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Федеральное государственное автономное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образовательное учреждение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высшего профессионального образования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«СИБИРСКИЙ ФЕДЕРАЛЬНЫЙ УНИВЕРСИТЕТ»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firstLine="709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институт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кафедра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  <w:b/>
        </w:rPr>
      </w:pPr>
      <w:r w:rsidRPr="00032501">
        <w:rPr>
          <w:rFonts w:ascii="Times New Roman" w:hAnsi="Times New Roman"/>
          <w:b/>
        </w:rPr>
        <w:t>ОТЧЕТ ПО ЛАБОРАТОРНОЙ РАБОТЕ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тема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eastAsia="TimesNewRomanPSMT" w:hAnsi="Times New Roman"/>
        </w:rPr>
      </w:pPr>
      <w:r w:rsidRPr="00032501">
        <w:rPr>
          <w:rFonts w:ascii="Times New Roman" w:hAnsi="Times New Roman"/>
        </w:rPr>
        <w:t>____________</w:t>
      </w:r>
      <w:r>
        <w:rPr>
          <w:rFonts w:ascii="Times New Roman" w:eastAsia="TimesNewRomanPSMT" w:hAnsi="Times New Roman"/>
        </w:rPr>
        <w:t xml:space="preserve">Алгоритм шифрования </w:t>
      </w:r>
      <w:r>
        <w:rPr>
          <w:rFonts w:ascii="Times New Roman" w:eastAsia="TimesNewRomanPSMT" w:hAnsi="Times New Roman"/>
          <w:lang w:val="en-US"/>
        </w:rPr>
        <w:t>RSA</w:t>
      </w:r>
      <w:r w:rsidRPr="00032501">
        <w:rPr>
          <w:rFonts w:ascii="Times New Roman" w:hAnsi="Times New Roman"/>
        </w:rPr>
        <w:t>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</w:t>
      </w:r>
    </w:p>
    <w:p w:rsidR="00032501" w:rsidRPr="00032501" w:rsidRDefault="00032501" w:rsidP="00AA52CB">
      <w:pPr>
        <w:widowControl w:val="0"/>
        <w:tabs>
          <w:tab w:val="left" w:pos="284"/>
        </w:tabs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left="827" w:hanging="145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Преподаватель                               ________             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                                подпись, дата                  инициалы, фамилия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Студент ____________________   ________            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номер группы, зачетной книжки    подпись, дата                 инициалы, фамилия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left="612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825617354"/>
        <w:docPartObj>
          <w:docPartGallery w:val="Table of Contents"/>
          <w:docPartUnique/>
        </w:docPartObj>
      </w:sdtPr>
      <w:sdtEndPr/>
      <w:sdtContent>
        <w:p w:rsidR="0025243B" w:rsidRDefault="0025243B" w:rsidP="00AA52CB">
          <w:pPr>
            <w:pStyle w:val="a7"/>
            <w:spacing w:line="360" w:lineRule="auto"/>
          </w:pPr>
          <w:r>
            <w:t>Оглавление</w:t>
          </w:r>
        </w:p>
        <w:p w:rsidR="006E074C" w:rsidRDefault="0025243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60442" w:history="1">
            <w:r w:rsidR="006E074C" w:rsidRPr="0070105E">
              <w:rPr>
                <w:rStyle w:val="a9"/>
                <w:noProof/>
              </w:rPr>
              <w:t>Задание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_Toc416260442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4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3" w:history="1">
            <w:r w:rsidR="006E074C" w:rsidRPr="0070105E">
              <w:rPr>
                <w:rStyle w:val="a9"/>
                <w:noProof/>
              </w:rPr>
              <w:t>Описание алгоритма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_Toc416260443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4" w:history="1">
            <w:r w:rsidR="006E074C" w:rsidRPr="0070105E">
              <w:rPr>
                <w:rStyle w:val="a9"/>
                <w:noProof/>
              </w:rPr>
              <w:t>Получение открытого и закрытого ключей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_Toc416260444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5" w:history="1">
            <w:r w:rsidR="006E074C" w:rsidRPr="0070105E">
              <w:rPr>
                <w:rStyle w:val="a9"/>
                <w:noProof/>
              </w:rPr>
              <w:t>Шифрование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_Toc416260445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6" w:history="1">
            <w:r w:rsidR="006E074C" w:rsidRPr="0070105E">
              <w:rPr>
                <w:rStyle w:val="a9"/>
                <w:noProof/>
              </w:rPr>
              <w:t>Расшифровка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_Toc416260446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7" w:history="1">
            <w:r w:rsidR="006E074C" w:rsidRPr="0070105E">
              <w:rPr>
                <w:rStyle w:val="a9"/>
                <w:noProof/>
              </w:rPr>
              <w:t>Блок-схема алгоритма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_Toc416260447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6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8" w:history="1">
            <w:r w:rsidR="006E074C" w:rsidRPr="0070105E">
              <w:rPr>
                <w:rStyle w:val="a9"/>
                <w:noProof/>
              </w:rPr>
              <w:t>Листинг программы, реализующей алгоритмы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_Toc416260448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7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9" w:history="1">
            <w:r w:rsidR="006E074C" w:rsidRPr="0070105E">
              <w:rPr>
                <w:rStyle w:val="a9"/>
                <w:noProof/>
              </w:rPr>
              <w:t xml:space="preserve">Класс </w:t>
            </w:r>
            <w:r w:rsidR="006E074C" w:rsidRPr="0070105E">
              <w:rPr>
                <w:rStyle w:val="a9"/>
                <w:noProof/>
                <w:lang w:val="en-US"/>
              </w:rPr>
              <w:t>PartitionManager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_Toc416260449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7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0" w:history="1">
            <w:r w:rsidR="006E074C" w:rsidRPr="0070105E">
              <w:rPr>
                <w:rStyle w:val="a9"/>
                <w:noProof/>
                <w:highlight w:val="white"/>
              </w:rPr>
              <w:t xml:space="preserve">Класс </w:t>
            </w:r>
            <w:r w:rsidR="006E074C" w:rsidRPr="0070105E">
              <w:rPr>
                <w:rStyle w:val="a9"/>
                <w:noProof/>
                <w:highlight w:val="white"/>
                <w:lang w:val="en-US"/>
              </w:rPr>
              <w:t>RSACrypto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_Toc416260450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9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1" w:history="1">
            <w:r w:rsidR="006E074C" w:rsidRPr="0070105E">
              <w:rPr>
                <w:rStyle w:val="a9"/>
                <w:noProof/>
                <w:highlight w:val="white"/>
              </w:rPr>
              <w:t>Контрольные примеры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_Toc416260451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13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2" w:history="1">
            <w:r w:rsidR="006E074C" w:rsidRPr="0070105E">
              <w:rPr>
                <w:rStyle w:val="a9"/>
                <w:noProof/>
                <w:highlight w:val="white"/>
              </w:rPr>
              <w:t>Пример №1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_Toc416260452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13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3" w:history="1">
            <w:r w:rsidR="006E074C" w:rsidRPr="0070105E">
              <w:rPr>
                <w:rStyle w:val="a9"/>
                <w:noProof/>
                <w:highlight w:val="white"/>
              </w:rPr>
              <w:t>Пример №2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_Toc416260453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14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4" w:history="1">
            <w:r w:rsidR="006E074C" w:rsidRPr="0070105E">
              <w:rPr>
                <w:rStyle w:val="a9"/>
                <w:noProof/>
                <w:highlight w:val="white"/>
              </w:rPr>
              <w:t>Пример №3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_Toc416260454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5" w:history="1">
            <w:r w:rsidR="006E074C" w:rsidRPr="0070105E">
              <w:rPr>
                <w:rStyle w:val="a9"/>
                <w:noProof/>
                <w:highlight w:val="white"/>
              </w:rPr>
              <w:t>Пример №4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_Toc416260455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16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6" w:history="1">
            <w:r w:rsidR="006E074C" w:rsidRPr="0070105E">
              <w:rPr>
                <w:rStyle w:val="a9"/>
                <w:noProof/>
                <w:highlight w:val="white"/>
              </w:rPr>
              <w:t>Пример №5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_Toc416260456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17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B108BE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7" w:history="1">
            <w:r w:rsidR="006E074C" w:rsidRPr="0070105E">
              <w:rPr>
                <w:rStyle w:val="a9"/>
                <w:noProof/>
                <w:highlight w:val="white"/>
              </w:rPr>
              <w:t>Заключение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_Toc416260457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18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25243B" w:rsidRDefault="0025243B" w:rsidP="00AA52C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A3F61" w:rsidRPr="00AD42B3" w:rsidRDefault="002A3F61" w:rsidP="00AD42B3">
      <w:pPr>
        <w:spacing w:after="160"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7EF0" w:rsidRDefault="007D56B0" w:rsidP="00AA52CB">
      <w:pPr>
        <w:pStyle w:val="1"/>
        <w:spacing w:line="360" w:lineRule="auto"/>
      </w:pPr>
      <w:bookmarkStart w:id="0" w:name="_Toc416208757"/>
      <w:bookmarkStart w:id="1" w:name="_Toc416260442"/>
      <w:r>
        <w:lastRenderedPageBreak/>
        <w:t>Задание</w:t>
      </w:r>
      <w:bookmarkEnd w:id="0"/>
      <w:bookmarkEnd w:id="1"/>
    </w:p>
    <w:p w:rsidR="002A3F61" w:rsidRPr="002A3F61" w:rsidRDefault="002A3F61" w:rsidP="00AA52CB">
      <w:pPr>
        <w:spacing w:line="360" w:lineRule="auto"/>
        <w:rPr>
          <w:rFonts w:ascii="Times New Roman" w:hAnsi="Times New Roman"/>
        </w:rPr>
      </w:pPr>
    </w:p>
    <w:p w:rsidR="002A3F61" w:rsidRP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Составить в виде блок-</w:t>
      </w:r>
      <w:proofErr w:type="gramStart"/>
      <w:r w:rsidRPr="002A3F61">
        <w:rPr>
          <w:rFonts w:ascii="Times New Roman" w:hAnsi="Times New Roman" w:cs="Times New Roman"/>
        </w:rPr>
        <w:t>схемы  алгоритм</w:t>
      </w:r>
      <w:proofErr w:type="gramEnd"/>
      <w:r w:rsidRPr="002A3F61">
        <w:rPr>
          <w:rFonts w:ascii="Times New Roman" w:hAnsi="Times New Roman" w:cs="Times New Roman"/>
        </w:rPr>
        <w:t xml:space="preserve">  шифрования/дешифрования  RSA,  со  следующими особенностями: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объём исходного текста – любой (в разумных пределах);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может состоять из русских и английских букв, цифр, а также знаков препинания;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находится в кодировке ASCII;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  <w:lang w:val="en-US"/>
        </w:rPr>
        <w:t>N</w:t>
      </w:r>
      <w:r w:rsidR="00B35EEE">
        <w:rPr>
          <w:rFonts w:ascii="Times New Roman" w:hAnsi="Times New Roman" w:cs="Times New Roman"/>
        </w:rPr>
        <w:t xml:space="preserve"> </w:t>
      </w:r>
      <w:proofErr w:type="gramStart"/>
      <w:r w:rsidR="00B35EEE">
        <w:rPr>
          <w:rFonts w:ascii="Times New Roman" w:hAnsi="Times New Roman" w:cs="Times New Roman"/>
        </w:rPr>
        <w:t>состоит  из</w:t>
      </w:r>
      <w:proofErr w:type="gramEnd"/>
      <w:r w:rsidR="00B35EEE">
        <w:rPr>
          <w:rFonts w:ascii="Times New Roman" w:hAnsi="Times New Roman" w:cs="Times New Roman"/>
        </w:rPr>
        <w:t xml:space="preserve"> 38 десятичных знаков</w:t>
      </w:r>
      <w:r w:rsidRPr="002A3F61">
        <w:rPr>
          <w:rFonts w:ascii="Times New Roman" w:hAnsi="Times New Roman" w:cs="Times New Roman"/>
        </w:rPr>
        <w:t xml:space="preserve">.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Числа P и Q выбираются </w:t>
      </w:r>
      <w:proofErr w:type="gramStart"/>
      <w:r w:rsidRPr="002A3F61">
        <w:rPr>
          <w:rFonts w:ascii="Times New Roman" w:hAnsi="Times New Roman" w:cs="Times New Roman"/>
        </w:rPr>
        <w:t>случайным  образом</w:t>
      </w:r>
      <w:proofErr w:type="gramEnd"/>
      <w:r w:rsidRPr="002A3F61">
        <w:rPr>
          <w:rFonts w:ascii="Times New Roman" w:hAnsi="Times New Roman" w:cs="Times New Roman"/>
        </w:rPr>
        <w:t xml:space="preserve">,  так,  что </w:t>
      </w:r>
      <m:oMath>
        <m:r>
          <w:rPr>
            <w:rFonts w:ascii="Cambria Math" w:hAnsi="Cambria Math" w:cs="Times New Roman"/>
          </w:rPr>
          <m:t>P∙Q=N</m:t>
        </m:r>
      </m:oMath>
      <w:r w:rsidRPr="002A3F61">
        <w:rPr>
          <w:rFonts w:ascii="Times New Roman" w:hAnsi="Times New Roman" w:cs="Times New Roman"/>
        </w:rPr>
        <w:t xml:space="preserve">, где P и Q – простые числа. </w:t>
      </w:r>
    </w:p>
    <w:p w:rsid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исходный текст разбивается на K блоков, где K выбирается исходя из значения модуля N</w:t>
      </w:r>
    </w:p>
    <w:p w:rsidR="002A3F61" w:rsidRPr="002A3F61" w:rsidRDefault="002A3F61" w:rsidP="00AA52CB">
      <w:pPr>
        <w:pStyle w:val="a8"/>
        <w:spacing w:line="360" w:lineRule="auto"/>
        <w:ind w:left="1068"/>
        <w:rPr>
          <w:rFonts w:ascii="Times New Roman" w:hAnsi="Times New Roman" w:cs="Times New Roman"/>
        </w:rPr>
      </w:pPr>
    </w:p>
    <w:p w:rsid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Убедиться в правильности составления алгоритмов, а затем на языке C# составить программу, которая реализует данный алгоритм.</w:t>
      </w: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На ряде контрольных примеров (не менее 10) открытого текста проверить </w:t>
      </w:r>
      <w:proofErr w:type="gramStart"/>
      <w:r w:rsidRPr="002A3F61">
        <w:rPr>
          <w:rFonts w:ascii="Times New Roman" w:hAnsi="Times New Roman" w:cs="Times New Roman"/>
        </w:rPr>
        <w:t>правильность  работы</w:t>
      </w:r>
      <w:proofErr w:type="gramEnd"/>
      <w:r w:rsidRPr="002A3F61">
        <w:rPr>
          <w:rFonts w:ascii="Times New Roman" w:hAnsi="Times New Roman" w:cs="Times New Roman"/>
        </w:rPr>
        <w:t xml:space="preserve">  алгоритмов  шифрования  и  дешифрования  (в  качестве контрольного примера понимается текстовый файл в кодировке ASCII).</w:t>
      </w: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Pr="002A3F61" w:rsidRDefault="00AC0039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</w:t>
      </w:r>
      <w:r w:rsidR="002A3F61" w:rsidRPr="002A3F61">
        <w:rPr>
          <w:rFonts w:ascii="Times New Roman" w:hAnsi="Times New Roman" w:cs="Times New Roman"/>
        </w:rPr>
        <w:t xml:space="preserve"> </w:t>
      </w:r>
      <w:proofErr w:type="spellStart"/>
      <w:r w:rsidR="002A3F61" w:rsidRPr="002A3F61">
        <w:rPr>
          <w:rFonts w:ascii="Times New Roman" w:hAnsi="Times New Roman" w:cs="Times New Roman"/>
        </w:rPr>
        <w:t>криптостойкость</w:t>
      </w:r>
      <w:proofErr w:type="spellEnd"/>
      <w:r w:rsidR="002A3F61" w:rsidRPr="002A3F61">
        <w:rPr>
          <w:rFonts w:ascii="Times New Roman" w:hAnsi="Times New Roman" w:cs="Times New Roman"/>
        </w:rPr>
        <w:t xml:space="preserve"> моего варианта алгоритма RSA, а также сделать оценку производительности, </w:t>
      </w:r>
      <w:proofErr w:type="gramStart"/>
      <w:r w:rsidR="002A3F61" w:rsidRPr="002A3F61">
        <w:rPr>
          <w:rFonts w:ascii="Times New Roman" w:hAnsi="Times New Roman" w:cs="Times New Roman"/>
        </w:rPr>
        <w:t>разработанной  программы</w:t>
      </w:r>
      <w:proofErr w:type="gramEnd"/>
      <w:r w:rsidR="002A3F61" w:rsidRPr="002A3F61">
        <w:rPr>
          <w:rFonts w:ascii="Times New Roman" w:hAnsi="Times New Roman" w:cs="Times New Roman"/>
        </w:rPr>
        <w:t>.</w:t>
      </w:r>
    </w:p>
    <w:p w:rsidR="002A3F61" w:rsidRDefault="002A3F61" w:rsidP="00AA52CB">
      <w:pPr>
        <w:spacing w:after="160" w:line="360" w:lineRule="auto"/>
      </w:pPr>
      <w:r>
        <w:br w:type="page"/>
      </w:r>
    </w:p>
    <w:p w:rsidR="007D56B0" w:rsidRDefault="002A3F61" w:rsidP="00AA52CB">
      <w:pPr>
        <w:pStyle w:val="1"/>
        <w:spacing w:line="360" w:lineRule="auto"/>
      </w:pPr>
      <w:bookmarkStart w:id="2" w:name="_Toc416208758"/>
      <w:bookmarkStart w:id="3" w:name="_Toc416260443"/>
      <w:r>
        <w:lastRenderedPageBreak/>
        <w:t>Описание алгоритма</w:t>
      </w:r>
      <w:bookmarkEnd w:id="2"/>
      <w:bookmarkEnd w:id="3"/>
    </w:p>
    <w:p w:rsidR="002A3F61" w:rsidRPr="00193149" w:rsidRDefault="002A3F61" w:rsidP="00AA52CB">
      <w:pPr>
        <w:pStyle w:val="aa"/>
        <w:spacing w:line="360" w:lineRule="auto"/>
        <w:rPr>
          <w:rFonts w:ascii="Times New Roman" w:hAnsi="Times New Roman" w:cs="Times New Roman"/>
        </w:rPr>
      </w:pPr>
    </w:p>
    <w:p w:rsidR="002A3F61" w:rsidRDefault="003129CF" w:rsidP="00FD39D0">
      <w:pPr>
        <w:pStyle w:val="aa"/>
      </w:pPr>
      <w:bookmarkStart w:id="4" w:name="_Toc416260444"/>
      <w:r w:rsidRPr="00193149">
        <w:t xml:space="preserve">Получение </w:t>
      </w:r>
      <w:r w:rsidR="002A3F61" w:rsidRPr="00193149">
        <w:t>открытого и закрытого ключей</w:t>
      </w:r>
      <w:bookmarkEnd w:id="4"/>
    </w:p>
    <w:p w:rsidR="00193149" w:rsidRPr="00193149" w:rsidRDefault="00193149" w:rsidP="00193149">
      <w:pPr>
        <w:pStyle w:val="a8"/>
        <w:rPr>
          <w:rFonts w:ascii="Times New Roman" w:hAnsi="Times New Roman" w:cs="Times New Roman"/>
          <w:b/>
          <w:i/>
        </w:rPr>
      </w:pPr>
    </w:p>
    <w:p w:rsidR="002A3F61" w:rsidRPr="003129CF" w:rsidRDefault="003129CF" w:rsidP="00AA52CB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3129CF">
        <w:rPr>
          <w:rFonts w:ascii="Times New Roman" w:hAnsi="Times New Roman"/>
        </w:rPr>
        <w:t xml:space="preserve">Мы задаем два </w:t>
      </w:r>
      <w:r w:rsidR="00A85BFA" w:rsidRPr="003129CF">
        <w:rPr>
          <w:rFonts w:ascii="Times New Roman" w:hAnsi="Times New Roman"/>
        </w:rPr>
        <w:t>различных простых</w:t>
      </w:r>
      <w:r w:rsidR="002A3F61" w:rsidRPr="003129CF">
        <w:rPr>
          <w:rFonts w:ascii="Times New Roman" w:hAnsi="Times New Roman"/>
        </w:rPr>
        <w:t xml:space="preserve"> </w:t>
      </w:r>
      <w:proofErr w:type="gramStart"/>
      <w:r w:rsidR="002A3F61" w:rsidRPr="003129CF">
        <w:rPr>
          <w:rFonts w:ascii="Times New Roman" w:hAnsi="Times New Roman"/>
        </w:rPr>
        <w:t xml:space="preserve">числа </w:t>
      </w:r>
      <m:oMath>
        <m:r>
          <m:rPr>
            <m:sty m:val="bi"/>
          </m:rPr>
          <w:rPr>
            <w:rFonts w:ascii="Cambria Math" w:hAnsi="Cambria Math"/>
          </w:rPr>
          <m:t>p , q</m:t>
        </m:r>
      </m:oMath>
      <w:r w:rsidR="002A3F61" w:rsidRPr="003129CF">
        <w:rPr>
          <w:rFonts w:ascii="Times New Roman" w:hAnsi="Times New Roman"/>
        </w:rPr>
        <w:t>.</w:t>
      </w:r>
      <w:proofErr w:type="gramEnd"/>
    </w:p>
    <w:p w:rsidR="002A3F61" w:rsidRPr="002A3F61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Положим</w:t>
      </w:r>
      <w:r w:rsidR="002A3F61" w:rsidRPr="002A3F61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 xml:space="preserve"> ∙ q</m:t>
        </m:r>
      </m:oMath>
    </w:p>
    <w:p w:rsidR="002A3F61" w:rsidRPr="002A3F61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Вычисляем </w:t>
      </w:r>
      <w:r w:rsidR="002A3F61" w:rsidRPr="002A3F61">
        <w:rPr>
          <w:rFonts w:ascii="Times New Roman" w:hAnsi="Times New Roman"/>
          <w:b/>
          <w:i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</w:rPr>
          <m:t>=d</m:t>
        </m:r>
      </m:oMath>
      <w:r w:rsidR="002A3F61" w:rsidRPr="002A3F61">
        <w:rPr>
          <w:rFonts w:ascii="Times New Roman" w:hAnsi="Times New Roman"/>
          <w:b/>
          <w:i/>
        </w:rPr>
        <w:t xml:space="preserve"> </w:t>
      </w:r>
    </w:p>
    <w:p w:rsidR="003129CF" w:rsidRPr="003129CF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3129CF">
        <w:rPr>
          <w:rFonts w:ascii="Times New Roman" w:hAnsi="Times New Roman"/>
        </w:rPr>
        <w:t>Случайным образом выбирае</w:t>
      </w:r>
      <w:r w:rsidR="003129CF" w:rsidRPr="003129CF">
        <w:rPr>
          <w:rFonts w:ascii="Times New Roman" w:hAnsi="Times New Roman"/>
        </w:rPr>
        <w:t>м</w:t>
      </w:r>
      <w:r w:rsidRPr="003129CF">
        <w:rPr>
          <w:rFonts w:ascii="Times New Roman" w:hAnsi="Times New Roman"/>
        </w:rPr>
        <w:t xml:space="preserve"> </w:t>
      </w:r>
      <w:proofErr w:type="gramStart"/>
      <w:r w:rsidRPr="003129CF">
        <w:rPr>
          <w:rFonts w:ascii="Times New Roman" w:hAnsi="Times New Roman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</w:rPr>
          <m:t>s&lt;d</m:t>
        </m:r>
        <m:r>
          <w:rPr>
            <w:rFonts w:ascii="Cambria Math" w:hAnsi="Cambria Math"/>
          </w:rPr>
          <m:t xml:space="preserve"> </m:t>
        </m:r>
      </m:oMath>
      <w:r w:rsidRPr="003129CF">
        <w:rPr>
          <w:rFonts w:ascii="Times New Roman" w:hAnsi="Times New Roman"/>
        </w:rPr>
        <w:t>и</w:t>
      </w:r>
      <w:proofErr w:type="gramEnd"/>
      <w:r w:rsidRPr="003129CF">
        <w:rPr>
          <w:rFonts w:ascii="Times New Roman" w:hAnsi="Times New Roman"/>
        </w:rPr>
        <w:t xml:space="preserve"> взаимно простое с</w:t>
      </w:r>
      <w:r w:rsidRPr="003129CF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:rsidR="003129CF" w:rsidRDefault="00A85BFA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3129CF">
        <w:rPr>
          <w:rFonts w:ascii="Times New Roman" w:hAnsi="Times New Roman"/>
        </w:rPr>
        <w:t>Вычисляем e</w:t>
      </w:r>
      <w:r w:rsidR="002A3F61" w:rsidRPr="003129CF">
        <w:rPr>
          <w:rFonts w:ascii="Times New Roman" w:hAnsi="Times New Roman"/>
        </w:rPr>
        <w:t xml:space="preserve">, такое что    </w:t>
      </w:r>
      <m:oMath>
        <m:r>
          <m:rPr>
            <m:sty m:val="bi"/>
          </m:rPr>
          <w:rPr>
            <w:rFonts w:ascii="Cambria Math" w:hAnsi="Cambria Math"/>
          </w:rPr>
          <m:t>e∙s≡1 mod d</m:t>
        </m:r>
        <m:r>
          <w:rPr>
            <w:rFonts w:ascii="Cambria Math" w:hAnsi="Cambria Math"/>
          </w:rPr>
          <m:t xml:space="preserve"> </m:t>
        </m:r>
      </m:oMath>
      <w:r w:rsidR="002A3F61" w:rsidRPr="003129CF">
        <w:rPr>
          <w:rFonts w:ascii="Times New Roman" w:hAnsi="Times New Roman"/>
        </w:rPr>
        <w:t xml:space="preserve"> </w:t>
      </w:r>
    </w:p>
    <w:p w:rsidR="003129CF" w:rsidRDefault="003129CF" w:rsidP="00AA52CB">
      <w:pPr>
        <w:spacing w:line="360" w:lineRule="auto"/>
        <w:ind w:left="720"/>
        <w:rPr>
          <w:rFonts w:ascii="Times New Roman" w:hAnsi="Times New Roman"/>
        </w:rPr>
      </w:pPr>
    </w:p>
    <w:p w:rsidR="003129CF" w:rsidRDefault="003129CF" w:rsidP="00AA52CB">
      <w:pPr>
        <w:spacing w:line="360" w:lineRule="auto"/>
        <w:rPr>
          <w:rFonts w:ascii="Times New Roman" w:hAnsi="Times New Roman"/>
          <w:b/>
        </w:rPr>
      </w:pPr>
    </w:p>
    <w:p w:rsidR="002A3F61" w:rsidRDefault="002A3F61" w:rsidP="00FD39D0">
      <w:pPr>
        <w:pStyle w:val="aa"/>
      </w:pPr>
      <w:bookmarkStart w:id="5" w:name="_Toc416260445"/>
      <w:r w:rsidRPr="00193149">
        <w:t>Шифрование</w:t>
      </w:r>
      <w:bookmarkEnd w:id="5"/>
    </w:p>
    <w:p w:rsidR="00193149" w:rsidRPr="00193149" w:rsidRDefault="00193149" w:rsidP="00193149">
      <w:pPr>
        <w:pStyle w:val="a8"/>
        <w:spacing w:line="360" w:lineRule="auto"/>
        <w:ind w:left="360"/>
        <w:rPr>
          <w:rFonts w:ascii="Times New Roman" w:hAnsi="Times New Roman"/>
          <w:b/>
          <w:i/>
        </w:rPr>
      </w:pPr>
    </w:p>
    <w:p w:rsidR="002A3F61" w:rsidRPr="00AC0039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Те</w:t>
      </w:r>
      <w:bookmarkStart w:id="6" w:name="_GoBack"/>
      <w:bookmarkEnd w:id="6"/>
      <w:r>
        <w:rPr>
          <w:rFonts w:ascii="Times New Roman" w:hAnsi="Times New Roman"/>
        </w:rPr>
        <w:t xml:space="preserve">кст </w:t>
      </w:r>
      <w:r w:rsidR="002A3F61" w:rsidRPr="00AC0039">
        <w:rPr>
          <w:rFonts w:ascii="Times New Roman" w:hAnsi="Times New Roman"/>
        </w:rPr>
        <w:t xml:space="preserve"> </w:t>
      </w:r>
      <w:r w:rsidR="002A3F61" w:rsidRPr="00AC0039">
        <w:rPr>
          <w:rFonts w:ascii="Times New Roman" w:hAnsi="Times New Roman"/>
          <w:b/>
          <w:i/>
          <w:lang w:val="en-US"/>
        </w:rPr>
        <w:t>M</w:t>
      </w:r>
      <w:proofErr w:type="gramEnd"/>
      <w:r w:rsidR="002A3F61" w:rsidRPr="00AC0039">
        <w:rPr>
          <w:rFonts w:ascii="Times New Roman" w:hAnsi="Times New Roman"/>
          <w:b/>
        </w:rPr>
        <w:t xml:space="preserve"> </w:t>
      </w:r>
      <w:r w:rsidR="002A3F61" w:rsidRPr="00AC0039">
        <w:rPr>
          <w:rFonts w:ascii="Times New Roman" w:hAnsi="Times New Roman"/>
        </w:rPr>
        <w:t xml:space="preserve">разбивается на </w:t>
      </w:r>
      <w:proofErr w:type="spellStart"/>
      <w:r w:rsidR="002A3F61" w:rsidRPr="00AC0039">
        <w:rPr>
          <w:rFonts w:ascii="Times New Roman" w:hAnsi="Times New Roman"/>
        </w:rPr>
        <w:t>на</w:t>
      </w:r>
      <w:proofErr w:type="spellEnd"/>
      <w:r w:rsidR="002A3F61" w:rsidRPr="00AC0039">
        <w:rPr>
          <w:rFonts w:ascii="Times New Roman" w:hAnsi="Times New Roman"/>
        </w:rPr>
        <w:t xml:space="preserve"> </w:t>
      </w:r>
      <w:r w:rsidRPr="003129CF">
        <w:rPr>
          <w:rFonts w:ascii="Times New Roman" w:hAnsi="Times New Roman"/>
        </w:rPr>
        <w:t>блоки</w:t>
      </w:r>
      <w:r>
        <w:rPr>
          <w:rFonts w:ascii="Times New Roman" w:hAnsi="Times New Roman"/>
        </w:rPr>
        <w:t>,</w:t>
      </w:r>
      <w:r w:rsidR="002A3F61" w:rsidRPr="00AC0039">
        <w:rPr>
          <w:rFonts w:ascii="Times New Roman" w:hAnsi="Times New Roman"/>
        </w:rPr>
        <w:t xml:space="preserve"> так что размер каждого блока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&lt;n</m:t>
        </m:r>
      </m:oMath>
      <w:r w:rsidR="002A3F61" w:rsidRPr="00AC0039">
        <w:rPr>
          <w:rFonts w:ascii="Times New Roman" w:hAnsi="Times New Roman"/>
          <w:b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M=⟨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</w:p>
    <w:p w:rsidR="002A3F61" w:rsidRPr="00AC0039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Зашифровываем каждый блок</w:t>
      </w:r>
      <w:r w:rsidRPr="003129CF">
        <w:rPr>
          <w:rFonts w:ascii="Times New Roman" w:hAnsi="Times New Roman"/>
        </w:rPr>
        <w:t>:</w:t>
      </w:r>
      <w:r w:rsidR="002A3F61" w:rsidRPr="00AC003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AC0039">
        <w:rPr>
          <w:rFonts w:ascii="Times New Roman" w:hAnsi="Times New Roman"/>
        </w:rPr>
        <w:t>Зашифрованн</w:t>
      </w:r>
      <w:r w:rsidR="003129CF">
        <w:rPr>
          <w:rFonts w:ascii="Times New Roman" w:hAnsi="Times New Roman"/>
        </w:rPr>
        <w:t xml:space="preserve">ый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>передается.</w:t>
      </w:r>
    </w:p>
    <w:p w:rsidR="002A3F61" w:rsidRPr="00AC0039" w:rsidRDefault="002A3F61" w:rsidP="00AA52CB">
      <w:pPr>
        <w:spacing w:line="360" w:lineRule="auto"/>
        <w:ind w:left="1440"/>
        <w:rPr>
          <w:rFonts w:ascii="Times New Roman" w:hAnsi="Times New Roman"/>
        </w:rPr>
      </w:pPr>
    </w:p>
    <w:p w:rsidR="00193149" w:rsidRPr="00FD39D0" w:rsidRDefault="002A3F61" w:rsidP="00FD39D0">
      <w:pPr>
        <w:pStyle w:val="aa"/>
      </w:pPr>
      <w:bookmarkStart w:id="7" w:name="_Toc416260446"/>
      <w:r w:rsidRPr="00FD39D0">
        <w:t>Расшифровка</w:t>
      </w:r>
      <w:bookmarkEnd w:id="7"/>
    </w:p>
    <w:p w:rsidR="00193149" w:rsidRPr="00193149" w:rsidRDefault="00193149" w:rsidP="00193149"/>
    <w:p w:rsidR="00415BD2" w:rsidRDefault="00305C6D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Расшифровываем каждый полученный блок</w:t>
      </w:r>
      <w:r w:rsidR="00415BD2">
        <w:rPr>
          <w:rFonts w:ascii="Times New Roman" w:hAnsi="Times New Roman"/>
        </w:rPr>
        <w:t xml:space="preserve"> зашифрованного текста</w:t>
      </w:r>
    </w:p>
    <w:p w:rsidR="002A3F61" w:rsidRPr="00AC0039" w:rsidRDefault="002A3F61" w:rsidP="00AA52CB">
      <w:pPr>
        <w:spacing w:line="360" w:lineRule="auto"/>
        <w:ind w:left="1440"/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</w:t>
      </w:r>
      <w:r w:rsidR="00415BD2" w:rsidRPr="00415BD2">
        <w:rPr>
          <w:rFonts w:ascii="Times New Roman" w:hAnsi="Times New Roman"/>
          <w:b/>
        </w:rPr>
        <w:t>:</w:t>
      </w:r>
      <w:r w:rsidR="00415BD2">
        <w:rPr>
          <w:rFonts w:ascii="Times New Roman" w:hAnsi="Times New Roman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Блоки </w:t>
      </w:r>
      <m:oMath>
        <m:r>
          <m:rPr>
            <m:sty m:val="bi"/>
          </m:rPr>
          <w:rPr>
            <w:rFonts w:ascii="Cambria Math" w:hAnsi="Cambria Math"/>
          </w:rPr>
          <m:t>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</w:rPr>
        <w:t xml:space="preserve">  объединяются в сообщение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M</m:t>
        </m:r>
      </m:oMath>
      <w:r w:rsidRPr="00AC0039">
        <w:rPr>
          <w:rFonts w:ascii="Times New Roman" w:hAnsi="Times New Roman"/>
        </w:rPr>
        <w:t>.</w:t>
      </w:r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415BD2">
        <w:rPr>
          <w:rFonts w:ascii="Times New Roman" w:hAnsi="Times New Roman"/>
        </w:rPr>
        <w:t xml:space="preserve"> - исходный</w:t>
      </w:r>
      <w:r w:rsidRPr="00AC0039">
        <w:rPr>
          <w:rFonts w:ascii="Times New Roman" w:hAnsi="Times New Roman"/>
        </w:rPr>
        <w:t xml:space="preserve"> </w:t>
      </w:r>
      <w:r w:rsidR="003129CF">
        <w:rPr>
          <w:rFonts w:ascii="Times New Roman" w:hAnsi="Times New Roman"/>
        </w:rPr>
        <w:t>текст</w:t>
      </w:r>
    </w:p>
    <w:p w:rsidR="00AC0039" w:rsidRDefault="00AC0039" w:rsidP="00AA52CB">
      <w:pPr>
        <w:spacing w:after="160" w:line="360" w:lineRule="auto"/>
      </w:pPr>
      <w:r>
        <w:br w:type="page"/>
      </w:r>
    </w:p>
    <w:p w:rsidR="002A3F61" w:rsidRDefault="00AC0039" w:rsidP="00AA52CB">
      <w:pPr>
        <w:pStyle w:val="1"/>
        <w:spacing w:line="360" w:lineRule="auto"/>
      </w:pPr>
      <w:bookmarkStart w:id="8" w:name="_Toc416208759"/>
      <w:bookmarkStart w:id="9" w:name="_Toc416260447"/>
      <w:r>
        <w:lastRenderedPageBreak/>
        <w:t>Блок-схема алгоритма</w:t>
      </w:r>
      <w:bookmarkEnd w:id="8"/>
      <w:bookmarkEnd w:id="9"/>
      <w:r>
        <w:t xml:space="preserve"> </w:t>
      </w:r>
    </w:p>
    <w:p w:rsidR="00AC0039" w:rsidRPr="00AC0039" w:rsidRDefault="006609C9" w:rsidP="00AA52CB">
      <w:pPr>
        <w:spacing w:line="360" w:lineRule="auto"/>
      </w:pPr>
      <w:r>
        <w:object w:dxaOrig="9001" w:dyaOrig="9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90pt" o:ole="">
            <v:imagedata r:id="rId8" o:title=""/>
          </v:shape>
          <o:OLEObject Type="Embed" ProgID="Visio.Drawing.15" ShapeID="_x0000_i1025" DrawAspect="Content" ObjectID="_1490573269" r:id="rId9"/>
        </w:object>
      </w:r>
    </w:p>
    <w:p w:rsidR="007F7F0D" w:rsidRPr="006609C9" w:rsidRDefault="007F7F0D" w:rsidP="00AA52CB">
      <w:pPr>
        <w:spacing w:line="360" w:lineRule="auto"/>
        <w:rPr>
          <w:lang w:val="en-US"/>
        </w:rPr>
      </w:pPr>
    </w:p>
    <w:p w:rsidR="007F7F0D" w:rsidRDefault="007F7F0D" w:rsidP="00AA52CB">
      <w:pPr>
        <w:spacing w:after="160" w:line="360" w:lineRule="auto"/>
      </w:pPr>
      <w:r>
        <w:br w:type="page"/>
      </w:r>
    </w:p>
    <w:p w:rsidR="00AC0039" w:rsidRDefault="007F7F0D" w:rsidP="00AA52CB">
      <w:pPr>
        <w:pStyle w:val="1"/>
        <w:spacing w:line="360" w:lineRule="auto"/>
      </w:pPr>
      <w:bookmarkStart w:id="10" w:name="_Toc416208760"/>
      <w:bookmarkStart w:id="11" w:name="_Toc416260448"/>
      <w:r w:rsidRPr="007F7F0D">
        <w:lastRenderedPageBreak/>
        <w:t>Листинг программы, реализующей алгоритмы</w:t>
      </w:r>
      <w:bookmarkEnd w:id="10"/>
      <w:bookmarkEnd w:id="11"/>
    </w:p>
    <w:p w:rsidR="007F7F0D" w:rsidRPr="004D4CF3" w:rsidRDefault="007F7F0D" w:rsidP="00AA52CB">
      <w:pPr>
        <w:spacing w:line="360" w:lineRule="auto"/>
        <w:rPr>
          <w:rFonts w:ascii="Courier New" w:hAnsi="Courier New" w:cs="Courier New"/>
          <w:color w:val="5B9BD5" w:themeColor="accent1"/>
        </w:rPr>
      </w:pPr>
    </w:p>
    <w:p w:rsidR="007F7F0D" w:rsidRPr="00621045" w:rsidRDefault="007F7F0D" w:rsidP="00AA52CB">
      <w:pPr>
        <w:pStyle w:val="2"/>
        <w:spacing w:line="360" w:lineRule="auto"/>
        <w:ind w:firstLine="708"/>
      </w:pPr>
      <w:bookmarkStart w:id="12" w:name="_Toc416208761"/>
      <w:bookmarkStart w:id="13" w:name="_Toc416260449"/>
      <w:r>
        <w:t>Класс</w:t>
      </w:r>
      <w:r w:rsidRPr="00BD2257">
        <w:t xml:space="preserve"> </w:t>
      </w:r>
      <w:bookmarkEnd w:id="12"/>
      <w:proofErr w:type="spellStart"/>
      <w:r w:rsidR="00A04BB8" w:rsidRPr="00A04BB8">
        <w:rPr>
          <w:lang w:val="en-US"/>
        </w:rPr>
        <w:t>PartitionManager</w:t>
      </w:r>
      <w:bookmarkEnd w:id="13"/>
      <w:proofErr w:type="spellEnd"/>
    </w:p>
    <w:p w:rsidR="004D4CF3" w:rsidRPr="00BD2257" w:rsidRDefault="004D4CF3" w:rsidP="00AA52CB">
      <w:pPr>
        <w:spacing w:line="360" w:lineRule="auto"/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PartitionManager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разбиение в строку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</w:rPr>
        <w:t>String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A22161">
        <w:rPr>
          <w:rFonts w:ascii="Courier New" w:hAnsi="Courier New" w:cs="Courier New"/>
          <w:color w:val="A31515"/>
          <w:sz w:val="16"/>
          <w:szCs w:val="16"/>
          <w:highlight w:val="white"/>
        </w:rPr>
        <w:t>""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StringToPartition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/*Разбиваем строку на блоки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s - входная строка,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length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длина блока в байтах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*/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=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Препобразует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строку кодировки windows-1251 в байт-массив 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*/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2216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Преобразует байт-массив в строку в кодировке windows-1251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*/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2216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3E2D6B" w:rsidRPr="00A22161" w:rsidRDefault="00A22161" w:rsidP="00A22161">
      <w:pPr>
        <w:spacing w:line="360" w:lineRule="auto"/>
        <w:rPr>
          <w:rFonts w:ascii="Courier New" w:hAnsi="Courier New" w:cs="Courier New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21045" w:rsidRPr="00621045" w:rsidRDefault="00621045" w:rsidP="00AA52CB">
      <w:pPr>
        <w:pStyle w:val="2"/>
        <w:spacing w:line="360" w:lineRule="auto"/>
        <w:ind w:firstLine="708"/>
        <w:rPr>
          <w:highlight w:val="white"/>
        </w:rPr>
      </w:pPr>
      <w:bookmarkStart w:id="14" w:name="_Toc416260450"/>
      <w:r>
        <w:rPr>
          <w:highlight w:val="white"/>
        </w:rPr>
        <w:t xml:space="preserve">Класс </w:t>
      </w:r>
      <w:proofErr w:type="spellStart"/>
      <w:r>
        <w:rPr>
          <w:highlight w:val="white"/>
          <w:lang w:val="en-US"/>
        </w:rPr>
        <w:t>RSACrypto</w:t>
      </w:r>
      <w:bookmarkEnd w:id="14"/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System.Security.Cryptography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{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* Алгоритм шифрования с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ключом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*/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RsaCrypto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</w:rPr>
        <w:t>#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Методы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для генерации случайного ключа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Random(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(bytes == 0)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buffer =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[bytes];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buffer[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 - 1] = 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((buffer[bytes - 1] &amp; 127) | 64);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старший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байт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(buffer);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IsPrimary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(x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&lt; 2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 отбрасываем отрицательные и единицу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x.ToByteArray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tests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2*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len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+ 100;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Чем больше </w:t>
      </w:r>
      <w:proofErr w:type="gram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тестов</w:t>
      </w:r>
      <w:proofErr w:type="gram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тем меньше вероятность ошибиться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 = x - 1;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tests;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 = (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(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Rnd.NextDouble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()))%y) + 1;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берём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ненулевое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 проверяем выполнение малой теоремы Ферма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 если простое то a^(x-</w:t>
      </w:r>
      <w:proofErr w:type="gram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1)=</w:t>
      </w:r>
      <w:proofErr w:type="gram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=1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mod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x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(!(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(a, y, x) - 1).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IsZero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 признаём число простым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 хотя можем продолжать ошибаться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 и в случае ошибки стойкость рушится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bytes) | 1;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</w:rPr>
        <w:t>while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(!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IsPrimary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(x)) x += 2;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 Движемся вперёд пока не встретим простое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GeneratePairs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10^x==2^y 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 x=y*</w:t>
      </w:r>
      <w:proofErr w:type="gram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log10(</w:t>
      </w:r>
      <w:proofErr w:type="gram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2)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bits1 = bits/2;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bits2 = bits - bits1;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bytes1 = (bits1 + 7)/8;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bytes2 = (bits2 + 7)/8;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 =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bytes1);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_q =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bytes2);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_p*_q;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_e = _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primeNumbers.Length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_d =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{17, 257, 65537};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для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открытого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взаимо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с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N)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_d,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//private key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_e;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//public key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_p;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_q;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GeneratePairs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decimals);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_</w:t>
      </w:r>
      <w:proofErr w:type="spellStart"/>
      <w:proofErr w:type="gram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p,_</w:t>
      </w:r>
      <w:proofErr w:type="gram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q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два простых числа которые инициализируют класс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*/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_p = p;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_q = q;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_n = _p*_q;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//Вычисляем число n как произведение </w:t>
      </w:r>
      <w:proofErr w:type="gram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целых  чисел</w:t>
      </w:r>
      <w:proofErr w:type="gram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eF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(_p -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1)*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(_q - 1);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//Считаем  функцию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эйлера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_e = _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primeNumbers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Rnd.Next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(0, _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primeNumbers.Length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)];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//Находим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взаимо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-простое с ним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_d = </w:t>
      </w:r>
      <w:proofErr w:type="spellStart"/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eF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_d;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_e;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NbyteLength</w:t>
      </w:r>
      <w:proofErr w:type="spellEnd"/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//Длина </w:t>
      </w:r>
      <w:proofErr w:type="gram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числа  байт</w:t>
      </w:r>
      <w:proofErr w:type="gram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-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масссива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числа n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EncryptMessage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/*Шифруем сообщение открытым ключом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message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сообщение (в виде байт массива)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*/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(message), _d, _n).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ToByteArray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DecryptMessage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(message), _e, _n).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ToByteArray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NOD(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_e, E,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NOD(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Алгоритм Евклида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lastRenderedPageBreak/>
        <w:t xml:space="preserve">          * Решает </w:t>
      </w:r>
      <w:proofErr w:type="spellStart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>диофантово</w:t>
      </w:r>
      <w:proofErr w:type="spellEnd"/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уравнение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A2216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 */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(a == 0)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2216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NOD(</w:t>
      </w:r>
      <w:proofErr w:type="spellStart"/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2216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22161" w:rsidRPr="00A22161" w:rsidRDefault="00A22161" w:rsidP="00A221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621045" w:rsidRPr="00A22161" w:rsidRDefault="00A22161" w:rsidP="00A2216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2216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21045" w:rsidRPr="00B35EEE" w:rsidRDefault="00621045" w:rsidP="00AA52CB">
      <w:pPr>
        <w:spacing w:line="360" w:lineRule="auto"/>
        <w:rPr>
          <w:highlight w:val="white"/>
          <w:lang w:val="en-US"/>
        </w:rPr>
      </w:pPr>
      <w:r w:rsidRPr="00B35EEE">
        <w:rPr>
          <w:highlight w:val="white"/>
          <w:lang w:val="en-US"/>
        </w:rPr>
        <w:br w:type="page"/>
      </w:r>
    </w:p>
    <w:p w:rsidR="00621045" w:rsidRPr="00B35EEE" w:rsidRDefault="00621045" w:rsidP="00AA52CB">
      <w:pPr>
        <w:spacing w:line="360" w:lineRule="auto"/>
        <w:rPr>
          <w:highlight w:val="white"/>
          <w:lang w:val="en-US"/>
        </w:rPr>
      </w:pPr>
    </w:p>
    <w:p w:rsidR="000A133B" w:rsidRDefault="00F81DA5" w:rsidP="00AA52CB">
      <w:pPr>
        <w:pStyle w:val="1"/>
        <w:spacing w:line="360" w:lineRule="auto"/>
        <w:rPr>
          <w:highlight w:val="white"/>
        </w:rPr>
      </w:pPr>
      <w:bookmarkStart w:id="15" w:name="_Toc416260451"/>
      <w:bookmarkStart w:id="16" w:name="_Toc416208763"/>
      <w:r>
        <w:rPr>
          <w:highlight w:val="white"/>
        </w:rPr>
        <w:t>Контрольные п</w:t>
      </w:r>
      <w:r w:rsidR="000A133B">
        <w:rPr>
          <w:highlight w:val="white"/>
        </w:rPr>
        <w:t>римеры</w:t>
      </w:r>
      <w:bookmarkEnd w:id="15"/>
      <w:r w:rsidR="000A133B">
        <w:rPr>
          <w:highlight w:val="white"/>
        </w:rPr>
        <w:t xml:space="preserve"> </w:t>
      </w:r>
      <w:bookmarkEnd w:id="16"/>
    </w:p>
    <w:p w:rsidR="000A133B" w:rsidRPr="000A133B" w:rsidRDefault="000A133B" w:rsidP="00AA52CB">
      <w:pPr>
        <w:pStyle w:val="aa"/>
        <w:spacing w:line="360" w:lineRule="auto"/>
        <w:rPr>
          <w:highlight w:val="white"/>
        </w:rPr>
      </w:pPr>
    </w:p>
    <w:p w:rsidR="000A133B" w:rsidRPr="00D15C4E" w:rsidRDefault="00D15C4E" w:rsidP="00AA52CB">
      <w:pPr>
        <w:pStyle w:val="aa"/>
        <w:spacing w:line="360" w:lineRule="auto"/>
        <w:rPr>
          <w:highlight w:val="white"/>
        </w:rPr>
      </w:pPr>
      <w:bookmarkStart w:id="17" w:name="_Toc416260452"/>
      <w:r w:rsidRPr="00D15C4E">
        <w:rPr>
          <w:highlight w:val="white"/>
        </w:rPr>
        <w:t>Пример №1</w:t>
      </w:r>
      <w:bookmarkEnd w:id="17"/>
    </w:p>
    <w:p w:rsidR="00D15C4E" w:rsidRPr="00D15C4E" w:rsidRDefault="00A22161" w:rsidP="00153CFB">
      <w:pPr>
        <w:spacing w:line="360" w:lineRule="auto"/>
        <w:jc w:val="center"/>
        <w:rPr>
          <w:rFonts w:ascii="Times New Roman" w:hAnsi="Times New Roman"/>
          <w:b/>
          <w:highlight w:val="white"/>
        </w:rPr>
      </w:pPr>
      <w:r>
        <w:rPr>
          <w:rFonts w:ascii="Times New Roman" w:hAnsi="Times New Roman"/>
          <w:b/>
        </w:rPr>
        <w:pict>
          <v:shape id="_x0000_i1026" type="#_x0000_t75" style="width:336pt;height:549pt">
            <v:imagedata r:id="rId10" o:title="2015-04-09_105827"/>
          </v:shape>
        </w:pict>
      </w:r>
    </w:p>
    <w:p w:rsidR="000A133B" w:rsidRDefault="000A133B" w:rsidP="00AA52CB">
      <w:pPr>
        <w:spacing w:after="160"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18" w:name="_Toc416260453"/>
      <w:r w:rsidRPr="00D15C4E">
        <w:rPr>
          <w:highlight w:val="white"/>
        </w:rPr>
        <w:lastRenderedPageBreak/>
        <w:t xml:space="preserve">Пример </w:t>
      </w:r>
      <w:r>
        <w:rPr>
          <w:highlight w:val="white"/>
        </w:rPr>
        <w:t>№2</w:t>
      </w:r>
      <w:bookmarkEnd w:id="18"/>
    </w:p>
    <w:p w:rsidR="00BD2257" w:rsidRPr="00BD2257" w:rsidRDefault="00BD2257" w:rsidP="00AA52CB">
      <w:pPr>
        <w:spacing w:line="360" w:lineRule="auto"/>
        <w:rPr>
          <w:highlight w:val="white"/>
        </w:rPr>
      </w:pPr>
    </w:p>
    <w:p w:rsidR="00BD2257" w:rsidRPr="00BD2257" w:rsidRDefault="00A22161" w:rsidP="00153CFB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pict>
          <v:shape id="_x0000_i1027" type="#_x0000_t75" style="width:336pt;height:549pt">
            <v:imagedata r:id="rId11" o:title="2015-04-09_105915"/>
          </v:shape>
        </w:pict>
      </w:r>
    </w:p>
    <w:p w:rsidR="00BD2257" w:rsidRDefault="00BD2257" w:rsidP="00AA52CB">
      <w:pPr>
        <w:spacing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19" w:name="_Toc416260454"/>
      <w:r w:rsidRPr="00D15C4E">
        <w:rPr>
          <w:highlight w:val="white"/>
        </w:rPr>
        <w:lastRenderedPageBreak/>
        <w:t xml:space="preserve">Пример </w:t>
      </w:r>
      <w:r>
        <w:rPr>
          <w:highlight w:val="white"/>
        </w:rPr>
        <w:t>№3</w:t>
      </w:r>
      <w:bookmarkEnd w:id="19"/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Default="00A22161" w:rsidP="00153CFB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pict>
          <v:shape id="_x0000_i1028" type="#_x0000_t75" style="width:336pt;height:549pt">
            <v:imagedata r:id="rId12" o:title="2015-04-09_110003"/>
          </v:shape>
        </w:pict>
      </w:r>
    </w:p>
    <w:p w:rsidR="00BD2257" w:rsidRDefault="00BD2257" w:rsidP="00AA52CB">
      <w:pPr>
        <w:spacing w:line="360" w:lineRule="auto"/>
        <w:rPr>
          <w:highlight w:val="white"/>
        </w:rPr>
      </w:pPr>
    </w:p>
    <w:p w:rsidR="00AA52CB" w:rsidRDefault="00AA52CB">
      <w:pPr>
        <w:rPr>
          <w:highlight w:val="white"/>
        </w:rPr>
      </w:pPr>
      <w:r>
        <w:rPr>
          <w:highlight w:val="white"/>
        </w:rPr>
        <w:br w:type="page"/>
      </w:r>
    </w:p>
    <w:p w:rsidR="00BD2257" w:rsidRPr="00BD2257" w:rsidRDefault="00BD2257" w:rsidP="00AA52CB">
      <w:pPr>
        <w:spacing w:line="360" w:lineRule="auto"/>
        <w:rPr>
          <w:highlight w:val="white"/>
        </w:rPr>
      </w:pPr>
    </w:p>
    <w:p w:rsidR="00AA52CB" w:rsidRDefault="00BD2257" w:rsidP="00AA52CB">
      <w:pPr>
        <w:pStyle w:val="aa"/>
        <w:spacing w:line="360" w:lineRule="auto"/>
        <w:rPr>
          <w:highlight w:val="white"/>
        </w:rPr>
      </w:pPr>
      <w:bookmarkStart w:id="20" w:name="_Toc416260455"/>
      <w:r w:rsidRPr="00D15C4E">
        <w:rPr>
          <w:highlight w:val="white"/>
        </w:rPr>
        <w:t xml:space="preserve">Пример </w:t>
      </w:r>
      <w:r>
        <w:rPr>
          <w:highlight w:val="white"/>
        </w:rPr>
        <w:t>№4</w:t>
      </w:r>
      <w:bookmarkEnd w:id="20"/>
    </w:p>
    <w:p w:rsidR="00AA52CB" w:rsidRPr="00AA52CB" w:rsidRDefault="00AA52CB" w:rsidP="00AA52CB">
      <w:pPr>
        <w:rPr>
          <w:highlight w:val="white"/>
        </w:rPr>
      </w:pPr>
    </w:p>
    <w:p w:rsidR="00BD2257" w:rsidRDefault="00A22161" w:rsidP="00153CFB">
      <w:pPr>
        <w:jc w:val="center"/>
        <w:rPr>
          <w:highlight w:val="white"/>
        </w:rPr>
      </w:pPr>
      <w:r>
        <w:rPr>
          <w:highlight w:val="white"/>
        </w:rPr>
        <w:pict>
          <v:shape id="_x0000_i1029" type="#_x0000_t75" style="width:298.5pt;height:552.5pt">
            <v:imagedata r:id="rId13" o:title="2015-04-09_110055"/>
          </v:shape>
        </w:pict>
      </w:r>
    </w:p>
    <w:p w:rsidR="00BD2257" w:rsidRDefault="00BD2257" w:rsidP="00AA52CB">
      <w:pPr>
        <w:spacing w:line="360" w:lineRule="auto"/>
        <w:rPr>
          <w:highlight w:val="white"/>
        </w:rPr>
      </w:pPr>
      <w:r>
        <w:rPr>
          <w:highlight w:val="white"/>
        </w:rPr>
        <w:br w:type="page"/>
      </w:r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21" w:name="_Toc416260456"/>
      <w:r w:rsidRPr="00D15C4E">
        <w:rPr>
          <w:highlight w:val="white"/>
        </w:rPr>
        <w:t xml:space="preserve">Пример </w:t>
      </w:r>
      <w:r>
        <w:rPr>
          <w:highlight w:val="white"/>
        </w:rPr>
        <w:t>№5</w:t>
      </w:r>
      <w:bookmarkEnd w:id="21"/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Pr="00BD2257" w:rsidRDefault="00A22161" w:rsidP="00153CFB">
      <w:pPr>
        <w:spacing w:line="360" w:lineRule="auto"/>
        <w:jc w:val="center"/>
        <w:rPr>
          <w:highlight w:val="white"/>
          <w:lang w:val="en-US"/>
        </w:rPr>
      </w:pPr>
      <w:r>
        <w:rPr>
          <w:highlight w:val="white"/>
          <w:lang w:val="en-US"/>
        </w:rPr>
        <w:pict>
          <v:shape id="_x0000_i1030" type="#_x0000_t75" style="width:298.5pt;height:552.5pt">
            <v:imagedata r:id="rId14" o:title="2015-04-09_110105"/>
          </v:shape>
        </w:pict>
      </w:r>
    </w:p>
    <w:p w:rsidR="00BD2257" w:rsidRPr="00BD2257" w:rsidRDefault="00BD2257" w:rsidP="00AA52CB">
      <w:pPr>
        <w:spacing w:line="360" w:lineRule="auto"/>
        <w:rPr>
          <w:rFonts w:ascii="Courier New" w:hAnsi="Courier New" w:cs="Courier New"/>
          <w:color w:val="000000"/>
          <w:sz w:val="32"/>
          <w:szCs w:val="32"/>
          <w:highlight w:val="white"/>
        </w:rPr>
      </w:pPr>
    </w:p>
    <w:p w:rsidR="00BD2257" w:rsidRDefault="00BD2257" w:rsidP="00AA52CB">
      <w:pPr>
        <w:spacing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spacing w:after="160"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25243B" w:rsidRPr="0025243B" w:rsidRDefault="0025243B" w:rsidP="00AA52CB">
      <w:pPr>
        <w:pStyle w:val="1"/>
        <w:spacing w:line="360" w:lineRule="auto"/>
        <w:rPr>
          <w:highlight w:val="white"/>
        </w:rPr>
      </w:pPr>
      <w:bookmarkStart w:id="22" w:name="_Toc416208765"/>
      <w:bookmarkStart w:id="23" w:name="_Toc416260457"/>
      <w:r>
        <w:rPr>
          <w:b w:val="0"/>
          <w:highlight w:val="white"/>
        </w:rPr>
        <w:t>Заключение</w:t>
      </w:r>
      <w:bookmarkEnd w:id="22"/>
      <w:bookmarkEnd w:id="23"/>
    </w:p>
    <w:p w:rsidR="003C3FDC" w:rsidRPr="006E074C" w:rsidRDefault="00BA2208" w:rsidP="006E074C">
      <w:pPr>
        <w:pStyle w:val="a8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Полученные </w:t>
      </w:r>
      <w:r w:rsidRPr="004856F1">
        <w:rPr>
          <w:rFonts w:ascii="Times New Roman" w:hAnsi="Times New Roman" w:cs="Times New Roman"/>
          <w:color w:val="000000"/>
          <w:highlight w:val="white"/>
        </w:rPr>
        <w:t>навыки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>:</w:t>
      </w:r>
    </w:p>
    <w:p w:rsidR="00130A5C" w:rsidRPr="00130A5C" w:rsidRDefault="00130A5C" w:rsidP="00AA52C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Изучены вспомогательные алгоритмы, такие как</w:t>
      </w:r>
      <w:r w:rsidRPr="00130A5C">
        <w:rPr>
          <w:rFonts w:ascii="Times New Roman" w:hAnsi="Times New Roman" w:cs="Times New Roman"/>
          <w:color w:val="000000"/>
          <w:highlight w:val="white"/>
        </w:rPr>
        <w:t>:</w:t>
      </w:r>
    </w:p>
    <w:p w:rsidR="00130A5C" w:rsidRDefault="00130A5C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Обобщенный алгоритм Евклида</w:t>
      </w:r>
    </w:p>
    <w:p w:rsidR="00130A5C" w:rsidRDefault="00130A5C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Вычисление функции </w:t>
      </w:r>
      <w:r w:rsidR="00A22161">
        <w:rPr>
          <w:rFonts w:ascii="Times New Roman" w:hAnsi="Times New Roman" w:cs="Times New Roman"/>
          <w:color w:val="000000"/>
          <w:highlight w:val="white"/>
        </w:rPr>
        <w:t>Эйлера</w:t>
      </w:r>
    </w:p>
    <w:p w:rsidR="003C3FDC" w:rsidRPr="006E074C" w:rsidRDefault="00130A5C" w:rsidP="006E074C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Нахождение обратного по модулю элемента</w:t>
      </w:r>
    </w:p>
    <w:p w:rsidR="003C3FDC" w:rsidRPr="006E074C" w:rsidRDefault="00130A5C" w:rsidP="006E074C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Длинная </w:t>
      </w:r>
      <w:r w:rsidR="00BA2208">
        <w:rPr>
          <w:rFonts w:ascii="Times New Roman" w:hAnsi="Times New Roman" w:cs="Times New Roman"/>
          <w:color w:val="000000"/>
          <w:highlight w:val="white"/>
        </w:rPr>
        <w:t xml:space="preserve">арифметика </w:t>
      </w:r>
      <w:r w:rsidR="00BA2208" w:rsidRPr="004856F1">
        <w:rPr>
          <w:rFonts w:ascii="Times New Roman" w:hAnsi="Times New Roman" w:cs="Times New Roman"/>
          <w:color w:val="000000"/>
          <w:highlight w:val="white"/>
        </w:rPr>
        <w:t>в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 xml:space="preserve"> .</w:t>
      </w:r>
      <w:r w:rsidR="000A133B" w:rsidRPr="004856F1">
        <w:rPr>
          <w:rFonts w:ascii="Times New Roman" w:hAnsi="Times New Roman" w:cs="Times New Roman"/>
          <w:color w:val="000000"/>
          <w:highlight w:val="white"/>
          <w:lang w:val="en-US"/>
        </w:rPr>
        <w:t>NET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0000"/>
          <w:highlight w:val="white"/>
          <w:lang w:val="en-US"/>
        </w:rPr>
        <w:t>BigInteger</w:t>
      </w:r>
      <w:proofErr w:type="spellEnd"/>
      <w:r w:rsidRPr="00130A5C">
        <w:rPr>
          <w:rFonts w:ascii="Times New Roman" w:hAnsi="Times New Roman" w:cs="Times New Roman"/>
          <w:color w:val="000000"/>
          <w:highlight w:val="white"/>
        </w:rPr>
        <w:t>)</w:t>
      </w:r>
    </w:p>
    <w:p w:rsidR="003C3FDC" w:rsidRPr="006E074C" w:rsidRDefault="00BA2208" w:rsidP="006E074C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Для создания</w:t>
      </w:r>
      <w:r w:rsidR="00130A5C">
        <w:rPr>
          <w:rFonts w:ascii="Times New Roman" w:hAnsi="Times New Roman" w:cs="Times New Roman"/>
          <w:color w:val="000000"/>
          <w:highlight w:val="white"/>
        </w:rPr>
        <w:t xml:space="preserve"> графического интерфейса использовалась технология </w:t>
      </w:r>
      <w:r w:rsidR="000A133B" w:rsidRPr="004856F1">
        <w:rPr>
          <w:rFonts w:ascii="Times New Roman" w:hAnsi="Times New Roman" w:cs="Times New Roman"/>
          <w:color w:val="000000"/>
          <w:highlight w:val="white"/>
          <w:lang w:val="en-US"/>
        </w:rPr>
        <w:t>WPF</w:t>
      </w:r>
    </w:p>
    <w:p w:rsidR="000A133B" w:rsidRPr="004856F1" w:rsidRDefault="000A133B" w:rsidP="00AA52C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Базовые знания теории чисел такие как: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Кольцо целых чисел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Функция Эйлера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Теорема Ферма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НОД</w:t>
      </w:r>
    </w:p>
    <w:p w:rsidR="000A133B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Сравнение по модулю</w:t>
      </w:r>
    </w:p>
    <w:p w:rsidR="00130A5C" w:rsidRDefault="00130A5C" w:rsidP="00AA52CB">
      <w:pPr>
        <w:pStyle w:val="a8"/>
        <w:autoSpaceDE w:val="0"/>
        <w:autoSpaceDN w:val="0"/>
        <w:adjustRightInd w:val="0"/>
        <w:spacing w:line="360" w:lineRule="auto"/>
        <w:ind w:left="1788"/>
        <w:rPr>
          <w:rFonts w:ascii="Times New Roman" w:hAnsi="Times New Roman" w:cs="Times New Roman"/>
          <w:color w:val="000000"/>
          <w:highlight w:val="white"/>
        </w:rPr>
      </w:pPr>
    </w:p>
    <w:p w:rsidR="000A133B" w:rsidRPr="00CF0371" w:rsidRDefault="00C67B85" w:rsidP="00AA52CB">
      <w:pPr>
        <w:pStyle w:val="a8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 xml:space="preserve">Алгоритм </w:t>
      </w:r>
      <w:r>
        <w:rPr>
          <w:lang w:val="en-US"/>
        </w:rPr>
        <w:t>RSA</w:t>
      </w:r>
      <w:r w:rsidRPr="00C67B85">
        <w:t xml:space="preserve"> </w:t>
      </w:r>
      <w:r>
        <w:t xml:space="preserve">хорошо себя показал, как действительно надежный алгоритм шифрования. Для его дешифровки без </w:t>
      </w:r>
      <w:r w:rsidR="00BA2208">
        <w:t>знаний больших простых чисел,</w:t>
      </w:r>
      <w:r>
        <w:t xml:space="preserve"> лежащих в </w:t>
      </w:r>
      <w:r w:rsidR="00A22161">
        <w:t>основе</w:t>
      </w:r>
      <w:r>
        <w:t xml:space="preserve"> </w:t>
      </w:r>
      <w:r w:rsidR="00BA2208">
        <w:t>его построения,</w:t>
      </w:r>
      <w:r>
        <w:t xml:space="preserve"> потребуются очень много времени, даже я бы сказал бесконечно много. Сложность </w:t>
      </w:r>
      <w:r w:rsidR="00A22161">
        <w:t>дешифрования</w:t>
      </w:r>
      <w:r>
        <w:t xml:space="preserve"> связана с длинами простых чисел. </w:t>
      </w:r>
      <w:r>
        <w:rPr>
          <w:lang w:val="en-US"/>
        </w:rPr>
        <w:t>RSA</w:t>
      </w:r>
      <w:r w:rsidRPr="00C67B85">
        <w:t xml:space="preserve"> </w:t>
      </w:r>
      <w:r>
        <w:t xml:space="preserve">– действительно </w:t>
      </w:r>
      <w:proofErr w:type="spellStart"/>
      <w:r>
        <w:t>криптостойкий</w:t>
      </w:r>
      <w:proofErr w:type="spellEnd"/>
      <w:r>
        <w:t xml:space="preserve"> алгоритм.</w:t>
      </w:r>
    </w:p>
    <w:sectPr w:rsidR="000A133B" w:rsidRPr="00CF0371" w:rsidSect="00621045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8BE" w:rsidRDefault="00B108BE" w:rsidP="00032501">
      <w:r>
        <w:separator/>
      </w:r>
    </w:p>
  </w:endnote>
  <w:endnote w:type="continuationSeparator" w:id="0">
    <w:p w:rsidR="00B108BE" w:rsidRDefault="00B108BE" w:rsidP="0003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630443"/>
      <w:docPartObj>
        <w:docPartGallery w:val="Page Numbers (Bottom of Page)"/>
        <w:docPartUnique/>
      </w:docPartObj>
    </w:sdtPr>
    <w:sdtEndPr/>
    <w:sdtContent>
      <w:p w:rsidR="007D56B0" w:rsidRDefault="007D56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BFA">
          <w:rPr>
            <w:noProof/>
          </w:rPr>
          <w:t>15</w:t>
        </w:r>
        <w:r>
          <w:fldChar w:fldCharType="end"/>
        </w:r>
      </w:p>
    </w:sdtContent>
  </w:sdt>
  <w:p w:rsidR="007D56B0" w:rsidRDefault="007D56B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7C2" w:rsidRPr="007F7A04" w:rsidRDefault="002A3F61" w:rsidP="002A3F61">
    <w:pPr>
      <w:pStyle w:val="p6"/>
      <w:shd w:val="clear" w:color="auto" w:fill="FFFFFF"/>
      <w:ind w:left="2124" w:firstLine="708"/>
      <w:rPr>
        <w:color w:val="000000"/>
        <w:sz w:val="28"/>
        <w:szCs w:val="28"/>
      </w:rPr>
    </w:pPr>
    <w:r>
      <w:rPr>
        <w:color w:val="000000"/>
        <w:sz w:val="28"/>
        <w:szCs w:val="28"/>
        <w:lang w:val="en-US"/>
      </w:rPr>
      <w:t xml:space="preserve">       </w:t>
    </w:r>
    <w:r w:rsidR="00CF77C2">
      <w:rPr>
        <w:color w:val="000000"/>
        <w:sz w:val="28"/>
        <w:szCs w:val="28"/>
      </w:rPr>
      <w:t>Красноярск 2015</w:t>
    </w:r>
  </w:p>
  <w:p w:rsidR="007D56B0" w:rsidRDefault="007D56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8BE" w:rsidRDefault="00B108BE" w:rsidP="00032501">
      <w:r>
        <w:separator/>
      </w:r>
    </w:p>
  </w:footnote>
  <w:footnote w:type="continuationSeparator" w:id="0">
    <w:p w:rsidR="00B108BE" w:rsidRDefault="00B108BE" w:rsidP="00032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6E803A6"/>
    <w:multiLevelType w:val="hybridMultilevel"/>
    <w:tmpl w:val="A0CAF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D7D11"/>
    <w:multiLevelType w:val="hybridMultilevel"/>
    <w:tmpl w:val="02BC6260"/>
    <w:lvl w:ilvl="0" w:tplc="9696753C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  <w:b/>
      </w:rPr>
    </w:lvl>
    <w:lvl w:ilvl="1" w:tplc="853CE68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A48AE"/>
    <w:multiLevelType w:val="hybridMultilevel"/>
    <w:tmpl w:val="CE1484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4427F8"/>
    <w:multiLevelType w:val="hybridMultilevel"/>
    <w:tmpl w:val="F9885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01"/>
    <w:rsid w:val="00032501"/>
    <w:rsid w:val="000A133B"/>
    <w:rsid w:val="000D6738"/>
    <w:rsid w:val="00130A5C"/>
    <w:rsid w:val="00153CFB"/>
    <w:rsid w:val="00170EA8"/>
    <w:rsid w:val="00193149"/>
    <w:rsid w:val="00222691"/>
    <w:rsid w:val="00233FFF"/>
    <w:rsid w:val="0025243B"/>
    <w:rsid w:val="002A3F61"/>
    <w:rsid w:val="0030286F"/>
    <w:rsid w:val="00305C6D"/>
    <w:rsid w:val="003129CF"/>
    <w:rsid w:val="003C3FDC"/>
    <w:rsid w:val="003E2D6B"/>
    <w:rsid w:val="00415BD2"/>
    <w:rsid w:val="004856F1"/>
    <w:rsid w:val="004D4CF3"/>
    <w:rsid w:val="005039E4"/>
    <w:rsid w:val="0058122F"/>
    <w:rsid w:val="0060780F"/>
    <w:rsid w:val="00621045"/>
    <w:rsid w:val="00621CF2"/>
    <w:rsid w:val="006609C9"/>
    <w:rsid w:val="006E074C"/>
    <w:rsid w:val="006E7C35"/>
    <w:rsid w:val="007D56B0"/>
    <w:rsid w:val="007E17A7"/>
    <w:rsid w:val="007F7F0D"/>
    <w:rsid w:val="008057FE"/>
    <w:rsid w:val="009404D6"/>
    <w:rsid w:val="00A04BB8"/>
    <w:rsid w:val="00A11A92"/>
    <w:rsid w:val="00A22161"/>
    <w:rsid w:val="00A85BFA"/>
    <w:rsid w:val="00AA52CB"/>
    <w:rsid w:val="00AC0039"/>
    <w:rsid w:val="00AD42B3"/>
    <w:rsid w:val="00B108BE"/>
    <w:rsid w:val="00B35EEE"/>
    <w:rsid w:val="00B50B5A"/>
    <w:rsid w:val="00BA2208"/>
    <w:rsid w:val="00BD2257"/>
    <w:rsid w:val="00C67B85"/>
    <w:rsid w:val="00CF0371"/>
    <w:rsid w:val="00CF77C2"/>
    <w:rsid w:val="00D15C4E"/>
    <w:rsid w:val="00EA004C"/>
    <w:rsid w:val="00F15572"/>
    <w:rsid w:val="00F81DA5"/>
    <w:rsid w:val="00F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ED6AF-D384-41E2-82B2-9B2C1E8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43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24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4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43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4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4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43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43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43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43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2501"/>
    <w:rPr>
      <w:rFonts w:eastAsiaTheme="minorEastAsia" w:cs="Times New Roman"/>
    </w:rPr>
  </w:style>
  <w:style w:type="paragraph" w:styleId="a5">
    <w:name w:val="footer"/>
    <w:basedOn w:val="a"/>
    <w:link w:val="a6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2501"/>
    <w:rPr>
      <w:rFonts w:eastAsiaTheme="minorEastAsia" w:cs="Times New Roman"/>
    </w:rPr>
  </w:style>
  <w:style w:type="character" w:customStyle="1" w:styleId="10">
    <w:name w:val="Заголовок 1 Знак"/>
    <w:basedOn w:val="a0"/>
    <w:link w:val="1"/>
    <w:uiPriority w:val="9"/>
    <w:rsid w:val="002524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243B"/>
    <w:pPr>
      <w:outlineLvl w:val="9"/>
    </w:pPr>
  </w:style>
  <w:style w:type="paragraph" w:customStyle="1" w:styleId="p6">
    <w:name w:val="p6"/>
    <w:basedOn w:val="a"/>
    <w:rsid w:val="00CF77C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8">
    <w:name w:val="List Paragraph"/>
    <w:basedOn w:val="a"/>
    <w:uiPriority w:val="34"/>
    <w:qFormat/>
    <w:rsid w:val="0025243B"/>
    <w:pPr>
      <w:ind w:left="720"/>
      <w:contextualSpacing/>
    </w:pPr>
    <w:rPr>
      <w:rFonts w:cstheme="minorBidi"/>
    </w:rPr>
  </w:style>
  <w:style w:type="paragraph" w:styleId="11">
    <w:name w:val="toc 1"/>
    <w:basedOn w:val="a"/>
    <w:next w:val="a"/>
    <w:autoRedefine/>
    <w:uiPriority w:val="39"/>
    <w:unhideWhenUsed/>
    <w:rsid w:val="002A3F61"/>
    <w:pPr>
      <w:spacing w:after="100"/>
    </w:pPr>
  </w:style>
  <w:style w:type="character" w:styleId="a9">
    <w:name w:val="Hyperlink"/>
    <w:basedOn w:val="a0"/>
    <w:uiPriority w:val="99"/>
    <w:unhideWhenUsed/>
    <w:rsid w:val="002A3F61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25243B"/>
    <w:pPr>
      <w:spacing w:after="60"/>
      <w:jc w:val="center"/>
      <w:outlineLvl w:val="1"/>
    </w:pPr>
    <w:rPr>
      <w:rFonts w:asciiTheme="majorHAnsi" w:eastAsiaTheme="majorEastAsia" w:hAnsiTheme="majorHAnsi" w:cstheme="minorBidi"/>
    </w:rPr>
  </w:style>
  <w:style w:type="character" w:customStyle="1" w:styleId="ab">
    <w:name w:val="Подзаголовок Знак"/>
    <w:basedOn w:val="a0"/>
    <w:link w:val="aa"/>
    <w:uiPriority w:val="11"/>
    <w:rsid w:val="0025243B"/>
    <w:rPr>
      <w:rFonts w:asciiTheme="majorHAnsi" w:eastAsiaTheme="majorEastAsia" w:hAnsiTheme="majorHAnsi" w:cstheme="min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524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E2D6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2524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243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5243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5243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5243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5243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5243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25243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25243B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25243B"/>
    <w:rPr>
      <w:b/>
      <w:bCs/>
    </w:rPr>
  </w:style>
  <w:style w:type="character" w:styleId="af">
    <w:name w:val="Emphasis"/>
    <w:basedOn w:val="a0"/>
    <w:uiPriority w:val="20"/>
    <w:qFormat/>
    <w:rsid w:val="0025243B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25243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5243B"/>
    <w:rPr>
      <w:i/>
    </w:rPr>
  </w:style>
  <w:style w:type="character" w:customStyle="1" w:styleId="23">
    <w:name w:val="Цитата 2 Знак"/>
    <w:basedOn w:val="a0"/>
    <w:link w:val="22"/>
    <w:uiPriority w:val="29"/>
    <w:rsid w:val="0025243B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25243B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25243B"/>
    <w:rPr>
      <w:b/>
      <w:i/>
      <w:sz w:val="24"/>
    </w:rPr>
  </w:style>
  <w:style w:type="character" w:styleId="af3">
    <w:name w:val="Subtle Emphasis"/>
    <w:uiPriority w:val="19"/>
    <w:qFormat/>
    <w:rsid w:val="0025243B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25243B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25243B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25243B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25243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8EB5D-A415-4F31-8A6C-4D37FAC5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8</cp:revision>
  <dcterms:created xsi:type="dcterms:W3CDTF">2015-04-09T07:28:00Z</dcterms:created>
  <dcterms:modified xsi:type="dcterms:W3CDTF">2015-04-15T00:21:00Z</dcterms:modified>
</cp:coreProperties>
</file>