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1E3E3B" w14:textId="77777777" w:rsidR="00614CC5" w:rsidRDefault="00000000">
      <w:pPr>
        <w:spacing w:after="80"/>
      </w:pPr>
      <w:r>
        <w:rPr>
          <w:rFonts w:ascii="Arial" w:hAnsi="Arial"/>
          <w:b/>
          <w:color w:val="1E3A8A"/>
          <w:sz w:val="44"/>
        </w:rPr>
        <w:t>EastWest Bank (EWB) Standing Order Platform</w:t>
      </w:r>
    </w:p>
    <w:p w14:paraId="79462BE1" w14:textId="77777777" w:rsidR="00614CC5" w:rsidRDefault="00000000">
      <w:pPr>
        <w:spacing w:after="280"/>
      </w:pPr>
      <w:r>
        <w:rPr>
          <w:rFonts w:ascii="Arial" w:hAnsi="Arial"/>
          <w:color w:val="4B5563"/>
          <w:sz w:val="26"/>
        </w:rPr>
        <w:t>System Architecture, Security Perimeter &amp; Verification Documentation</w:t>
      </w:r>
    </w:p>
    <w:p w14:paraId="140E5DC3" w14:textId="77777777" w:rsidR="00614CC5" w:rsidRDefault="00000000">
      <w:pPr>
        <w:spacing w:after="360"/>
      </w:pPr>
      <w:r>
        <w:rPr>
          <w:rFonts w:ascii="Arial" w:hAnsi="Arial"/>
          <w:i/>
          <w:color w:val="6B7280"/>
          <w:sz w:val="19"/>
        </w:rPr>
        <w:t>Member 4 Deliverable  |  Role: Platform Architect, Gateway/Security &amp; Acceptance Lead  |  LTS 2026</w:t>
      </w:r>
    </w:p>
    <w:p w14:paraId="062FC19C" w14:textId="77777777" w:rsidR="00614CC5" w:rsidRDefault="00614CC5"/>
    <w:p w14:paraId="712320E3" w14:textId="77777777" w:rsidR="00614CC5" w:rsidRDefault="00000000">
      <w:pPr>
        <w:pStyle w:val="Heading1"/>
        <w:spacing w:before="240" w:after="120"/>
      </w:pPr>
      <w:r>
        <w:rPr>
          <w:rFonts w:ascii="Arial" w:hAnsi="Arial"/>
          <w:color w:val="1E3A8A"/>
        </w:rPr>
        <w:t>1. Executive Summary &amp; Microservices Topology</w:t>
      </w:r>
    </w:p>
    <w:p w14:paraId="6BB18C8A" w14:textId="77777777" w:rsidR="00614CC5" w:rsidRDefault="00000000">
      <w:pPr>
        <w:spacing w:after="160"/>
      </w:pPr>
      <w:r>
        <w:t>The EWB Standing Order Platform is a resilient microservices system developed using Java 21 LTS, Spring Boot 3.3.4, and Spring Cloud 2023.0.3. It coordinates automated monthly transfers, enforces strict idempotency against Core Banking systems, prevents duplicate debits, and provides asynchronous, deduplicated notification delivery.</w:t>
      </w:r>
    </w:p>
    <w:p w14:paraId="15696F84" w14:textId="77777777" w:rsidR="00614CC5" w:rsidRDefault="00000000">
      <w:r>
        <w:t>Member 4 is responsible for the foundational infrastructure, perimeter security, reverse proxy routing, asynchronous notification consumer, multi-container Docker orchestration, and integration testing.</w:t>
      </w:r>
    </w:p>
    <w:tbl>
      <w:tblPr>
        <w:tblW w:w="0" w:type="auto"/>
        <w:jc w:val="center"/>
        <w:tblLook w:val="04A0" w:firstRow="1" w:lastRow="0" w:firstColumn="1" w:lastColumn="0" w:noHBand="0" w:noVBand="1"/>
      </w:tblPr>
      <w:tblGrid>
        <w:gridCol w:w="2160"/>
        <w:gridCol w:w="864"/>
        <w:gridCol w:w="1872"/>
        <w:gridCol w:w="3744"/>
        <w:gridCol w:w="1296"/>
      </w:tblGrid>
      <w:tr w:rsidR="00614CC5" w14:paraId="1396F642" w14:textId="77777777">
        <w:trPr>
          <w:cantSplit/>
          <w:tblHeader/>
          <w:jc w:val="center"/>
        </w:trPr>
        <w:tc>
          <w:tcPr>
            <w:tcW w:w="2160" w:type="dxa"/>
            <w:shd w:val="clear" w:color="auto" w:fill="1E3A8A"/>
            <w:tcMar>
              <w:top w:w="80" w:type="dxa"/>
              <w:left w:w="120" w:type="dxa"/>
              <w:bottom w:w="80" w:type="dxa"/>
              <w:right w:w="120" w:type="dxa"/>
            </w:tcMar>
          </w:tcPr>
          <w:p w14:paraId="08E7C54B" w14:textId="77777777" w:rsidR="00614CC5" w:rsidRDefault="00000000">
            <w:pPr>
              <w:spacing w:before="40" w:after="40"/>
            </w:pPr>
            <w:r>
              <w:rPr>
                <w:b/>
                <w:color w:val="FFFFFF"/>
                <w:sz w:val="19"/>
              </w:rPr>
              <w:t>Service Name</w:t>
            </w:r>
          </w:p>
        </w:tc>
        <w:tc>
          <w:tcPr>
            <w:tcW w:w="864" w:type="dxa"/>
            <w:shd w:val="clear" w:color="auto" w:fill="1E3A8A"/>
            <w:tcMar>
              <w:top w:w="80" w:type="dxa"/>
              <w:left w:w="120" w:type="dxa"/>
              <w:bottom w:w="80" w:type="dxa"/>
              <w:right w:w="120" w:type="dxa"/>
            </w:tcMar>
          </w:tcPr>
          <w:p w14:paraId="3E887369" w14:textId="77777777" w:rsidR="00614CC5" w:rsidRDefault="00000000">
            <w:pPr>
              <w:spacing w:before="40" w:after="40"/>
            </w:pPr>
            <w:r>
              <w:rPr>
                <w:b/>
                <w:color w:val="FFFFFF"/>
                <w:sz w:val="19"/>
              </w:rPr>
              <w:t>Port</w:t>
            </w:r>
          </w:p>
        </w:tc>
        <w:tc>
          <w:tcPr>
            <w:tcW w:w="1872" w:type="dxa"/>
            <w:shd w:val="clear" w:color="auto" w:fill="1E3A8A"/>
            <w:tcMar>
              <w:top w:w="80" w:type="dxa"/>
              <w:left w:w="120" w:type="dxa"/>
              <w:bottom w:w="80" w:type="dxa"/>
              <w:right w:w="120" w:type="dxa"/>
            </w:tcMar>
          </w:tcPr>
          <w:p w14:paraId="13C06095" w14:textId="77777777" w:rsidR="00614CC5" w:rsidRDefault="00000000">
            <w:pPr>
              <w:spacing w:before="40" w:after="40"/>
            </w:pPr>
            <w:r>
              <w:rPr>
                <w:b/>
                <w:color w:val="FFFFFF"/>
                <w:sz w:val="19"/>
              </w:rPr>
              <w:t>Database</w:t>
            </w:r>
          </w:p>
        </w:tc>
        <w:tc>
          <w:tcPr>
            <w:tcW w:w="3744" w:type="dxa"/>
            <w:shd w:val="clear" w:color="auto" w:fill="1E3A8A"/>
            <w:tcMar>
              <w:top w:w="80" w:type="dxa"/>
              <w:left w:w="120" w:type="dxa"/>
              <w:bottom w:w="80" w:type="dxa"/>
              <w:right w:w="120" w:type="dxa"/>
            </w:tcMar>
          </w:tcPr>
          <w:p w14:paraId="5645FB03" w14:textId="77777777" w:rsidR="00614CC5" w:rsidRDefault="00000000">
            <w:pPr>
              <w:spacing w:before="40" w:after="40"/>
            </w:pPr>
            <w:r>
              <w:rPr>
                <w:b/>
                <w:color w:val="FFFFFF"/>
                <w:sz w:val="19"/>
              </w:rPr>
              <w:t>Core Responsibilities</w:t>
            </w:r>
          </w:p>
        </w:tc>
        <w:tc>
          <w:tcPr>
            <w:tcW w:w="1296" w:type="dxa"/>
            <w:shd w:val="clear" w:color="auto" w:fill="1E3A8A"/>
            <w:tcMar>
              <w:top w:w="80" w:type="dxa"/>
              <w:left w:w="120" w:type="dxa"/>
              <w:bottom w:w="80" w:type="dxa"/>
              <w:right w:w="120" w:type="dxa"/>
            </w:tcMar>
          </w:tcPr>
          <w:p w14:paraId="55BB757C" w14:textId="77777777" w:rsidR="00614CC5" w:rsidRDefault="00000000">
            <w:pPr>
              <w:spacing w:before="40" w:after="40"/>
            </w:pPr>
            <w:r>
              <w:rPr>
                <w:b/>
                <w:color w:val="FFFFFF"/>
                <w:sz w:val="19"/>
              </w:rPr>
              <w:t>Owner</w:t>
            </w:r>
          </w:p>
        </w:tc>
      </w:tr>
      <w:tr w:rsidR="00614CC5" w14:paraId="1B4BB28C" w14:textId="77777777">
        <w:trPr>
          <w:cantSplit/>
          <w:jc w:val="center"/>
        </w:trPr>
        <w:tc>
          <w:tcPr>
            <w:tcW w:w="2160" w:type="dxa"/>
            <w:shd w:val="clear" w:color="auto" w:fill="FFFFFF"/>
            <w:tcMar>
              <w:top w:w="80" w:type="dxa"/>
              <w:left w:w="120" w:type="dxa"/>
              <w:bottom w:w="80" w:type="dxa"/>
              <w:right w:w="120" w:type="dxa"/>
            </w:tcMar>
          </w:tcPr>
          <w:p w14:paraId="2171FE25" w14:textId="77777777" w:rsidR="00614CC5" w:rsidRDefault="00000000">
            <w:pPr>
              <w:spacing w:before="40" w:after="40"/>
            </w:pPr>
            <w:r>
              <w:rPr>
                <w:sz w:val="18"/>
              </w:rPr>
              <w:t>config-server</w:t>
            </w:r>
          </w:p>
        </w:tc>
        <w:tc>
          <w:tcPr>
            <w:tcW w:w="864" w:type="dxa"/>
            <w:shd w:val="clear" w:color="auto" w:fill="FFFFFF"/>
            <w:tcMar>
              <w:top w:w="80" w:type="dxa"/>
              <w:left w:w="120" w:type="dxa"/>
              <w:bottom w:w="80" w:type="dxa"/>
              <w:right w:w="120" w:type="dxa"/>
            </w:tcMar>
          </w:tcPr>
          <w:p w14:paraId="2D2FA5D0" w14:textId="77777777" w:rsidR="00614CC5" w:rsidRDefault="00000000">
            <w:pPr>
              <w:spacing w:before="40" w:after="40"/>
            </w:pPr>
            <w:r>
              <w:rPr>
                <w:sz w:val="18"/>
              </w:rPr>
              <w:t>8888</w:t>
            </w:r>
          </w:p>
        </w:tc>
        <w:tc>
          <w:tcPr>
            <w:tcW w:w="1872" w:type="dxa"/>
            <w:shd w:val="clear" w:color="auto" w:fill="FFFFFF"/>
            <w:tcMar>
              <w:top w:w="80" w:type="dxa"/>
              <w:left w:w="120" w:type="dxa"/>
              <w:bottom w:w="80" w:type="dxa"/>
              <w:right w:w="120" w:type="dxa"/>
            </w:tcMar>
          </w:tcPr>
          <w:p w14:paraId="17F8E446" w14:textId="77777777" w:rsidR="00614CC5" w:rsidRDefault="00000000">
            <w:pPr>
              <w:spacing w:before="40" w:after="40"/>
            </w:pPr>
            <w:r>
              <w:rPr>
                <w:sz w:val="18"/>
              </w:rPr>
              <w:t>Native Git/YAML</w:t>
            </w:r>
          </w:p>
        </w:tc>
        <w:tc>
          <w:tcPr>
            <w:tcW w:w="3744" w:type="dxa"/>
            <w:shd w:val="clear" w:color="auto" w:fill="FFFFFF"/>
            <w:tcMar>
              <w:top w:w="80" w:type="dxa"/>
              <w:left w:w="120" w:type="dxa"/>
              <w:bottom w:w="80" w:type="dxa"/>
              <w:right w:w="120" w:type="dxa"/>
            </w:tcMar>
          </w:tcPr>
          <w:p w14:paraId="4259FE63" w14:textId="77777777" w:rsidR="00614CC5" w:rsidRDefault="00000000">
            <w:pPr>
              <w:spacing w:before="40" w:after="40"/>
            </w:pPr>
            <w:r>
              <w:rPr>
                <w:sz w:val="18"/>
              </w:rPr>
              <w:t>Centralized configuration management for all services</w:t>
            </w:r>
          </w:p>
        </w:tc>
        <w:tc>
          <w:tcPr>
            <w:tcW w:w="1296" w:type="dxa"/>
            <w:shd w:val="clear" w:color="auto" w:fill="FFFFFF"/>
            <w:tcMar>
              <w:top w:w="80" w:type="dxa"/>
              <w:left w:w="120" w:type="dxa"/>
              <w:bottom w:w="80" w:type="dxa"/>
              <w:right w:w="120" w:type="dxa"/>
            </w:tcMar>
          </w:tcPr>
          <w:p w14:paraId="1180F535" w14:textId="77777777" w:rsidR="00614CC5" w:rsidRDefault="00000000">
            <w:pPr>
              <w:spacing w:before="40" w:after="40"/>
            </w:pPr>
            <w:r>
              <w:rPr>
                <w:sz w:val="18"/>
              </w:rPr>
              <w:t>Member 4</w:t>
            </w:r>
          </w:p>
        </w:tc>
      </w:tr>
      <w:tr w:rsidR="00614CC5" w14:paraId="21E181EC" w14:textId="77777777">
        <w:trPr>
          <w:cantSplit/>
          <w:jc w:val="center"/>
        </w:trPr>
        <w:tc>
          <w:tcPr>
            <w:tcW w:w="2160" w:type="dxa"/>
            <w:shd w:val="clear" w:color="auto" w:fill="F9FAFB"/>
            <w:tcMar>
              <w:top w:w="80" w:type="dxa"/>
              <w:left w:w="120" w:type="dxa"/>
              <w:bottom w:w="80" w:type="dxa"/>
              <w:right w:w="120" w:type="dxa"/>
            </w:tcMar>
          </w:tcPr>
          <w:p w14:paraId="420D527E" w14:textId="77777777" w:rsidR="00614CC5" w:rsidRDefault="00000000">
            <w:pPr>
              <w:spacing w:before="40" w:after="40"/>
            </w:pPr>
            <w:r>
              <w:rPr>
                <w:sz w:val="18"/>
              </w:rPr>
              <w:t>eureka-server</w:t>
            </w:r>
          </w:p>
        </w:tc>
        <w:tc>
          <w:tcPr>
            <w:tcW w:w="864" w:type="dxa"/>
            <w:shd w:val="clear" w:color="auto" w:fill="F9FAFB"/>
            <w:tcMar>
              <w:top w:w="80" w:type="dxa"/>
              <w:left w:w="120" w:type="dxa"/>
              <w:bottom w:w="80" w:type="dxa"/>
              <w:right w:w="120" w:type="dxa"/>
            </w:tcMar>
          </w:tcPr>
          <w:p w14:paraId="14227701" w14:textId="77777777" w:rsidR="00614CC5" w:rsidRDefault="00000000">
            <w:pPr>
              <w:spacing w:before="40" w:after="40"/>
            </w:pPr>
            <w:r>
              <w:rPr>
                <w:sz w:val="18"/>
              </w:rPr>
              <w:t>8761</w:t>
            </w:r>
          </w:p>
        </w:tc>
        <w:tc>
          <w:tcPr>
            <w:tcW w:w="1872" w:type="dxa"/>
            <w:shd w:val="clear" w:color="auto" w:fill="F9FAFB"/>
            <w:tcMar>
              <w:top w:w="80" w:type="dxa"/>
              <w:left w:w="120" w:type="dxa"/>
              <w:bottom w:w="80" w:type="dxa"/>
              <w:right w:w="120" w:type="dxa"/>
            </w:tcMar>
          </w:tcPr>
          <w:p w14:paraId="093C22EE" w14:textId="77777777" w:rsidR="00614CC5" w:rsidRDefault="00000000">
            <w:pPr>
              <w:spacing w:before="40" w:after="40"/>
            </w:pPr>
            <w:r>
              <w:rPr>
                <w:sz w:val="18"/>
              </w:rPr>
              <w:t>In-Memory Registry</w:t>
            </w:r>
          </w:p>
        </w:tc>
        <w:tc>
          <w:tcPr>
            <w:tcW w:w="3744" w:type="dxa"/>
            <w:shd w:val="clear" w:color="auto" w:fill="F9FAFB"/>
            <w:tcMar>
              <w:top w:w="80" w:type="dxa"/>
              <w:left w:w="120" w:type="dxa"/>
              <w:bottom w:w="80" w:type="dxa"/>
              <w:right w:w="120" w:type="dxa"/>
            </w:tcMar>
          </w:tcPr>
          <w:p w14:paraId="6314B576" w14:textId="77777777" w:rsidR="00614CC5" w:rsidRDefault="00000000">
            <w:pPr>
              <w:spacing w:before="40" w:after="40"/>
            </w:pPr>
            <w:r>
              <w:rPr>
                <w:sz w:val="18"/>
              </w:rPr>
              <w:t>Netflix Eureka dynamic service discovery &amp; heartbeats</w:t>
            </w:r>
          </w:p>
        </w:tc>
        <w:tc>
          <w:tcPr>
            <w:tcW w:w="1296" w:type="dxa"/>
            <w:shd w:val="clear" w:color="auto" w:fill="F9FAFB"/>
            <w:tcMar>
              <w:top w:w="80" w:type="dxa"/>
              <w:left w:w="120" w:type="dxa"/>
              <w:bottom w:w="80" w:type="dxa"/>
              <w:right w:w="120" w:type="dxa"/>
            </w:tcMar>
          </w:tcPr>
          <w:p w14:paraId="2C826821" w14:textId="77777777" w:rsidR="00614CC5" w:rsidRDefault="00000000">
            <w:pPr>
              <w:spacing w:before="40" w:after="40"/>
            </w:pPr>
            <w:r>
              <w:rPr>
                <w:sz w:val="18"/>
              </w:rPr>
              <w:t>Member 4</w:t>
            </w:r>
          </w:p>
        </w:tc>
      </w:tr>
      <w:tr w:rsidR="00614CC5" w14:paraId="06049CCC" w14:textId="77777777">
        <w:trPr>
          <w:cantSplit/>
          <w:jc w:val="center"/>
        </w:trPr>
        <w:tc>
          <w:tcPr>
            <w:tcW w:w="2160" w:type="dxa"/>
            <w:shd w:val="clear" w:color="auto" w:fill="FFFFFF"/>
            <w:tcMar>
              <w:top w:w="80" w:type="dxa"/>
              <w:left w:w="120" w:type="dxa"/>
              <w:bottom w:w="80" w:type="dxa"/>
              <w:right w:w="120" w:type="dxa"/>
            </w:tcMar>
          </w:tcPr>
          <w:p w14:paraId="6341FC98" w14:textId="77777777" w:rsidR="00614CC5" w:rsidRDefault="00000000">
            <w:pPr>
              <w:spacing w:before="40" w:after="40"/>
            </w:pPr>
            <w:r>
              <w:rPr>
                <w:sz w:val="18"/>
              </w:rPr>
              <w:t>gateway-service</w:t>
            </w:r>
          </w:p>
        </w:tc>
        <w:tc>
          <w:tcPr>
            <w:tcW w:w="864" w:type="dxa"/>
            <w:shd w:val="clear" w:color="auto" w:fill="FFFFFF"/>
            <w:tcMar>
              <w:top w:w="80" w:type="dxa"/>
              <w:left w:w="120" w:type="dxa"/>
              <w:bottom w:w="80" w:type="dxa"/>
              <w:right w:w="120" w:type="dxa"/>
            </w:tcMar>
          </w:tcPr>
          <w:p w14:paraId="75844675" w14:textId="77777777" w:rsidR="00614CC5" w:rsidRDefault="00000000">
            <w:pPr>
              <w:spacing w:before="40" w:after="40"/>
            </w:pPr>
            <w:r>
              <w:rPr>
                <w:sz w:val="18"/>
              </w:rPr>
              <w:t>8080</w:t>
            </w:r>
          </w:p>
        </w:tc>
        <w:tc>
          <w:tcPr>
            <w:tcW w:w="1872" w:type="dxa"/>
            <w:shd w:val="clear" w:color="auto" w:fill="FFFFFF"/>
            <w:tcMar>
              <w:top w:w="80" w:type="dxa"/>
              <w:left w:w="120" w:type="dxa"/>
              <w:bottom w:w="80" w:type="dxa"/>
              <w:right w:w="120" w:type="dxa"/>
            </w:tcMar>
          </w:tcPr>
          <w:p w14:paraId="6E8FDE47" w14:textId="77777777" w:rsidR="00614CC5" w:rsidRDefault="00000000">
            <w:pPr>
              <w:spacing w:before="40" w:after="40"/>
            </w:pPr>
            <w:r>
              <w:rPr>
                <w:sz w:val="18"/>
              </w:rPr>
              <w:t>Stateless / JWT</w:t>
            </w:r>
          </w:p>
        </w:tc>
        <w:tc>
          <w:tcPr>
            <w:tcW w:w="3744" w:type="dxa"/>
            <w:shd w:val="clear" w:color="auto" w:fill="FFFFFF"/>
            <w:tcMar>
              <w:top w:w="80" w:type="dxa"/>
              <w:left w:w="120" w:type="dxa"/>
              <w:bottom w:w="80" w:type="dxa"/>
              <w:right w:w="120" w:type="dxa"/>
            </w:tcMar>
          </w:tcPr>
          <w:p w14:paraId="204F39AA" w14:textId="77777777" w:rsidR="00614CC5" w:rsidRDefault="00000000">
            <w:pPr>
              <w:spacing w:before="40" w:after="40"/>
            </w:pPr>
            <w:r>
              <w:rPr>
                <w:sz w:val="18"/>
              </w:rPr>
              <w:t>Mock IdP (/auth/login), RBAC, reverse proxy, /internal block</w:t>
            </w:r>
          </w:p>
        </w:tc>
        <w:tc>
          <w:tcPr>
            <w:tcW w:w="1296" w:type="dxa"/>
            <w:shd w:val="clear" w:color="auto" w:fill="FFFFFF"/>
            <w:tcMar>
              <w:top w:w="80" w:type="dxa"/>
              <w:left w:w="120" w:type="dxa"/>
              <w:bottom w:w="80" w:type="dxa"/>
              <w:right w:w="120" w:type="dxa"/>
            </w:tcMar>
          </w:tcPr>
          <w:p w14:paraId="1A63E994" w14:textId="77777777" w:rsidR="00614CC5" w:rsidRDefault="00000000">
            <w:pPr>
              <w:spacing w:before="40" w:after="40"/>
            </w:pPr>
            <w:r>
              <w:rPr>
                <w:sz w:val="18"/>
              </w:rPr>
              <w:t>Member 4</w:t>
            </w:r>
          </w:p>
        </w:tc>
      </w:tr>
      <w:tr w:rsidR="00614CC5" w14:paraId="41D45CF5" w14:textId="77777777">
        <w:trPr>
          <w:cantSplit/>
          <w:jc w:val="center"/>
        </w:trPr>
        <w:tc>
          <w:tcPr>
            <w:tcW w:w="2160" w:type="dxa"/>
            <w:shd w:val="clear" w:color="auto" w:fill="F9FAFB"/>
            <w:tcMar>
              <w:top w:w="80" w:type="dxa"/>
              <w:left w:w="120" w:type="dxa"/>
              <w:bottom w:w="80" w:type="dxa"/>
              <w:right w:w="120" w:type="dxa"/>
            </w:tcMar>
          </w:tcPr>
          <w:p w14:paraId="7A000344" w14:textId="77777777" w:rsidR="00614CC5" w:rsidRDefault="00000000">
            <w:pPr>
              <w:spacing w:before="40" w:after="40"/>
            </w:pPr>
            <w:r>
              <w:rPr>
                <w:sz w:val="18"/>
              </w:rPr>
              <w:t>standing-order-service</w:t>
            </w:r>
          </w:p>
        </w:tc>
        <w:tc>
          <w:tcPr>
            <w:tcW w:w="864" w:type="dxa"/>
            <w:shd w:val="clear" w:color="auto" w:fill="F9FAFB"/>
            <w:tcMar>
              <w:top w:w="80" w:type="dxa"/>
              <w:left w:w="120" w:type="dxa"/>
              <w:bottom w:w="80" w:type="dxa"/>
              <w:right w:w="120" w:type="dxa"/>
            </w:tcMar>
          </w:tcPr>
          <w:p w14:paraId="6D8A3AA4" w14:textId="77777777" w:rsidR="00614CC5" w:rsidRDefault="00000000">
            <w:pPr>
              <w:spacing w:before="40" w:after="40"/>
            </w:pPr>
            <w:r>
              <w:rPr>
                <w:sz w:val="18"/>
              </w:rPr>
              <w:t>8081</w:t>
            </w:r>
          </w:p>
        </w:tc>
        <w:tc>
          <w:tcPr>
            <w:tcW w:w="1872" w:type="dxa"/>
            <w:shd w:val="clear" w:color="auto" w:fill="F9FAFB"/>
            <w:tcMar>
              <w:top w:w="80" w:type="dxa"/>
              <w:left w:w="120" w:type="dxa"/>
              <w:bottom w:w="80" w:type="dxa"/>
              <w:right w:w="120" w:type="dxa"/>
            </w:tcMar>
          </w:tcPr>
          <w:p w14:paraId="6AF897FE" w14:textId="77777777" w:rsidR="00614CC5" w:rsidRDefault="00000000">
            <w:pPr>
              <w:spacing w:before="40" w:after="40"/>
            </w:pPr>
            <w:r>
              <w:rPr>
                <w:sz w:val="18"/>
              </w:rPr>
              <w:t>standing_order_db</w:t>
            </w:r>
          </w:p>
        </w:tc>
        <w:tc>
          <w:tcPr>
            <w:tcW w:w="3744" w:type="dxa"/>
            <w:shd w:val="clear" w:color="auto" w:fill="F9FAFB"/>
            <w:tcMar>
              <w:top w:w="80" w:type="dxa"/>
              <w:left w:w="120" w:type="dxa"/>
              <w:bottom w:w="80" w:type="dxa"/>
              <w:right w:w="120" w:type="dxa"/>
            </w:tcMar>
          </w:tcPr>
          <w:p w14:paraId="5DEBD333" w14:textId="77777777" w:rsidR="00614CC5" w:rsidRDefault="00000000">
            <w:pPr>
              <w:spacing w:before="40" w:after="40"/>
            </w:pPr>
            <w:r>
              <w:rPr>
                <w:sz w:val="18"/>
              </w:rPr>
              <w:t>Standing order lifecycle, versioning, schedule calendar</w:t>
            </w:r>
          </w:p>
        </w:tc>
        <w:tc>
          <w:tcPr>
            <w:tcW w:w="1296" w:type="dxa"/>
            <w:shd w:val="clear" w:color="auto" w:fill="F9FAFB"/>
            <w:tcMar>
              <w:top w:w="80" w:type="dxa"/>
              <w:left w:w="120" w:type="dxa"/>
              <w:bottom w:w="80" w:type="dxa"/>
              <w:right w:w="120" w:type="dxa"/>
            </w:tcMar>
          </w:tcPr>
          <w:p w14:paraId="3B1222F8" w14:textId="77777777" w:rsidR="00614CC5" w:rsidRDefault="00000000">
            <w:pPr>
              <w:spacing w:before="40" w:after="40"/>
            </w:pPr>
            <w:r>
              <w:rPr>
                <w:sz w:val="18"/>
              </w:rPr>
              <w:t>Member 1</w:t>
            </w:r>
          </w:p>
        </w:tc>
      </w:tr>
      <w:tr w:rsidR="00614CC5" w14:paraId="1548EC57" w14:textId="77777777">
        <w:trPr>
          <w:cantSplit/>
          <w:jc w:val="center"/>
        </w:trPr>
        <w:tc>
          <w:tcPr>
            <w:tcW w:w="2160" w:type="dxa"/>
            <w:shd w:val="clear" w:color="auto" w:fill="FFFFFF"/>
            <w:tcMar>
              <w:top w:w="80" w:type="dxa"/>
              <w:left w:w="120" w:type="dxa"/>
              <w:bottom w:w="80" w:type="dxa"/>
              <w:right w:w="120" w:type="dxa"/>
            </w:tcMar>
          </w:tcPr>
          <w:p w14:paraId="0AFF0D2E" w14:textId="77777777" w:rsidR="00614CC5" w:rsidRDefault="00000000">
            <w:pPr>
              <w:spacing w:before="40" w:after="40"/>
            </w:pPr>
            <w:r>
              <w:rPr>
                <w:sz w:val="18"/>
              </w:rPr>
              <w:t>execution-service</w:t>
            </w:r>
          </w:p>
        </w:tc>
        <w:tc>
          <w:tcPr>
            <w:tcW w:w="864" w:type="dxa"/>
            <w:shd w:val="clear" w:color="auto" w:fill="FFFFFF"/>
            <w:tcMar>
              <w:top w:w="80" w:type="dxa"/>
              <w:left w:w="120" w:type="dxa"/>
              <w:bottom w:w="80" w:type="dxa"/>
              <w:right w:w="120" w:type="dxa"/>
            </w:tcMar>
          </w:tcPr>
          <w:p w14:paraId="75A95FF2" w14:textId="77777777" w:rsidR="00614CC5" w:rsidRDefault="00000000">
            <w:pPr>
              <w:spacing w:before="40" w:after="40"/>
            </w:pPr>
            <w:r>
              <w:rPr>
                <w:sz w:val="18"/>
              </w:rPr>
              <w:t>8082</w:t>
            </w:r>
          </w:p>
        </w:tc>
        <w:tc>
          <w:tcPr>
            <w:tcW w:w="1872" w:type="dxa"/>
            <w:shd w:val="clear" w:color="auto" w:fill="FFFFFF"/>
            <w:tcMar>
              <w:top w:w="80" w:type="dxa"/>
              <w:left w:w="120" w:type="dxa"/>
              <w:bottom w:w="80" w:type="dxa"/>
              <w:right w:w="120" w:type="dxa"/>
            </w:tcMar>
          </w:tcPr>
          <w:p w14:paraId="7DD2B6A1" w14:textId="77777777" w:rsidR="00614CC5" w:rsidRDefault="00000000">
            <w:pPr>
              <w:spacing w:before="40" w:after="40"/>
            </w:pPr>
            <w:r>
              <w:rPr>
                <w:sz w:val="18"/>
              </w:rPr>
              <w:t>execution_db</w:t>
            </w:r>
          </w:p>
        </w:tc>
        <w:tc>
          <w:tcPr>
            <w:tcW w:w="3744" w:type="dxa"/>
            <w:shd w:val="clear" w:color="auto" w:fill="FFFFFF"/>
            <w:tcMar>
              <w:top w:w="80" w:type="dxa"/>
              <w:left w:w="120" w:type="dxa"/>
              <w:bottom w:w="80" w:type="dxa"/>
              <w:right w:w="120" w:type="dxa"/>
            </w:tcMar>
          </w:tcPr>
          <w:p w14:paraId="17B5381A" w14:textId="77777777" w:rsidR="00614CC5" w:rsidRDefault="00000000">
            <w:pPr>
              <w:spacing w:before="40" w:after="40"/>
            </w:pPr>
            <w:r>
              <w:rPr>
                <w:sz w:val="18"/>
              </w:rPr>
              <w:t>Due order discovery, worker lease claiming, outbox relay</w:t>
            </w:r>
          </w:p>
        </w:tc>
        <w:tc>
          <w:tcPr>
            <w:tcW w:w="1296" w:type="dxa"/>
            <w:shd w:val="clear" w:color="auto" w:fill="FFFFFF"/>
            <w:tcMar>
              <w:top w:w="80" w:type="dxa"/>
              <w:left w:w="120" w:type="dxa"/>
              <w:bottom w:w="80" w:type="dxa"/>
              <w:right w:w="120" w:type="dxa"/>
            </w:tcMar>
          </w:tcPr>
          <w:p w14:paraId="1E35E96E" w14:textId="77777777" w:rsidR="00614CC5" w:rsidRDefault="00000000">
            <w:pPr>
              <w:spacing w:before="40" w:after="40"/>
            </w:pPr>
            <w:r>
              <w:rPr>
                <w:sz w:val="18"/>
              </w:rPr>
              <w:t>Member 3</w:t>
            </w:r>
          </w:p>
        </w:tc>
      </w:tr>
      <w:tr w:rsidR="00614CC5" w14:paraId="69963874" w14:textId="77777777">
        <w:trPr>
          <w:cantSplit/>
          <w:jc w:val="center"/>
        </w:trPr>
        <w:tc>
          <w:tcPr>
            <w:tcW w:w="2160" w:type="dxa"/>
            <w:shd w:val="clear" w:color="auto" w:fill="F9FAFB"/>
            <w:tcMar>
              <w:top w:w="80" w:type="dxa"/>
              <w:left w:w="120" w:type="dxa"/>
              <w:bottom w:w="80" w:type="dxa"/>
              <w:right w:w="120" w:type="dxa"/>
            </w:tcMar>
          </w:tcPr>
          <w:p w14:paraId="299F951B" w14:textId="77777777" w:rsidR="00614CC5" w:rsidRDefault="00000000">
            <w:pPr>
              <w:spacing w:before="40" w:after="40"/>
            </w:pPr>
            <w:r>
              <w:rPr>
                <w:sz w:val="18"/>
              </w:rPr>
              <w:t>payment-service</w:t>
            </w:r>
          </w:p>
        </w:tc>
        <w:tc>
          <w:tcPr>
            <w:tcW w:w="864" w:type="dxa"/>
            <w:shd w:val="clear" w:color="auto" w:fill="F9FAFB"/>
            <w:tcMar>
              <w:top w:w="80" w:type="dxa"/>
              <w:left w:w="120" w:type="dxa"/>
              <w:bottom w:w="80" w:type="dxa"/>
              <w:right w:w="120" w:type="dxa"/>
            </w:tcMar>
          </w:tcPr>
          <w:p w14:paraId="6A27FBEE" w14:textId="77777777" w:rsidR="00614CC5" w:rsidRDefault="00000000">
            <w:pPr>
              <w:spacing w:before="40" w:after="40"/>
            </w:pPr>
            <w:r>
              <w:rPr>
                <w:sz w:val="18"/>
              </w:rPr>
              <w:t>8083</w:t>
            </w:r>
          </w:p>
        </w:tc>
        <w:tc>
          <w:tcPr>
            <w:tcW w:w="1872" w:type="dxa"/>
            <w:shd w:val="clear" w:color="auto" w:fill="F9FAFB"/>
            <w:tcMar>
              <w:top w:w="80" w:type="dxa"/>
              <w:left w:w="120" w:type="dxa"/>
              <w:bottom w:w="80" w:type="dxa"/>
              <w:right w:w="120" w:type="dxa"/>
            </w:tcMar>
          </w:tcPr>
          <w:p w14:paraId="1AF8D279" w14:textId="77777777" w:rsidR="00614CC5" w:rsidRDefault="00000000">
            <w:pPr>
              <w:spacing w:before="40" w:after="40"/>
            </w:pPr>
            <w:r>
              <w:rPr>
                <w:sz w:val="18"/>
              </w:rPr>
              <w:t>payment_db</w:t>
            </w:r>
          </w:p>
        </w:tc>
        <w:tc>
          <w:tcPr>
            <w:tcW w:w="3744" w:type="dxa"/>
            <w:shd w:val="clear" w:color="auto" w:fill="F9FAFB"/>
            <w:tcMar>
              <w:top w:w="80" w:type="dxa"/>
              <w:left w:w="120" w:type="dxa"/>
              <w:bottom w:w="80" w:type="dxa"/>
              <w:right w:w="120" w:type="dxa"/>
            </w:tcMar>
          </w:tcPr>
          <w:p w14:paraId="56AF2CD8" w14:textId="77777777" w:rsidR="00614CC5" w:rsidRDefault="00000000">
            <w:pPr>
              <w:spacing w:before="40" w:after="40"/>
            </w:pPr>
            <w:r>
              <w:rPr>
                <w:sz w:val="18"/>
              </w:rPr>
              <w:t>Mock Core Banking: atomic double-entry ledger, idempotency</w:t>
            </w:r>
          </w:p>
        </w:tc>
        <w:tc>
          <w:tcPr>
            <w:tcW w:w="1296" w:type="dxa"/>
            <w:shd w:val="clear" w:color="auto" w:fill="F9FAFB"/>
            <w:tcMar>
              <w:top w:w="80" w:type="dxa"/>
              <w:left w:w="120" w:type="dxa"/>
              <w:bottom w:w="80" w:type="dxa"/>
              <w:right w:w="120" w:type="dxa"/>
            </w:tcMar>
          </w:tcPr>
          <w:p w14:paraId="19583FD9" w14:textId="77777777" w:rsidR="00614CC5" w:rsidRDefault="00000000">
            <w:pPr>
              <w:spacing w:before="40" w:after="40"/>
            </w:pPr>
            <w:r>
              <w:rPr>
                <w:sz w:val="18"/>
              </w:rPr>
              <w:t>Member 2</w:t>
            </w:r>
          </w:p>
        </w:tc>
      </w:tr>
      <w:tr w:rsidR="00614CC5" w14:paraId="1C3EDF0C" w14:textId="77777777">
        <w:trPr>
          <w:cantSplit/>
          <w:jc w:val="center"/>
        </w:trPr>
        <w:tc>
          <w:tcPr>
            <w:tcW w:w="2160" w:type="dxa"/>
            <w:shd w:val="clear" w:color="auto" w:fill="FFFFFF"/>
            <w:tcMar>
              <w:top w:w="80" w:type="dxa"/>
              <w:left w:w="120" w:type="dxa"/>
              <w:bottom w:w="80" w:type="dxa"/>
              <w:right w:w="120" w:type="dxa"/>
            </w:tcMar>
          </w:tcPr>
          <w:p w14:paraId="4300A510" w14:textId="77777777" w:rsidR="00614CC5" w:rsidRDefault="00000000">
            <w:pPr>
              <w:spacing w:before="40" w:after="40"/>
            </w:pPr>
            <w:r>
              <w:rPr>
                <w:sz w:val="18"/>
              </w:rPr>
              <w:t>notification-service</w:t>
            </w:r>
          </w:p>
        </w:tc>
        <w:tc>
          <w:tcPr>
            <w:tcW w:w="864" w:type="dxa"/>
            <w:shd w:val="clear" w:color="auto" w:fill="FFFFFF"/>
            <w:tcMar>
              <w:top w:w="80" w:type="dxa"/>
              <w:left w:w="120" w:type="dxa"/>
              <w:bottom w:w="80" w:type="dxa"/>
              <w:right w:w="120" w:type="dxa"/>
            </w:tcMar>
          </w:tcPr>
          <w:p w14:paraId="0AC9385F" w14:textId="77777777" w:rsidR="00614CC5" w:rsidRDefault="00000000">
            <w:pPr>
              <w:spacing w:before="40" w:after="40"/>
            </w:pPr>
            <w:r>
              <w:rPr>
                <w:sz w:val="18"/>
              </w:rPr>
              <w:t>8084</w:t>
            </w:r>
          </w:p>
        </w:tc>
        <w:tc>
          <w:tcPr>
            <w:tcW w:w="1872" w:type="dxa"/>
            <w:shd w:val="clear" w:color="auto" w:fill="FFFFFF"/>
            <w:tcMar>
              <w:top w:w="80" w:type="dxa"/>
              <w:left w:w="120" w:type="dxa"/>
              <w:bottom w:w="80" w:type="dxa"/>
              <w:right w:w="120" w:type="dxa"/>
            </w:tcMar>
          </w:tcPr>
          <w:p w14:paraId="64845B04" w14:textId="77777777" w:rsidR="00614CC5" w:rsidRDefault="00000000">
            <w:pPr>
              <w:spacing w:before="40" w:after="40"/>
            </w:pPr>
            <w:r>
              <w:rPr>
                <w:sz w:val="18"/>
              </w:rPr>
              <w:t>notification_db</w:t>
            </w:r>
          </w:p>
        </w:tc>
        <w:tc>
          <w:tcPr>
            <w:tcW w:w="3744" w:type="dxa"/>
            <w:shd w:val="clear" w:color="auto" w:fill="FFFFFF"/>
            <w:tcMar>
              <w:top w:w="80" w:type="dxa"/>
              <w:left w:w="120" w:type="dxa"/>
              <w:bottom w:w="80" w:type="dxa"/>
              <w:right w:w="120" w:type="dxa"/>
            </w:tcMar>
          </w:tcPr>
          <w:p w14:paraId="44A4A5BC" w14:textId="77777777" w:rsidR="00614CC5" w:rsidRDefault="00000000">
            <w:pPr>
              <w:spacing w:before="40" w:after="40"/>
            </w:pPr>
            <w:r>
              <w:rPr>
                <w:sz w:val="18"/>
              </w:rPr>
              <w:t>Outbox consumer, event deduplication, outage simulation</w:t>
            </w:r>
          </w:p>
        </w:tc>
        <w:tc>
          <w:tcPr>
            <w:tcW w:w="1296" w:type="dxa"/>
            <w:shd w:val="clear" w:color="auto" w:fill="FFFFFF"/>
            <w:tcMar>
              <w:top w:w="80" w:type="dxa"/>
              <w:left w:w="120" w:type="dxa"/>
              <w:bottom w:w="80" w:type="dxa"/>
              <w:right w:w="120" w:type="dxa"/>
            </w:tcMar>
          </w:tcPr>
          <w:p w14:paraId="7B76EBBE" w14:textId="77777777" w:rsidR="00614CC5" w:rsidRDefault="00000000">
            <w:pPr>
              <w:spacing w:before="40" w:after="40"/>
            </w:pPr>
            <w:r>
              <w:rPr>
                <w:sz w:val="18"/>
              </w:rPr>
              <w:t>Member 4</w:t>
            </w:r>
          </w:p>
        </w:tc>
      </w:tr>
    </w:tbl>
    <w:p w14:paraId="32FF8F20" w14:textId="77777777" w:rsidR="00614CC5" w:rsidRDefault="00614CC5">
      <w:pPr>
        <w:spacing w:after="160"/>
      </w:pPr>
    </w:p>
    <w:p w14:paraId="11228835" w14:textId="77777777" w:rsidR="00614CC5" w:rsidRDefault="00000000">
      <w:pPr>
        <w:pStyle w:val="Heading1"/>
        <w:spacing w:before="240" w:after="120"/>
      </w:pPr>
      <w:r>
        <w:rPr>
          <w:rFonts w:ascii="Arial" w:hAnsi="Arial"/>
          <w:color w:val="1E3A8A"/>
        </w:rPr>
        <w:t>2. Authentication &amp; System Personas (contracts.md Section 2)</w:t>
      </w:r>
    </w:p>
    <w:p w14:paraId="74D01AF7" w14:textId="77777777" w:rsidR="00614CC5" w:rsidRDefault="00000000">
      <w:r>
        <w:t>The system incorporates a Mock Identity Provider (IdP) within gateway-service on port 8080. Clients authenticate via POST /auth/login, receiving a cryptographically signed HMAC-SHA256 JWT containing their user ID, role, and authorized account list.</w:t>
      </w:r>
    </w:p>
    <w:tbl>
      <w:tblPr>
        <w:tblW w:w="0" w:type="auto"/>
        <w:jc w:val="center"/>
        <w:tblLook w:val="04A0" w:firstRow="1" w:lastRow="0" w:firstColumn="1" w:lastColumn="0" w:noHBand="0" w:noVBand="1"/>
      </w:tblPr>
      <w:tblGrid>
        <w:gridCol w:w="1440"/>
        <w:gridCol w:w="2160"/>
        <w:gridCol w:w="2160"/>
        <w:gridCol w:w="2016"/>
        <w:gridCol w:w="2160"/>
      </w:tblGrid>
      <w:tr w:rsidR="00614CC5" w14:paraId="1C56240F" w14:textId="77777777">
        <w:trPr>
          <w:cantSplit/>
          <w:tblHeader/>
          <w:jc w:val="center"/>
        </w:trPr>
        <w:tc>
          <w:tcPr>
            <w:tcW w:w="1440" w:type="dxa"/>
            <w:shd w:val="clear" w:color="auto" w:fill="1E3A8A"/>
            <w:tcMar>
              <w:top w:w="80" w:type="dxa"/>
              <w:left w:w="120" w:type="dxa"/>
              <w:bottom w:w="80" w:type="dxa"/>
              <w:right w:w="120" w:type="dxa"/>
            </w:tcMar>
          </w:tcPr>
          <w:p w14:paraId="6EA75B08" w14:textId="77777777" w:rsidR="00614CC5" w:rsidRDefault="00000000">
            <w:pPr>
              <w:spacing w:before="40" w:after="40"/>
            </w:pPr>
            <w:r>
              <w:rPr>
                <w:b/>
                <w:color w:val="FFFFFF"/>
                <w:sz w:val="19"/>
              </w:rPr>
              <w:t>Username</w:t>
            </w:r>
          </w:p>
        </w:tc>
        <w:tc>
          <w:tcPr>
            <w:tcW w:w="2160" w:type="dxa"/>
            <w:shd w:val="clear" w:color="auto" w:fill="1E3A8A"/>
            <w:tcMar>
              <w:top w:w="80" w:type="dxa"/>
              <w:left w:w="120" w:type="dxa"/>
              <w:bottom w:w="80" w:type="dxa"/>
              <w:right w:w="120" w:type="dxa"/>
            </w:tcMar>
          </w:tcPr>
          <w:p w14:paraId="255C31ED" w14:textId="77777777" w:rsidR="00614CC5" w:rsidRDefault="00000000">
            <w:pPr>
              <w:spacing w:before="40" w:after="40"/>
            </w:pPr>
            <w:r>
              <w:rPr>
                <w:b/>
                <w:color w:val="FFFFFF"/>
                <w:sz w:val="19"/>
              </w:rPr>
              <w:t>Full Name</w:t>
            </w:r>
          </w:p>
        </w:tc>
        <w:tc>
          <w:tcPr>
            <w:tcW w:w="2160" w:type="dxa"/>
            <w:shd w:val="clear" w:color="auto" w:fill="1E3A8A"/>
            <w:tcMar>
              <w:top w:w="80" w:type="dxa"/>
              <w:left w:w="120" w:type="dxa"/>
              <w:bottom w:w="80" w:type="dxa"/>
              <w:right w:w="120" w:type="dxa"/>
            </w:tcMar>
          </w:tcPr>
          <w:p w14:paraId="5CF419DA" w14:textId="77777777" w:rsidR="00614CC5" w:rsidRDefault="00000000">
            <w:pPr>
              <w:spacing w:before="40" w:after="40"/>
            </w:pPr>
            <w:r>
              <w:rPr>
                <w:b/>
                <w:color w:val="FFFFFF"/>
                <w:sz w:val="19"/>
              </w:rPr>
              <w:t>System Role</w:t>
            </w:r>
          </w:p>
        </w:tc>
        <w:tc>
          <w:tcPr>
            <w:tcW w:w="2016" w:type="dxa"/>
            <w:shd w:val="clear" w:color="auto" w:fill="1E3A8A"/>
            <w:tcMar>
              <w:top w:w="80" w:type="dxa"/>
              <w:left w:w="120" w:type="dxa"/>
              <w:bottom w:w="80" w:type="dxa"/>
              <w:right w:w="120" w:type="dxa"/>
            </w:tcMar>
          </w:tcPr>
          <w:p w14:paraId="1B90A859" w14:textId="77777777" w:rsidR="00614CC5" w:rsidRDefault="00000000">
            <w:pPr>
              <w:spacing w:before="40" w:after="40"/>
            </w:pPr>
            <w:r>
              <w:rPr>
                <w:b/>
                <w:color w:val="FFFFFF"/>
                <w:sz w:val="19"/>
              </w:rPr>
              <w:t>Primary Account ID</w:t>
            </w:r>
          </w:p>
        </w:tc>
        <w:tc>
          <w:tcPr>
            <w:tcW w:w="2160" w:type="dxa"/>
            <w:shd w:val="clear" w:color="auto" w:fill="1E3A8A"/>
            <w:tcMar>
              <w:top w:w="80" w:type="dxa"/>
              <w:left w:w="120" w:type="dxa"/>
              <w:bottom w:w="80" w:type="dxa"/>
              <w:right w:w="120" w:type="dxa"/>
            </w:tcMar>
          </w:tcPr>
          <w:p w14:paraId="1797243E" w14:textId="77777777" w:rsidR="00614CC5" w:rsidRDefault="00000000">
            <w:pPr>
              <w:spacing w:before="40" w:after="40"/>
            </w:pPr>
            <w:r>
              <w:rPr>
                <w:b/>
                <w:color w:val="FFFFFF"/>
                <w:sz w:val="19"/>
              </w:rPr>
              <w:t>Initial Balance</w:t>
            </w:r>
          </w:p>
        </w:tc>
      </w:tr>
      <w:tr w:rsidR="00614CC5" w14:paraId="1763AF79" w14:textId="77777777">
        <w:trPr>
          <w:cantSplit/>
          <w:jc w:val="center"/>
        </w:trPr>
        <w:tc>
          <w:tcPr>
            <w:tcW w:w="1440" w:type="dxa"/>
            <w:shd w:val="clear" w:color="auto" w:fill="FFFFFF"/>
            <w:tcMar>
              <w:top w:w="80" w:type="dxa"/>
              <w:left w:w="120" w:type="dxa"/>
              <w:bottom w:w="80" w:type="dxa"/>
              <w:right w:w="120" w:type="dxa"/>
            </w:tcMar>
          </w:tcPr>
          <w:p w14:paraId="2FB21C81" w14:textId="77777777" w:rsidR="00614CC5" w:rsidRDefault="00000000">
            <w:pPr>
              <w:spacing w:before="40" w:after="40"/>
            </w:pPr>
            <w:r>
              <w:rPr>
                <w:sz w:val="18"/>
              </w:rPr>
              <w:lastRenderedPageBreak/>
              <w:t>asuna</w:t>
            </w:r>
          </w:p>
        </w:tc>
        <w:tc>
          <w:tcPr>
            <w:tcW w:w="2160" w:type="dxa"/>
            <w:shd w:val="clear" w:color="auto" w:fill="FFFFFF"/>
            <w:tcMar>
              <w:top w:w="80" w:type="dxa"/>
              <w:left w:w="120" w:type="dxa"/>
              <w:bottom w:w="80" w:type="dxa"/>
              <w:right w:w="120" w:type="dxa"/>
            </w:tcMar>
          </w:tcPr>
          <w:p w14:paraId="5EFC5E86" w14:textId="77777777" w:rsidR="00614CC5" w:rsidRDefault="00000000">
            <w:pPr>
              <w:spacing w:before="40" w:after="40"/>
            </w:pPr>
            <w:r>
              <w:rPr>
                <w:sz w:val="18"/>
              </w:rPr>
              <w:t>Asuna Yuuki</w:t>
            </w:r>
          </w:p>
        </w:tc>
        <w:tc>
          <w:tcPr>
            <w:tcW w:w="2160" w:type="dxa"/>
            <w:shd w:val="clear" w:color="auto" w:fill="FFFFFF"/>
            <w:tcMar>
              <w:top w:w="80" w:type="dxa"/>
              <w:left w:w="120" w:type="dxa"/>
              <w:bottom w:w="80" w:type="dxa"/>
              <w:right w:w="120" w:type="dxa"/>
            </w:tcMar>
          </w:tcPr>
          <w:p w14:paraId="12C31678" w14:textId="77777777" w:rsidR="00614CC5" w:rsidRDefault="00000000">
            <w:pPr>
              <w:spacing w:before="40" w:after="40"/>
            </w:pPr>
            <w:r>
              <w:rPr>
                <w:sz w:val="18"/>
              </w:rPr>
              <w:t>ROLE_CUSTOMER</w:t>
            </w:r>
          </w:p>
        </w:tc>
        <w:tc>
          <w:tcPr>
            <w:tcW w:w="2016" w:type="dxa"/>
            <w:shd w:val="clear" w:color="auto" w:fill="FFFFFF"/>
            <w:tcMar>
              <w:top w:w="80" w:type="dxa"/>
              <w:left w:w="120" w:type="dxa"/>
              <w:bottom w:w="80" w:type="dxa"/>
              <w:right w:w="120" w:type="dxa"/>
            </w:tcMar>
          </w:tcPr>
          <w:p w14:paraId="6141C0A0" w14:textId="77777777" w:rsidR="00614CC5" w:rsidRDefault="00000000">
            <w:pPr>
              <w:spacing w:before="40" w:after="40"/>
            </w:pPr>
            <w:r>
              <w:rPr>
                <w:sz w:val="18"/>
              </w:rPr>
              <w:t>EWB-ASU-1001</w:t>
            </w:r>
          </w:p>
        </w:tc>
        <w:tc>
          <w:tcPr>
            <w:tcW w:w="2160" w:type="dxa"/>
            <w:shd w:val="clear" w:color="auto" w:fill="FFFFFF"/>
            <w:tcMar>
              <w:top w:w="80" w:type="dxa"/>
              <w:left w:w="120" w:type="dxa"/>
              <w:bottom w:w="80" w:type="dxa"/>
              <w:right w:w="120" w:type="dxa"/>
            </w:tcMar>
          </w:tcPr>
          <w:p w14:paraId="32879B75" w14:textId="77777777" w:rsidR="00614CC5" w:rsidRDefault="00000000">
            <w:pPr>
              <w:spacing w:before="40" w:after="40"/>
            </w:pPr>
            <w:r>
              <w:rPr>
                <w:sz w:val="18"/>
              </w:rPr>
              <w:t>₱20,000.00 (Active)</w:t>
            </w:r>
          </w:p>
        </w:tc>
      </w:tr>
      <w:tr w:rsidR="00614CC5" w14:paraId="325815FB" w14:textId="77777777">
        <w:trPr>
          <w:cantSplit/>
          <w:jc w:val="center"/>
        </w:trPr>
        <w:tc>
          <w:tcPr>
            <w:tcW w:w="1440" w:type="dxa"/>
            <w:shd w:val="clear" w:color="auto" w:fill="F9FAFB"/>
            <w:tcMar>
              <w:top w:w="80" w:type="dxa"/>
              <w:left w:w="120" w:type="dxa"/>
              <w:bottom w:w="80" w:type="dxa"/>
              <w:right w:w="120" w:type="dxa"/>
            </w:tcMar>
          </w:tcPr>
          <w:p w14:paraId="664F71DF" w14:textId="77777777" w:rsidR="00614CC5" w:rsidRDefault="00000000">
            <w:pPr>
              <w:spacing w:before="40" w:after="40"/>
            </w:pPr>
            <w:r>
              <w:rPr>
                <w:sz w:val="18"/>
              </w:rPr>
              <w:t>kirito</w:t>
            </w:r>
          </w:p>
        </w:tc>
        <w:tc>
          <w:tcPr>
            <w:tcW w:w="2160" w:type="dxa"/>
            <w:shd w:val="clear" w:color="auto" w:fill="F9FAFB"/>
            <w:tcMar>
              <w:top w:w="80" w:type="dxa"/>
              <w:left w:w="120" w:type="dxa"/>
              <w:bottom w:w="80" w:type="dxa"/>
              <w:right w:w="120" w:type="dxa"/>
            </w:tcMar>
          </w:tcPr>
          <w:p w14:paraId="10D06BB4" w14:textId="77777777" w:rsidR="00614CC5" w:rsidRDefault="00000000">
            <w:pPr>
              <w:spacing w:before="40" w:after="40"/>
            </w:pPr>
            <w:r>
              <w:rPr>
                <w:sz w:val="18"/>
              </w:rPr>
              <w:t>Kazuto Kirigaya</w:t>
            </w:r>
          </w:p>
        </w:tc>
        <w:tc>
          <w:tcPr>
            <w:tcW w:w="2160" w:type="dxa"/>
            <w:shd w:val="clear" w:color="auto" w:fill="F9FAFB"/>
            <w:tcMar>
              <w:top w:w="80" w:type="dxa"/>
              <w:left w:w="120" w:type="dxa"/>
              <w:bottom w:w="80" w:type="dxa"/>
              <w:right w:w="120" w:type="dxa"/>
            </w:tcMar>
          </w:tcPr>
          <w:p w14:paraId="26C09D40" w14:textId="77777777" w:rsidR="00614CC5" w:rsidRDefault="00000000">
            <w:pPr>
              <w:spacing w:before="40" w:after="40"/>
            </w:pPr>
            <w:r>
              <w:rPr>
                <w:sz w:val="18"/>
              </w:rPr>
              <w:t>ROLE_CUSTOMER</w:t>
            </w:r>
          </w:p>
        </w:tc>
        <w:tc>
          <w:tcPr>
            <w:tcW w:w="2016" w:type="dxa"/>
            <w:shd w:val="clear" w:color="auto" w:fill="F9FAFB"/>
            <w:tcMar>
              <w:top w:w="80" w:type="dxa"/>
              <w:left w:w="120" w:type="dxa"/>
              <w:bottom w:w="80" w:type="dxa"/>
              <w:right w:w="120" w:type="dxa"/>
            </w:tcMar>
          </w:tcPr>
          <w:p w14:paraId="465D7751" w14:textId="77777777" w:rsidR="00614CC5" w:rsidRDefault="00000000">
            <w:pPr>
              <w:spacing w:before="40" w:after="40"/>
            </w:pPr>
            <w:r>
              <w:rPr>
                <w:sz w:val="18"/>
              </w:rPr>
              <w:t>EWB-KIR-5001</w:t>
            </w:r>
          </w:p>
        </w:tc>
        <w:tc>
          <w:tcPr>
            <w:tcW w:w="2160" w:type="dxa"/>
            <w:shd w:val="clear" w:color="auto" w:fill="F9FAFB"/>
            <w:tcMar>
              <w:top w:w="80" w:type="dxa"/>
              <w:left w:w="120" w:type="dxa"/>
              <w:bottom w:w="80" w:type="dxa"/>
              <w:right w:w="120" w:type="dxa"/>
            </w:tcMar>
          </w:tcPr>
          <w:p w14:paraId="0AB73AD1" w14:textId="77777777" w:rsidR="00614CC5" w:rsidRDefault="00000000">
            <w:pPr>
              <w:spacing w:before="40" w:after="40"/>
            </w:pPr>
            <w:r>
              <w:rPr>
                <w:sz w:val="18"/>
              </w:rPr>
              <w:t>₱50,000.00 (Active)</w:t>
            </w:r>
          </w:p>
        </w:tc>
      </w:tr>
      <w:tr w:rsidR="00614CC5" w14:paraId="4A025EDA" w14:textId="77777777">
        <w:trPr>
          <w:cantSplit/>
          <w:jc w:val="center"/>
        </w:trPr>
        <w:tc>
          <w:tcPr>
            <w:tcW w:w="1440" w:type="dxa"/>
            <w:shd w:val="clear" w:color="auto" w:fill="FFFFFF"/>
            <w:tcMar>
              <w:top w:w="80" w:type="dxa"/>
              <w:left w:w="120" w:type="dxa"/>
              <w:bottom w:w="80" w:type="dxa"/>
              <w:right w:w="120" w:type="dxa"/>
            </w:tcMar>
          </w:tcPr>
          <w:p w14:paraId="784FFE8B" w14:textId="77777777" w:rsidR="00614CC5" w:rsidRDefault="00000000">
            <w:pPr>
              <w:spacing w:before="40" w:after="40"/>
            </w:pPr>
            <w:r>
              <w:rPr>
                <w:sz w:val="18"/>
              </w:rPr>
              <w:t>klein</w:t>
            </w:r>
          </w:p>
        </w:tc>
        <w:tc>
          <w:tcPr>
            <w:tcW w:w="2160" w:type="dxa"/>
            <w:shd w:val="clear" w:color="auto" w:fill="FFFFFF"/>
            <w:tcMar>
              <w:top w:w="80" w:type="dxa"/>
              <w:left w:w="120" w:type="dxa"/>
              <w:bottom w:w="80" w:type="dxa"/>
              <w:right w:w="120" w:type="dxa"/>
            </w:tcMar>
          </w:tcPr>
          <w:p w14:paraId="2FE51BD3" w14:textId="77777777" w:rsidR="00614CC5" w:rsidRDefault="00000000">
            <w:pPr>
              <w:spacing w:before="40" w:after="40"/>
            </w:pPr>
            <w:r>
              <w:rPr>
                <w:sz w:val="18"/>
              </w:rPr>
              <w:t>Ryoutarou Tsuboi</w:t>
            </w:r>
          </w:p>
        </w:tc>
        <w:tc>
          <w:tcPr>
            <w:tcW w:w="2160" w:type="dxa"/>
            <w:shd w:val="clear" w:color="auto" w:fill="FFFFFF"/>
            <w:tcMar>
              <w:top w:w="80" w:type="dxa"/>
              <w:left w:w="120" w:type="dxa"/>
              <w:bottom w:w="80" w:type="dxa"/>
              <w:right w:w="120" w:type="dxa"/>
            </w:tcMar>
          </w:tcPr>
          <w:p w14:paraId="036934EA" w14:textId="77777777" w:rsidR="00614CC5" w:rsidRDefault="00000000">
            <w:pPr>
              <w:spacing w:before="40" w:after="40"/>
            </w:pPr>
            <w:r>
              <w:rPr>
                <w:sz w:val="18"/>
              </w:rPr>
              <w:t>ROLE_CUSTOMER</w:t>
            </w:r>
          </w:p>
        </w:tc>
        <w:tc>
          <w:tcPr>
            <w:tcW w:w="2016" w:type="dxa"/>
            <w:shd w:val="clear" w:color="auto" w:fill="FFFFFF"/>
            <w:tcMar>
              <w:top w:w="80" w:type="dxa"/>
              <w:left w:w="120" w:type="dxa"/>
              <w:bottom w:w="80" w:type="dxa"/>
              <w:right w:w="120" w:type="dxa"/>
            </w:tcMar>
          </w:tcPr>
          <w:p w14:paraId="761F9E84" w14:textId="77777777" w:rsidR="00614CC5" w:rsidRDefault="00000000">
            <w:pPr>
              <w:spacing w:before="40" w:after="40"/>
            </w:pPr>
            <w:r>
              <w:rPr>
                <w:sz w:val="18"/>
              </w:rPr>
              <w:t>EWB-KLN-4001</w:t>
            </w:r>
          </w:p>
        </w:tc>
        <w:tc>
          <w:tcPr>
            <w:tcW w:w="2160" w:type="dxa"/>
            <w:shd w:val="clear" w:color="auto" w:fill="FFFFFF"/>
            <w:tcMar>
              <w:top w:w="80" w:type="dxa"/>
              <w:left w:w="120" w:type="dxa"/>
              <w:bottom w:w="80" w:type="dxa"/>
              <w:right w:w="120" w:type="dxa"/>
            </w:tcMar>
          </w:tcPr>
          <w:p w14:paraId="36111FEC" w14:textId="77777777" w:rsidR="00614CC5" w:rsidRDefault="00000000">
            <w:pPr>
              <w:spacing w:before="40" w:after="40"/>
            </w:pPr>
            <w:r>
              <w:rPr>
                <w:sz w:val="18"/>
              </w:rPr>
              <w:t>₱2,000.00 (Low Balance)</w:t>
            </w:r>
          </w:p>
        </w:tc>
      </w:tr>
      <w:tr w:rsidR="00614CC5" w14:paraId="5809B773" w14:textId="77777777">
        <w:trPr>
          <w:cantSplit/>
          <w:jc w:val="center"/>
        </w:trPr>
        <w:tc>
          <w:tcPr>
            <w:tcW w:w="1440" w:type="dxa"/>
            <w:shd w:val="clear" w:color="auto" w:fill="F9FAFB"/>
            <w:tcMar>
              <w:top w:w="80" w:type="dxa"/>
              <w:left w:w="120" w:type="dxa"/>
              <w:bottom w:w="80" w:type="dxa"/>
              <w:right w:w="120" w:type="dxa"/>
            </w:tcMar>
          </w:tcPr>
          <w:p w14:paraId="57FD9AEC" w14:textId="77777777" w:rsidR="00614CC5" w:rsidRDefault="00000000">
            <w:pPr>
              <w:spacing w:before="40" w:after="40"/>
            </w:pPr>
            <w:r>
              <w:rPr>
                <w:sz w:val="18"/>
              </w:rPr>
              <w:t>heathcliff</w:t>
            </w:r>
          </w:p>
        </w:tc>
        <w:tc>
          <w:tcPr>
            <w:tcW w:w="2160" w:type="dxa"/>
            <w:shd w:val="clear" w:color="auto" w:fill="F9FAFB"/>
            <w:tcMar>
              <w:top w:w="80" w:type="dxa"/>
              <w:left w:w="120" w:type="dxa"/>
              <w:bottom w:w="80" w:type="dxa"/>
              <w:right w:w="120" w:type="dxa"/>
            </w:tcMar>
          </w:tcPr>
          <w:p w14:paraId="372D45BF" w14:textId="77777777" w:rsidR="00614CC5" w:rsidRDefault="00000000">
            <w:pPr>
              <w:spacing w:before="40" w:after="40"/>
            </w:pPr>
            <w:r>
              <w:rPr>
                <w:sz w:val="18"/>
              </w:rPr>
              <w:t>Akihiko Kayaba</w:t>
            </w:r>
          </w:p>
        </w:tc>
        <w:tc>
          <w:tcPr>
            <w:tcW w:w="2160" w:type="dxa"/>
            <w:shd w:val="clear" w:color="auto" w:fill="F9FAFB"/>
            <w:tcMar>
              <w:top w:w="80" w:type="dxa"/>
              <w:left w:w="120" w:type="dxa"/>
              <w:bottom w:w="80" w:type="dxa"/>
              <w:right w:w="120" w:type="dxa"/>
            </w:tcMar>
          </w:tcPr>
          <w:p w14:paraId="5ED98D72" w14:textId="77777777" w:rsidR="00614CC5" w:rsidRDefault="00000000">
            <w:pPr>
              <w:spacing w:before="40" w:after="40"/>
            </w:pPr>
            <w:r>
              <w:rPr>
                <w:sz w:val="18"/>
              </w:rPr>
              <w:t>ROLE_CUSTOMER</w:t>
            </w:r>
          </w:p>
        </w:tc>
        <w:tc>
          <w:tcPr>
            <w:tcW w:w="2016" w:type="dxa"/>
            <w:shd w:val="clear" w:color="auto" w:fill="F9FAFB"/>
            <w:tcMar>
              <w:top w:w="80" w:type="dxa"/>
              <w:left w:w="120" w:type="dxa"/>
              <w:bottom w:w="80" w:type="dxa"/>
              <w:right w:w="120" w:type="dxa"/>
            </w:tcMar>
          </w:tcPr>
          <w:p w14:paraId="5B143F2E" w14:textId="77777777" w:rsidR="00614CC5" w:rsidRDefault="00000000">
            <w:pPr>
              <w:spacing w:before="40" w:after="40"/>
            </w:pPr>
            <w:r>
              <w:rPr>
                <w:sz w:val="18"/>
              </w:rPr>
              <w:t>EWB-HTH-3001</w:t>
            </w:r>
          </w:p>
        </w:tc>
        <w:tc>
          <w:tcPr>
            <w:tcW w:w="2160" w:type="dxa"/>
            <w:shd w:val="clear" w:color="auto" w:fill="F9FAFB"/>
            <w:tcMar>
              <w:top w:w="80" w:type="dxa"/>
              <w:left w:w="120" w:type="dxa"/>
              <w:bottom w:w="80" w:type="dxa"/>
              <w:right w:w="120" w:type="dxa"/>
            </w:tcMar>
          </w:tcPr>
          <w:p w14:paraId="32C8AFB6" w14:textId="77777777" w:rsidR="00614CC5" w:rsidRDefault="00000000">
            <w:pPr>
              <w:spacing w:before="40" w:after="40"/>
            </w:pPr>
            <w:r>
              <w:rPr>
                <w:sz w:val="18"/>
              </w:rPr>
              <w:t>₱10,000.00 (FROZEN)</w:t>
            </w:r>
          </w:p>
        </w:tc>
      </w:tr>
      <w:tr w:rsidR="00614CC5" w14:paraId="34529B71" w14:textId="77777777">
        <w:trPr>
          <w:cantSplit/>
          <w:jc w:val="center"/>
        </w:trPr>
        <w:tc>
          <w:tcPr>
            <w:tcW w:w="1440" w:type="dxa"/>
            <w:shd w:val="clear" w:color="auto" w:fill="FFFFFF"/>
            <w:tcMar>
              <w:top w:w="80" w:type="dxa"/>
              <w:left w:w="120" w:type="dxa"/>
              <w:bottom w:w="80" w:type="dxa"/>
              <w:right w:w="120" w:type="dxa"/>
            </w:tcMar>
          </w:tcPr>
          <w:p w14:paraId="07CFAAEC" w14:textId="77777777" w:rsidR="00614CC5" w:rsidRDefault="00000000">
            <w:pPr>
              <w:spacing w:before="40" w:after="40"/>
            </w:pPr>
            <w:r>
              <w:rPr>
                <w:sz w:val="18"/>
              </w:rPr>
              <w:t>agil</w:t>
            </w:r>
          </w:p>
        </w:tc>
        <w:tc>
          <w:tcPr>
            <w:tcW w:w="2160" w:type="dxa"/>
            <w:shd w:val="clear" w:color="auto" w:fill="FFFFFF"/>
            <w:tcMar>
              <w:top w:w="80" w:type="dxa"/>
              <w:left w:w="120" w:type="dxa"/>
              <w:bottom w:w="80" w:type="dxa"/>
              <w:right w:w="120" w:type="dxa"/>
            </w:tcMar>
          </w:tcPr>
          <w:p w14:paraId="44DCC1AD" w14:textId="77777777" w:rsidR="00614CC5" w:rsidRDefault="00000000">
            <w:pPr>
              <w:spacing w:before="40" w:after="40"/>
            </w:pPr>
            <w:r>
              <w:rPr>
                <w:sz w:val="18"/>
              </w:rPr>
              <w:t>Andrew Gilbert Mills</w:t>
            </w:r>
          </w:p>
        </w:tc>
        <w:tc>
          <w:tcPr>
            <w:tcW w:w="2160" w:type="dxa"/>
            <w:shd w:val="clear" w:color="auto" w:fill="FFFFFF"/>
            <w:tcMar>
              <w:top w:w="80" w:type="dxa"/>
              <w:left w:w="120" w:type="dxa"/>
              <w:bottom w:w="80" w:type="dxa"/>
              <w:right w:w="120" w:type="dxa"/>
            </w:tcMar>
          </w:tcPr>
          <w:p w14:paraId="63FEEE8D" w14:textId="77777777" w:rsidR="00614CC5" w:rsidRDefault="00000000">
            <w:pPr>
              <w:spacing w:before="40" w:after="40"/>
            </w:pPr>
            <w:r>
              <w:rPr>
                <w:sz w:val="18"/>
              </w:rPr>
              <w:t>ROLE_OPERATIONS</w:t>
            </w:r>
          </w:p>
        </w:tc>
        <w:tc>
          <w:tcPr>
            <w:tcW w:w="2016" w:type="dxa"/>
            <w:shd w:val="clear" w:color="auto" w:fill="FFFFFF"/>
            <w:tcMar>
              <w:top w:w="80" w:type="dxa"/>
              <w:left w:w="120" w:type="dxa"/>
              <w:bottom w:w="80" w:type="dxa"/>
              <w:right w:w="120" w:type="dxa"/>
            </w:tcMar>
          </w:tcPr>
          <w:p w14:paraId="461275DB" w14:textId="77777777" w:rsidR="00614CC5" w:rsidRDefault="00000000">
            <w:pPr>
              <w:spacing w:before="40" w:after="40"/>
            </w:pPr>
            <w:r>
              <w:rPr>
                <w:sz w:val="18"/>
              </w:rPr>
              <w:t>N/A</w:t>
            </w:r>
          </w:p>
        </w:tc>
        <w:tc>
          <w:tcPr>
            <w:tcW w:w="2160" w:type="dxa"/>
            <w:shd w:val="clear" w:color="auto" w:fill="FFFFFF"/>
            <w:tcMar>
              <w:top w:w="80" w:type="dxa"/>
              <w:left w:w="120" w:type="dxa"/>
              <w:bottom w:w="80" w:type="dxa"/>
              <w:right w:w="120" w:type="dxa"/>
            </w:tcMar>
          </w:tcPr>
          <w:p w14:paraId="4D403C35" w14:textId="77777777" w:rsidR="00614CC5" w:rsidRDefault="00000000">
            <w:pPr>
              <w:spacing w:before="40" w:after="40"/>
            </w:pPr>
            <w:r>
              <w:rPr>
                <w:sz w:val="18"/>
              </w:rPr>
              <w:t>Operations Officer</w:t>
            </w:r>
          </w:p>
        </w:tc>
      </w:tr>
      <w:tr w:rsidR="00614CC5" w14:paraId="64D2D28C" w14:textId="77777777">
        <w:trPr>
          <w:cantSplit/>
          <w:jc w:val="center"/>
        </w:trPr>
        <w:tc>
          <w:tcPr>
            <w:tcW w:w="1440" w:type="dxa"/>
            <w:shd w:val="clear" w:color="auto" w:fill="F9FAFB"/>
            <w:tcMar>
              <w:top w:w="80" w:type="dxa"/>
              <w:left w:w="120" w:type="dxa"/>
              <w:bottom w:w="80" w:type="dxa"/>
              <w:right w:w="120" w:type="dxa"/>
            </w:tcMar>
          </w:tcPr>
          <w:p w14:paraId="6021FDE3" w14:textId="77777777" w:rsidR="00614CC5" w:rsidRDefault="00000000">
            <w:pPr>
              <w:spacing w:before="40" w:after="40"/>
            </w:pPr>
            <w:r>
              <w:rPr>
                <w:sz w:val="18"/>
              </w:rPr>
              <w:t>sinon</w:t>
            </w:r>
          </w:p>
        </w:tc>
        <w:tc>
          <w:tcPr>
            <w:tcW w:w="2160" w:type="dxa"/>
            <w:shd w:val="clear" w:color="auto" w:fill="F9FAFB"/>
            <w:tcMar>
              <w:top w:w="80" w:type="dxa"/>
              <w:left w:w="120" w:type="dxa"/>
              <w:bottom w:w="80" w:type="dxa"/>
              <w:right w:w="120" w:type="dxa"/>
            </w:tcMar>
          </w:tcPr>
          <w:p w14:paraId="1315E461" w14:textId="77777777" w:rsidR="00614CC5" w:rsidRDefault="00000000">
            <w:pPr>
              <w:spacing w:before="40" w:after="40"/>
            </w:pPr>
            <w:r>
              <w:rPr>
                <w:sz w:val="18"/>
              </w:rPr>
              <w:t>Shino Asada</w:t>
            </w:r>
          </w:p>
        </w:tc>
        <w:tc>
          <w:tcPr>
            <w:tcW w:w="2160" w:type="dxa"/>
            <w:shd w:val="clear" w:color="auto" w:fill="F9FAFB"/>
            <w:tcMar>
              <w:top w:w="80" w:type="dxa"/>
              <w:left w:w="120" w:type="dxa"/>
              <w:bottom w:w="80" w:type="dxa"/>
              <w:right w:w="120" w:type="dxa"/>
            </w:tcMar>
          </w:tcPr>
          <w:p w14:paraId="49E71AD4" w14:textId="77777777" w:rsidR="00614CC5" w:rsidRDefault="00000000">
            <w:pPr>
              <w:spacing w:before="40" w:after="40"/>
            </w:pPr>
            <w:r>
              <w:rPr>
                <w:sz w:val="18"/>
              </w:rPr>
              <w:t>ROLE_AUDITOR</w:t>
            </w:r>
          </w:p>
        </w:tc>
        <w:tc>
          <w:tcPr>
            <w:tcW w:w="2016" w:type="dxa"/>
            <w:shd w:val="clear" w:color="auto" w:fill="F9FAFB"/>
            <w:tcMar>
              <w:top w:w="80" w:type="dxa"/>
              <w:left w:w="120" w:type="dxa"/>
              <w:bottom w:w="80" w:type="dxa"/>
              <w:right w:w="120" w:type="dxa"/>
            </w:tcMar>
          </w:tcPr>
          <w:p w14:paraId="41FD1CB2" w14:textId="77777777" w:rsidR="00614CC5" w:rsidRDefault="00000000">
            <w:pPr>
              <w:spacing w:before="40" w:after="40"/>
            </w:pPr>
            <w:r>
              <w:rPr>
                <w:sz w:val="18"/>
              </w:rPr>
              <w:t>N/A</w:t>
            </w:r>
          </w:p>
        </w:tc>
        <w:tc>
          <w:tcPr>
            <w:tcW w:w="2160" w:type="dxa"/>
            <w:shd w:val="clear" w:color="auto" w:fill="F9FAFB"/>
            <w:tcMar>
              <w:top w:w="80" w:type="dxa"/>
              <w:left w:w="120" w:type="dxa"/>
              <w:bottom w:w="80" w:type="dxa"/>
              <w:right w:w="120" w:type="dxa"/>
            </w:tcMar>
          </w:tcPr>
          <w:p w14:paraId="26429ECD" w14:textId="77777777" w:rsidR="00614CC5" w:rsidRDefault="00000000">
            <w:pPr>
              <w:spacing w:before="40" w:after="40"/>
            </w:pPr>
            <w:r>
              <w:rPr>
                <w:sz w:val="18"/>
              </w:rPr>
              <w:t>Read-Only Auditor</w:t>
            </w:r>
          </w:p>
        </w:tc>
      </w:tr>
    </w:tbl>
    <w:p w14:paraId="06E427EB" w14:textId="77777777" w:rsidR="00614CC5" w:rsidRDefault="00614CC5">
      <w:pPr>
        <w:spacing w:after="160"/>
      </w:pPr>
    </w:p>
    <w:p w14:paraId="79DC1ACA" w14:textId="77777777" w:rsidR="00614CC5" w:rsidRDefault="00000000">
      <w:r>
        <w:rPr>
          <w:b/>
        </w:rPr>
        <w:t>Downstream Forwarded HTTP Headers:</w:t>
      </w:r>
    </w:p>
    <w:p w14:paraId="0BFCAEF9" w14:textId="77777777" w:rsidR="00614CC5" w:rsidRDefault="00000000">
      <w:pPr>
        <w:spacing w:after="280"/>
      </w:pPr>
      <w:r>
        <w:t>Upon validating the JWT at the API Gateway perimeter, ReverseProxyFilter extracts the identity claims and injects the following headers before dispatching the request to downstream internal microservices:</w:t>
      </w:r>
      <w:r>
        <w:br/>
        <w:t>• X-User-Id: Authenticated username (e.g. asuna)</w:t>
      </w:r>
      <w:r>
        <w:br/>
        <w:t>• X-User-Role: Assigned authorization role (e.g. ROLE_CUSTOMER)</w:t>
      </w:r>
      <w:r>
        <w:br/>
        <w:t>• X-User-Accounts: Comma-separated list of customer-owned accounts (e.g. EWB-ASU-1001,EWB-ASU-2001)</w:t>
      </w:r>
    </w:p>
    <w:p w14:paraId="77D13609" w14:textId="77777777" w:rsidR="00614CC5" w:rsidRDefault="00000000">
      <w:pPr>
        <w:pStyle w:val="Heading1"/>
        <w:spacing w:before="280" w:after="120"/>
      </w:pPr>
      <w:r>
        <w:rPr>
          <w:rFonts w:ascii="Arial" w:hAnsi="Arial"/>
          <w:color w:val="1E3A8A"/>
        </w:rPr>
        <w:t>3. Step-by-Step Verification Guide &amp; Screenshot Submission</w:t>
      </w:r>
    </w:p>
    <w:p w14:paraId="3012DE39" w14:textId="77777777" w:rsidR="00614CC5" w:rsidRDefault="00000000">
      <w:r>
        <w:t>Follow these exact steps to verify the entire system end-to-end. Each section includes the command/URL, expected output, and a formatted placeholder box to insert your screenshot.</w:t>
      </w:r>
    </w:p>
    <w:p w14:paraId="5EE3FA5C" w14:textId="77777777" w:rsidR="00614CC5" w:rsidRDefault="00000000">
      <w:pPr>
        <w:pStyle w:val="Heading2"/>
      </w:pPr>
      <w:r>
        <w:t>Step 1: Automated Unit &amp; Integration Test Suite</w:t>
      </w:r>
    </w:p>
    <w:p w14:paraId="6B088A77" w14:textId="77777777" w:rsidR="00614CC5" w:rsidRDefault="00000000">
      <w:pPr>
        <w:spacing w:before="40" w:after="80" w:line="276" w:lineRule="auto"/>
      </w:pPr>
      <w:r/>
      <w:r>
        <w:rPr>
          <w:rFonts w:ascii="Arial" w:hAnsi="Arial"/>
          <w:color w:val="374151"/>
          <w:sz w:val="19"/>
        </w:rPr>
        <w:t>Objective &amp; Architecture: Validates platform multi-module contract integrity, clean Maven reactor compilation, and zero code regressions across all shared DTOs, security utilities, and persistence layers before runtime deployment.</w:t>
        <w:br/>
        <w:t>Under-the-Hood: Maven Surefire executes test suites in parallel across all 9 modules. Key test suites include SecurityRbacTest (verifying JWT claims, RBAC route gating, and account ownership rules) and NotificationServiceTest (verifying event-ID deduplication and outbox ingestion).</w:t>
      </w:r>
    </w:p>
    <w:tbl>
      <w:tblPr>
        <w:tblW w:w="0" w:type="auto"/>
        <w:jc w:val="center"/>
        <w:tblLook w:val="04A0" w:firstRow="1" w:lastRow="0" w:firstColumn="1" w:lastColumn="0" w:noHBand="0" w:noVBand="1"/>
      </w:tblPr>
      <w:tblGrid>
        <w:gridCol w:w="9936"/>
      </w:tblGrid>
      <w:tr w:rsidR="00614CC5" w14:paraId="51DF249C" w14:textId="77777777">
        <w:trPr>
          <w:jc w:val="center"/>
        </w:trPr>
        <w:tc>
          <w:tcPr>
            <w:tcW w:w="9936" w:type="dxa"/>
            <w:shd w:val="clear" w:color="auto" w:fill="F3F4F6"/>
            <w:tcMar>
              <w:top w:w="120" w:type="dxa"/>
              <w:left w:w="180" w:type="dxa"/>
              <w:bottom w:w="120" w:type="dxa"/>
              <w:right w:w="180" w:type="dxa"/>
            </w:tcMar>
          </w:tcPr>
          <w:p w14:paraId="41B4D86A" w14:textId="77777777" w:rsidR="00614CC5" w:rsidRDefault="00000000">
            <w:pPr>
              <w:spacing w:before="40" w:after="40"/>
            </w:pPr>
            <w:r>
              <w:rPr>
                <w:rFonts w:ascii="Consolas" w:hAnsi="Consolas"/>
                <w:color w:val="1F2937"/>
                <w:sz w:val="19"/>
              </w:rPr>
              <w:t>mvn test</w:t>
            </w:r>
          </w:p>
        </w:tc>
      </w:tr>
    </w:tbl>
    <w:p w14:paraId="788C6729" w14:textId="77777777" w:rsidR="00614CC5" w:rsidRDefault="00614CC5">
      <w:pPr>
        <w:spacing w:after="120"/>
      </w:pPr>
    </w:p>
    <w:p w14:paraId="3D5E7EB7" w14:textId="77777777" w:rsidR="00614CC5" w:rsidRDefault="00000000">
      <w:pPr>
        <w:spacing w:before="40" w:after="80" w:line="276" w:lineRule="auto"/>
      </w:pPr>
      <w:r/>
      <w:r>
        <w:rPr>
          <w:rFonts w:ascii="Arial" w:hAnsi="Arial"/>
          <w:b/>
          <w:color w:val="1E3A8A"/>
          <w:sz w:val="19"/>
        </w:rPr>
        <w:t xml:space="preserve">Expected Output: </w:t>
      </w:r>
      <w:r>
        <w:rPr>
          <w:rFonts w:ascii="Arial" w:hAnsi="Arial"/>
          <w:color w:val="374151"/>
          <w:sz w:val="19"/>
        </w:rPr>
        <w:t>Status: BUILD SUCCESS (0 failures, 0 errors, 15/15 tests passing across all modules).</w:t>
        <w:br/>
        <w:t>Verification Analysis: Proves that the parent POM, shared libraries, and core microservices are functionally healthy and pass automated contract assertions.</w:t>
      </w:r>
    </w:p>
    <w:tbl>
      <w:tblPr>
        <w:tblW w:w="0" w:type="auto"/>
        <w:jc w:val="center"/>
        <w:tblLook w:val="04A0" w:firstRow="1" w:lastRow="0" w:firstColumn="1" w:lastColumn="0" w:noHBand="0" w:noVBand="1"/>
      </w:tblPr>
      <w:tblGrid>
        <w:gridCol w:w="10236"/>
      </w:tblGrid>
      <w:tr w:rsidR="00614CC5" w14:paraId="65500EBD" w14:textId="77777777">
        <w:trPr>
          <w:jc w:val="center"/>
        </w:trPr>
        <w:tc>
          <w:tcPr>
            <w:tcW w:w="9936" w:type="dxa"/>
            <w:shd w:val="clear" w:color="auto" w:fill="1E3A8A"/>
            <w:tcMar>
              <w:top w:w="100" w:type="dxa"/>
              <w:left w:w="150" w:type="dxa"/>
              <w:bottom w:w="100" w:type="dxa"/>
              <w:right w:w="150" w:type="dxa"/>
            </w:tcMar>
          </w:tcPr>
          <w:p w14:paraId="6D2FFED4" w14:textId="77777777" w:rsidR="00614CC5" w:rsidRDefault="00000000">
            <w:pPr>
              <w:spacing w:before="40" w:after="40"/>
            </w:pPr>
            <w:r>
              <w:rPr>
                <w:rFonts w:ascii="Arial" w:hAnsi="Arial"/>
                <w:b/>
                <w:color w:val="FFFFFF"/>
                <w:sz w:val="20"/>
              </w:rPr>
              <w:t>📸 SCREENSHOT #1: MAVEN AUTOMATED TEST SUITE SUCCESS (BUILD SUCCESS)</w:t>
            </w:r>
          </w:p>
        </w:tc>
      </w:tr>
      <w:tr w:rsidR="00614CC5" w14:paraId="0C512A2B" w14:textId="77777777">
        <w:trPr>
          <w:jc w:val="center"/>
        </w:trPr>
        <w:tc>
          <w:tcPr>
            <w:tcW w:w="9936" w:type="dxa"/>
            <w:shd w:val="clear" w:color="auto" w:fill="F9FAFB"/>
            <w:tcMar>
              <w:top w:w="180" w:type="dxa"/>
              <w:left w:w="150" w:type="dxa"/>
              <w:bottom w:w="180" w:type="dxa"/>
              <w:right w:w="150" w:type="dxa"/>
            </w:tcMar>
          </w:tcPr>
          <w:p w14:paraId="4B524F16" w14:textId="77777777" w:rsidR="00614CC5" w:rsidRDefault="00000000">
            <w:pPr>
              <w:spacing w:before="40" w:after="60"/>
            </w:pPr>
            <w:r>
              <w:rPr>
                <w:b/>
                <w:sz w:val="19"/>
              </w:rPr>
              <w:t xml:space="preserve">Target / URL: </w:t>
            </w:r>
            <w:r>
              <w:rPr>
                <w:sz w:val="19"/>
              </w:rPr>
              <w:t>Terminal / PowerShell</w:t>
            </w:r>
          </w:p>
          <w:p w14:paraId="2FB0E472" w14:textId="77777777" w:rsidR="00614CC5" w:rsidRDefault="00000000">
            <w:pPr>
              <w:spacing w:before="40" w:after="280"/>
            </w:pPr>
            <w:r>
              <w:rPr>
                <w:b/>
                <w:sz w:val="19"/>
              </w:rPr>
              <w:t xml:space="preserve">What to capture: </w:t>
            </w:r>
            <w:r>
              <w:rPr>
                <w:sz w:val="19"/>
              </w:rPr>
              <w:t>Terminal window displaying 'Reactor Summary' with all 9 modules SUCCESS and 0 test failures.</w:t>
            </w:r>
          </w:p>
          <w:p w14:paraId="3038C102" w14:textId="0662B578" w:rsidR="00614CC5" w:rsidRDefault="00833DB8">
            <w:pPr>
              <w:spacing w:before="400" w:after="400"/>
              <w:jc w:val="center"/>
            </w:pPr>
            <w:r w:rsidRPr="00833DB8">
              <w:rPr>
                <w:rFonts w:ascii="Arial" w:hAnsi="Arial"/>
                <w:b/>
                <w:color w:val="9CA3AF"/>
              </w:rPr>
              <w:lastRenderedPageBreak/>
              <w:drawing>
                <wp:inline distT="0" distB="0" distL="0" distR="0" wp14:anchorId="13D86655" wp14:editId="6FDA8505">
                  <wp:extent cx="6309360" cy="3001645"/>
                  <wp:effectExtent l="0" t="0" r="0" b="8255"/>
                  <wp:docPr id="193201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01433" name=""/>
                          <pic:cNvPicPr/>
                        </pic:nvPicPr>
                        <pic:blipFill>
                          <a:blip r:embed="rId6"/>
                          <a:stretch>
                            <a:fillRect/>
                          </a:stretch>
                        </pic:blipFill>
                        <pic:spPr>
                          <a:xfrm>
                            <a:off x="0" y="0"/>
                            <a:ext cx="6309360" cy="3001645"/>
                          </a:xfrm>
                          <a:prstGeom prst="rect">
                            <a:avLst/>
                          </a:prstGeom>
                        </pic:spPr>
                      </pic:pic>
                    </a:graphicData>
                  </a:graphic>
                </wp:inline>
              </w:drawing>
            </w:r>
          </w:p>
        </w:tc>
      </w:tr>
    </w:tbl>
    <w:p w14:paraId="20CB6F31" w14:textId="77777777" w:rsidR="00614CC5" w:rsidRDefault="00614CC5">
      <w:pPr>
        <w:spacing w:after="160"/>
      </w:pPr>
    </w:p>
    <w:p w14:paraId="37756DCA" w14:textId="77777777" w:rsidR="00614CC5" w:rsidRDefault="00000000">
      <w:pPr>
        <w:pStyle w:val="Heading2"/>
      </w:pPr>
      <w:r>
        <w:t>Step 2: Spring Cloud Eureka Service Discovery Registry</w:t>
      </w:r>
    </w:p>
    <w:p w14:paraId="2F01A0B2" w14:textId="77777777" w:rsidR="00614CC5" w:rsidRDefault="00000000">
      <w:pPr>
        <w:spacing w:before="40" w:after="80" w:line="276" w:lineRule="auto"/>
      </w:pPr>
      <w:r/>
      <w:r>
        <w:rPr>
          <w:rFonts w:ascii="Arial" w:hAnsi="Arial"/>
          <w:color w:val="374151"/>
          <w:sz w:val="19"/>
        </w:rPr>
        <w:t>Objective &amp; Architecture: Establishes dynamic microservice discovery and heartbeat health monitoring, decoupling services from static IP addresses and port bindings to enable horizontal scalability and dynamic reverse proxy routing.</w:t>
        <w:br/>
        <w:t>Under-the-Hood: Netflix Eureka Server runs on port 8761 with self-preservation and peer replication. Client microservices register dynamic instance metadata and maintain their status via 10-second heartbeat renewals and 30-second lease expirations.</w:t>
      </w:r>
    </w:p>
    <w:tbl>
      <w:tblPr>
        <w:tblW w:w="0" w:type="auto"/>
        <w:jc w:val="center"/>
        <w:tblLook w:val="04A0" w:firstRow="1" w:lastRow="0" w:firstColumn="1" w:lastColumn="0" w:noHBand="0" w:noVBand="1"/>
      </w:tblPr>
      <w:tblGrid>
        <w:gridCol w:w="9936"/>
      </w:tblGrid>
      <w:tr w:rsidR="00614CC5" w14:paraId="505964F5" w14:textId="77777777">
        <w:trPr>
          <w:jc w:val="center"/>
        </w:trPr>
        <w:tc>
          <w:tcPr>
            <w:tcW w:w="9936" w:type="dxa"/>
            <w:shd w:val="clear" w:color="auto" w:fill="F3F4F6"/>
            <w:tcMar>
              <w:top w:w="120" w:type="dxa"/>
              <w:left w:w="180" w:type="dxa"/>
              <w:bottom w:w="120" w:type="dxa"/>
              <w:right w:w="180" w:type="dxa"/>
            </w:tcMar>
          </w:tcPr>
          <w:p w14:paraId="6C7E9CFC" w14:textId="77777777" w:rsidR="00614CC5" w:rsidRDefault="00000000">
            <w:pPr>
              <w:spacing w:before="40" w:after="40"/>
            </w:pPr>
            <w:r>
              <w:rPr>
                <w:rFonts w:ascii="Consolas" w:hAnsi="Consolas"/>
                <w:color w:val="1F2937"/>
                <w:sz w:val="19"/>
              </w:rPr>
              <w:t>mvn spring-boot:run -pl eureka-server</w:t>
            </w:r>
            <w:r>
              <w:rPr>
                <w:rFonts w:ascii="Consolas" w:hAnsi="Consolas"/>
                <w:color w:val="1F2937"/>
                <w:sz w:val="19"/>
              </w:rPr>
              <w:br/>
              <w:t># Open Browser: http://localhost:8761</w:t>
            </w:r>
          </w:p>
        </w:tc>
      </w:tr>
    </w:tbl>
    <w:p w14:paraId="1082FD1F" w14:textId="77777777" w:rsidR="00614CC5" w:rsidRDefault="00614CC5">
      <w:pPr>
        <w:spacing w:after="120"/>
      </w:pPr>
    </w:p>
    <w:p w14:paraId="0C355A3E" w14:textId="77777777" w:rsidR="00614CC5" w:rsidRDefault="00000000">
      <w:pPr>
        <w:spacing w:before="40" w:after="80" w:line="276" w:lineRule="auto"/>
      </w:pPr>
      <w:r/>
      <w:r>
        <w:rPr>
          <w:rFonts w:ascii="Arial" w:hAnsi="Arial"/>
          <w:b/>
          <w:color w:val="1E3A8A"/>
          <w:sz w:val="19"/>
        </w:rPr>
        <w:t xml:space="preserve">Expected Output: </w:t>
      </w:r>
      <w:r>
        <w:rPr>
          <w:rFonts w:ascii="Arial" w:hAnsi="Arial"/>
          <w:color w:val="374151"/>
          <w:sz w:val="19"/>
        </w:rPr>
        <w:t>Status: Active Registry Dashboard (HTTP 200 OK).</w:t>
        <w:br/>
        <w:t>Verification Analysis: The Eureka web console confirms all 5 core services (GATEWAY-SERVICE, STANDING-ORDER-SERVICE, EXECUTION-SERVICE, PAYMENT-SERVICE, NOTIFICATION-SERVICE) are registered and reported in status UP.</w:t>
      </w:r>
    </w:p>
    <w:tbl>
      <w:tblPr>
        <w:tblW w:w="0" w:type="auto"/>
        <w:jc w:val="center"/>
        <w:tblLook w:val="04A0" w:firstRow="1" w:lastRow="0" w:firstColumn="1" w:lastColumn="0" w:noHBand="0" w:noVBand="1"/>
      </w:tblPr>
      <w:tblGrid>
        <w:gridCol w:w="10236"/>
      </w:tblGrid>
      <w:tr w:rsidR="00614CC5" w14:paraId="5621F584" w14:textId="77777777">
        <w:trPr>
          <w:jc w:val="center"/>
        </w:trPr>
        <w:tc>
          <w:tcPr>
            <w:tcW w:w="9936" w:type="dxa"/>
            <w:shd w:val="clear" w:color="auto" w:fill="1E3A8A"/>
            <w:tcMar>
              <w:top w:w="100" w:type="dxa"/>
              <w:left w:w="150" w:type="dxa"/>
              <w:bottom w:w="100" w:type="dxa"/>
              <w:right w:w="150" w:type="dxa"/>
            </w:tcMar>
          </w:tcPr>
          <w:p w14:paraId="75D3B70A" w14:textId="77777777" w:rsidR="00614CC5" w:rsidRDefault="00000000">
            <w:pPr>
              <w:spacing w:before="40" w:after="40"/>
            </w:pPr>
            <w:r>
              <w:rPr>
                <w:rFonts w:ascii="Arial" w:hAnsi="Arial"/>
                <w:b/>
                <w:color w:val="FFFFFF"/>
                <w:sz w:val="20"/>
              </w:rPr>
              <w:t>📸 SCREENSHOT #2: EUREKA DISCOVERY DASHBOARD AT HTTP://LOCALHOST:8761</w:t>
            </w:r>
          </w:p>
        </w:tc>
      </w:tr>
      <w:tr w:rsidR="00614CC5" w14:paraId="1D2835F4" w14:textId="77777777">
        <w:trPr>
          <w:jc w:val="center"/>
        </w:trPr>
        <w:tc>
          <w:tcPr>
            <w:tcW w:w="9936" w:type="dxa"/>
            <w:shd w:val="clear" w:color="auto" w:fill="F9FAFB"/>
            <w:tcMar>
              <w:top w:w="180" w:type="dxa"/>
              <w:left w:w="150" w:type="dxa"/>
              <w:bottom w:w="180" w:type="dxa"/>
              <w:right w:w="150" w:type="dxa"/>
            </w:tcMar>
          </w:tcPr>
          <w:p w14:paraId="6FD49E98" w14:textId="77777777" w:rsidR="00614CC5" w:rsidRDefault="00000000">
            <w:pPr>
              <w:spacing w:before="40" w:after="60"/>
            </w:pPr>
            <w:r>
              <w:rPr>
                <w:b/>
                <w:sz w:val="19"/>
              </w:rPr>
              <w:t xml:space="preserve">Target / URL: </w:t>
            </w:r>
            <w:r>
              <w:rPr>
                <w:sz w:val="19"/>
              </w:rPr>
              <w:t>Browser: http://localhost:8761</w:t>
            </w:r>
          </w:p>
          <w:p w14:paraId="4AD51EA9" w14:textId="77777777" w:rsidR="00614CC5" w:rsidRDefault="00000000">
            <w:pPr>
              <w:spacing w:before="40" w:after="280"/>
            </w:pPr>
            <w:r>
              <w:rPr>
                <w:b/>
                <w:sz w:val="19"/>
              </w:rPr>
              <w:t xml:space="preserve">What to capture: </w:t>
            </w:r>
            <w:r>
              <w:rPr>
                <w:sz w:val="19"/>
              </w:rPr>
              <w:t>Eureka web dashboard displaying active server status and registered microservices.</w:t>
            </w:r>
          </w:p>
          <w:p w14:paraId="6D061388" w14:textId="43B37937" w:rsidR="00614CC5" w:rsidRDefault="00833DB8">
            <w:pPr>
              <w:spacing w:before="400" w:after="400"/>
              <w:jc w:val="center"/>
            </w:pPr>
            <w:r w:rsidRPr="00833DB8">
              <w:rPr>
                <w:rFonts w:ascii="Arial" w:hAnsi="Arial"/>
                <w:b/>
                <w:color w:val="9CA3AF"/>
              </w:rPr>
              <w:lastRenderedPageBreak/>
              <w:drawing>
                <wp:inline distT="0" distB="0" distL="0" distR="0" wp14:anchorId="573E119D" wp14:editId="03369DB0">
                  <wp:extent cx="6309360" cy="3261995"/>
                  <wp:effectExtent l="0" t="0" r="0" b="0"/>
                  <wp:docPr id="1070757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757051" name=""/>
                          <pic:cNvPicPr/>
                        </pic:nvPicPr>
                        <pic:blipFill>
                          <a:blip r:embed="rId7"/>
                          <a:stretch>
                            <a:fillRect/>
                          </a:stretch>
                        </pic:blipFill>
                        <pic:spPr>
                          <a:xfrm>
                            <a:off x="0" y="0"/>
                            <a:ext cx="6309360" cy="3261995"/>
                          </a:xfrm>
                          <a:prstGeom prst="rect">
                            <a:avLst/>
                          </a:prstGeom>
                        </pic:spPr>
                      </pic:pic>
                    </a:graphicData>
                  </a:graphic>
                </wp:inline>
              </w:drawing>
            </w:r>
          </w:p>
        </w:tc>
      </w:tr>
    </w:tbl>
    <w:p w14:paraId="2AAA9AB3" w14:textId="77777777" w:rsidR="00614CC5" w:rsidRDefault="00614CC5">
      <w:pPr>
        <w:spacing w:after="160"/>
      </w:pPr>
    </w:p>
    <w:p w14:paraId="6DFD7C52" w14:textId="77777777" w:rsidR="00614CC5" w:rsidRDefault="00000000">
      <w:pPr>
        <w:pStyle w:val="Heading2"/>
      </w:pPr>
      <w:r>
        <w:t>Step 3: Spring Cloud Centralized Config Server</w:t>
      </w:r>
    </w:p>
    <w:p w14:paraId="309757F1" w14:textId="77777777" w:rsidR="00614CC5" w:rsidRDefault="00000000">
      <w:pPr>
        <w:spacing w:before="40" w:after="80" w:line="276" w:lineRule="auto"/>
      </w:pPr>
      <w:r/>
      <w:r>
        <w:rPr>
          <w:rFonts w:ascii="Arial" w:hAnsi="Arial"/>
          <w:color w:val="374151"/>
          <w:sz w:val="19"/>
        </w:rPr>
        <w:t>Objective &amp; Architecture: Centralizes configuration management across environments. Decouples service configuration from deployment artifacts, ensuring port bindings, route mappings, and logging levels are managed from a single source of truth (config-repo/).</w:t>
        <w:br/>
        <w:t>Under-the-Hood: Spring Cloud Config Server operates on port 8888 with the native profile enabled, dynamically resolving hierarchical YAML property sources from config-repo/ and serving them as JSON structures over REST.</w:t>
      </w:r>
    </w:p>
    <w:tbl>
      <w:tblPr>
        <w:tblW w:w="0" w:type="auto"/>
        <w:jc w:val="center"/>
        <w:tblLook w:val="04A0" w:firstRow="1" w:lastRow="0" w:firstColumn="1" w:lastColumn="0" w:noHBand="0" w:noVBand="1"/>
      </w:tblPr>
      <w:tblGrid>
        <w:gridCol w:w="9936"/>
      </w:tblGrid>
      <w:tr w:rsidR="00614CC5" w14:paraId="08CF3856" w14:textId="77777777">
        <w:trPr>
          <w:jc w:val="center"/>
        </w:trPr>
        <w:tc>
          <w:tcPr>
            <w:tcW w:w="9936" w:type="dxa"/>
            <w:shd w:val="clear" w:color="auto" w:fill="F3F4F6"/>
            <w:tcMar>
              <w:top w:w="120" w:type="dxa"/>
              <w:left w:w="180" w:type="dxa"/>
              <w:bottom w:w="120" w:type="dxa"/>
              <w:right w:w="180" w:type="dxa"/>
            </w:tcMar>
          </w:tcPr>
          <w:p w14:paraId="39157FA9" w14:textId="77777777" w:rsidR="00614CC5" w:rsidRDefault="00000000">
            <w:pPr>
              <w:spacing w:before="40" w:after="40"/>
            </w:pPr>
            <w:r>
              <w:rPr>
                <w:rFonts w:ascii="Consolas" w:hAnsi="Consolas"/>
                <w:color w:val="1F2937"/>
                <w:sz w:val="19"/>
              </w:rPr>
              <w:t>Invoke-RestMethod -Uri 'http://localhost:8888/gateway-service/default' | ConvertTo-Json -Depth 4</w:t>
            </w:r>
          </w:p>
        </w:tc>
      </w:tr>
    </w:tbl>
    <w:p w14:paraId="10B0E8BA" w14:textId="77777777" w:rsidR="00614CC5" w:rsidRDefault="00614CC5">
      <w:pPr>
        <w:spacing w:after="120"/>
      </w:pPr>
    </w:p>
    <w:p w14:paraId="6DDCE4DC" w14:textId="77777777" w:rsidR="00614CC5" w:rsidRDefault="00000000">
      <w:pPr>
        <w:spacing w:before="40" w:after="80" w:line="276" w:lineRule="auto"/>
      </w:pPr>
      <w:r/>
      <w:r>
        <w:rPr>
          <w:rFonts w:ascii="Arial" w:hAnsi="Arial"/>
          <w:b/>
          <w:color w:val="1E3A8A"/>
          <w:sz w:val="19"/>
        </w:rPr>
        <w:t xml:space="preserve">Expected Output: </w:t>
      </w:r>
      <w:r>
        <w:rPr>
          <w:rFonts w:ascii="Arial" w:hAnsi="Arial"/>
          <w:color w:val="374151"/>
          <w:sz w:val="19"/>
        </w:rPr>
        <w:t>Status: HTTP 200 OK delivering hierarchical propertySources.</w:t>
        <w:br/>
        <w:t>Verification Analysis: Proves that config-server accurately reads and serves gateway-service.yml (defining ewb.routes mappings to internal services: 8081, 8082, 8083, 8084) and shared application.yml properties.</w:t>
      </w:r>
    </w:p>
    <w:tbl>
      <w:tblPr>
        <w:tblW w:w="0" w:type="auto"/>
        <w:jc w:val="center"/>
        <w:tblLook w:val="04A0" w:firstRow="1" w:lastRow="0" w:firstColumn="1" w:lastColumn="0" w:noHBand="0" w:noVBand="1"/>
      </w:tblPr>
      <w:tblGrid>
        <w:gridCol w:w="10236"/>
      </w:tblGrid>
      <w:tr w:rsidR="00614CC5" w14:paraId="3DF0950C" w14:textId="77777777">
        <w:trPr>
          <w:jc w:val="center"/>
        </w:trPr>
        <w:tc>
          <w:tcPr>
            <w:tcW w:w="9936" w:type="dxa"/>
            <w:shd w:val="clear" w:color="auto" w:fill="1E3A8A"/>
            <w:tcMar>
              <w:top w:w="100" w:type="dxa"/>
              <w:left w:w="150" w:type="dxa"/>
              <w:bottom w:w="100" w:type="dxa"/>
              <w:right w:w="150" w:type="dxa"/>
            </w:tcMar>
          </w:tcPr>
          <w:p w14:paraId="4E44BC17" w14:textId="77777777" w:rsidR="00614CC5" w:rsidRDefault="00000000">
            <w:pPr>
              <w:spacing w:before="40" w:after="40"/>
            </w:pPr>
            <w:r>
              <w:rPr>
                <w:rFonts w:ascii="Arial" w:hAnsi="Arial"/>
                <w:b/>
                <w:color w:val="FFFFFF"/>
                <w:sz w:val="20"/>
              </w:rPr>
              <w:t>📸 SCREENSHOT #3: CONFIG SERVER NATIVE PROFILE DISTRIBUTION</w:t>
            </w:r>
          </w:p>
        </w:tc>
      </w:tr>
      <w:tr w:rsidR="00614CC5" w14:paraId="37D95805" w14:textId="77777777">
        <w:trPr>
          <w:jc w:val="center"/>
        </w:trPr>
        <w:tc>
          <w:tcPr>
            <w:tcW w:w="9936" w:type="dxa"/>
            <w:shd w:val="clear" w:color="auto" w:fill="F9FAFB"/>
            <w:tcMar>
              <w:top w:w="180" w:type="dxa"/>
              <w:left w:w="150" w:type="dxa"/>
              <w:bottom w:w="180" w:type="dxa"/>
              <w:right w:w="150" w:type="dxa"/>
            </w:tcMar>
          </w:tcPr>
          <w:p w14:paraId="5192CD44" w14:textId="77777777" w:rsidR="00614CC5" w:rsidRDefault="00000000">
            <w:pPr>
              <w:spacing w:before="40" w:after="60"/>
            </w:pPr>
            <w:r>
              <w:rPr>
                <w:b/>
                <w:sz w:val="19"/>
              </w:rPr>
              <w:t xml:space="preserve">Target / URL: </w:t>
            </w:r>
            <w:r>
              <w:rPr>
                <w:sz w:val="19"/>
              </w:rPr>
              <w:t>Browser or Terminal: http://localhost:8888/gateway-service/default</w:t>
            </w:r>
          </w:p>
          <w:p w14:paraId="07D996BA" w14:textId="77777777" w:rsidR="00614CC5" w:rsidRDefault="00000000">
            <w:pPr>
              <w:spacing w:before="40" w:after="280"/>
            </w:pPr>
            <w:r>
              <w:rPr>
                <w:b/>
                <w:sz w:val="19"/>
              </w:rPr>
              <w:t xml:space="preserve">What to capture: </w:t>
            </w:r>
            <w:r>
              <w:rPr>
                <w:sz w:val="19"/>
              </w:rPr>
              <w:t>JSON response confirming config-server is serving gateway-service.yml configuration.</w:t>
            </w:r>
          </w:p>
          <w:p w14:paraId="41781C10" w14:textId="098EFDC4" w:rsidR="00614CC5" w:rsidRDefault="00833DB8">
            <w:pPr>
              <w:spacing w:before="400" w:after="400"/>
              <w:jc w:val="center"/>
            </w:pPr>
            <w:r w:rsidRPr="00833DB8">
              <w:rPr>
                <w:rFonts w:ascii="Arial" w:hAnsi="Arial"/>
                <w:b/>
                <w:color w:val="9CA3AF"/>
              </w:rPr>
              <w:lastRenderedPageBreak/>
              <w:drawing>
                <wp:inline distT="0" distB="0" distL="0" distR="0" wp14:anchorId="4DA9FA1B" wp14:editId="0CECB69A">
                  <wp:extent cx="6309360" cy="5447665"/>
                  <wp:effectExtent l="0" t="0" r="0" b="635"/>
                  <wp:docPr id="1577393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393008" name=""/>
                          <pic:cNvPicPr/>
                        </pic:nvPicPr>
                        <pic:blipFill>
                          <a:blip r:embed="rId8"/>
                          <a:stretch>
                            <a:fillRect/>
                          </a:stretch>
                        </pic:blipFill>
                        <pic:spPr>
                          <a:xfrm>
                            <a:off x="0" y="0"/>
                            <a:ext cx="6309360" cy="5447665"/>
                          </a:xfrm>
                          <a:prstGeom prst="rect">
                            <a:avLst/>
                          </a:prstGeom>
                        </pic:spPr>
                      </pic:pic>
                    </a:graphicData>
                  </a:graphic>
                </wp:inline>
              </w:drawing>
            </w:r>
          </w:p>
        </w:tc>
      </w:tr>
    </w:tbl>
    <w:p w14:paraId="2812993A" w14:textId="77777777" w:rsidR="00614CC5" w:rsidRDefault="00614CC5">
      <w:pPr>
        <w:spacing w:after="160"/>
      </w:pPr>
    </w:p>
    <w:p w14:paraId="6C8CFEA4" w14:textId="77777777" w:rsidR="00614CC5" w:rsidRDefault="00000000">
      <w:pPr>
        <w:pStyle w:val="Heading2"/>
      </w:pPr>
      <w:r>
        <w:t>Step 4: Mock Identity Provider Login &amp; JWT Generation</w:t>
      </w:r>
    </w:p>
    <w:p w14:paraId="7811B8BC" w14:textId="77777777" w:rsidR="00614CC5" w:rsidRDefault="00000000">
      <w:pPr>
        <w:spacing w:before="40" w:after="80" w:line="276" w:lineRule="auto"/>
      </w:pPr>
      <w:r/>
      <w:r>
        <w:rPr>
          <w:rFonts w:ascii="Arial" w:hAnsi="Arial"/>
          <w:color w:val="374151"/>
          <w:sz w:val="19"/>
        </w:rPr>
        <w:t>Objective &amp; Architecture: Centralizes perimeter authentication and stateless JWT issuance via a Mock Identity Provider (IdP) embedded in the API Gateway. Downstream microservices trust gateway-injected identity headers without performing costly secondary identity lookups.</w:t>
        <w:br/>
        <w:t>Under-the-Hood: AuthController authenticates the persona against the in-memory registry, invokes JwtUtil to generate an HMAC-SHA256 token signed with a 256-bit secret, and embeds subject ('asuna'), role ('ROLE_CUSTOMER'), and authorized account IDs ('EWB-ASU-1001, EWB-ASU-2001').</w:t>
      </w:r>
    </w:p>
    <w:tbl>
      <w:tblPr>
        <w:tblW w:w="0" w:type="auto"/>
        <w:jc w:val="center"/>
        <w:tblLook w:val="04A0" w:firstRow="1" w:lastRow="0" w:firstColumn="1" w:lastColumn="0" w:noHBand="0" w:noVBand="1"/>
      </w:tblPr>
      <w:tblGrid>
        <w:gridCol w:w="9936"/>
      </w:tblGrid>
      <w:tr w:rsidR="00614CC5" w14:paraId="369288F1" w14:textId="77777777">
        <w:trPr>
          <w:jc w:val="center"/>
        </w:trPr>
        <w:tc>
          <w:tcPr>
            <w:tcW w:w="9936" w:type="dxa"/>
            <w:shd w:val="clear" w:color="auto" w:fill="F3F4F6"/>
            <w:tcMar>
              <w:top w:w="120" w:type="dxa"/>
              <w:left w:w="180" w:type="dxa"/>
              <w:bottom w:w="120" w:type="dxa"/>
              <w:right w:w="180" w:type="dxa"/>
            </w:tcMar>
          </w:tcPr>
          <w:p w14:paraId="5AE8F882" w14:textId="77777777" w:rsidR="00614CC5" w:rsidRDefault="00000000">
            <w:pPr>
              <w:spacing w:before="40" w:after="40"/>
            </w:pPr>
            <w:r>
              <w:rPr>
                <w:rFonts w:ascii="Consolas" w:hAnsi="Consolas"/>
                <w:color w:val="1F2937"/>
                <w:sz w:val="19"/>
              </w:rPr>
              <w:t>$body = @{ username = 'asuna' } | ConvertTo-Json</w:t>
            </w:r>
            <w:r>
              <w:rPr>
                <w:rFonts w:ascii="Consolas" w:hAnsi="Consolas"/>
                <w:color w:val="1F2937"/>
                <w:sz w:val="19"/>
              </w:rPr>
              <w:br/>
              <w:t>Invoke-RestMethod -Uri 'http://localhost:8080/auth/login' -Method Post -ContentType 'application/json' -Body $body</w:t>
            </w:r>
          </w:p>
        </w:tc>
      </w:tr>
    </w:tbl>
    <w:p w14:paraId="2E9C46BD" w14:textId="77777777" w:rsidR="00614CC5" w:rsidRDefault="00614CC5">
      <w:pPr>
        <w:spacing w:after="120"/>
      </w:pPr>
    </w:p>
    <w:p w14:paraId="3C529B8C" w14:textId="77777777" w:rsidR="00614CC5" w:rsidRDefault="00000000">
      <w:pPr>
        <w:spacing w:before="40" w:after="80" w:line="276" w:lineRule="auto"/>
      </w:pPr>
      <w:r/>
      <w:r>
        <w:rPr>
          <w:rFonts w:ascii="Arial" w:hAnsi="Arial"/>
          <w:b/>
          <w:color w:val="1E3A8A"/>
          <w:sz w:val="19"/>
        </w:rPr>
        <w:t xml:space="preserve">Expected Output: </w:t>
      </w:r>
      <w:r>
        <w:rPr>
          <w:rFonts w:ascii="Arial" w:hAnsi="Arial"/>
          <w:color w:val="374151"/>
          <w:sz w:val="19"/>
        </w:rPr>
        <w:t>Status: HTTP 200 OK returning signed JWT token and customer profile.</w:t>
        <w:br/>
        <w:t>Verification Analysis: Proves legitimate customers authenticate successfully, receive cryptographically signed tokens, and are granted authorized account scopes.</w:t>
      </w:r>
    </w:p>
    <w:tbl>
      <w:tblPr>
        <w:tblW w:w="0" w:type="auto"/>
        <w:jc w:val="center"/>
        <w:tblLook w:val="04A0" w:firstRow="1" w:lastRow="0" w:firstColumn="1" w:lastColumn="0" w:noHBand="0" w:noVBand="1"/>
      </w:tblPr>
      <w:tblGrid>
        <w:gridCol w:w="10236"/>
      </w:tblGrid>
      <w:tr w:rsidR="00614CC5" w14:paraId="7C1A25D7" w14:textId="77777777">
        <w:trPr>
          <w:jc w:val="center"/>
        </w:trPr>
        <w:tc>
          <w:tcPr>
            <w:tcW w:w="9936" w:type="dxa"/>
            <w:shd w:val="clear" w:color="auto" w:fill="1E3A8A"/>
            <w:tcMar>
              <w:top w:w="100" w:type="dxa"/>
              <w:left w:w="150" w:type="dxa"/>
              <w:bottom w:w="100" w:type="dxa"/>
              <w:right w:w="150" w:type="dxa"/>
            </w:tcMar>
          </w:tcPr>
          <w:p w14:paraId="4826305C" w14:textId="77777777" w:rsidR="00614CC5" w:rsidRDefault="00000000">
            <w:pPr>
              <w:spacing w:before="40" w:after="40"/>
            </w:pPr>
            <w:r>
              <w:rPr>
                <w:rFonts w:ascii="Arial" w:hAnsi="Arial"/>
                <w:b/>
                <w:color w:val="FFFFFF"/>
                <w:sz w:val="20"/>
              </w:rPr>
              <w:lastRenderedPageBreak/>
              <w:t>📸 SCREENSHOT #4: MOCK IDP LOGIN FOR ASUNA (ROLE_CUSTOMER)</w:t>
            </w:r>
          </w:p>
        </w:tc>
      </w:tr>
      <w:tr w:rsidR="00614CC5" w14:paraId="099B74B1" w14:textId="77777777">
        <w:trPr>
          <w:jc w:val="center"/>
        </w:trPr>
        <w:tc>
          <w:tcPr>
            <w:tcW w:w="9936" w:type="dxa"/>
            <w:shd w:val="clear" w:color="auto" w:fill="F9FAFB"/>
            <w:tcMar>
              <w:top w:w="180" w:type="dxa"/>
              <w:left w:w="150" w:type="dxa"/>
              <w:bottom w:w="180" w:type="dxa"/>
              <w:right w:w="150" w:type="dxa"/>
            </w:tcMar>
          </w:tcPr>
          <w:p w14:paraId="122AA2F1" w14:textId="77777777" w:rsidR="00614CC5" w:rsidRDefault="00000000">
            <w:pPr>
              <w:spacing w:before="40" w:after="60"/>
            </w:pPr>
            <w:r>
              <w:rPr>
                <w:b/>
                <w:sz w:val="19"/>
              </w:rPr>
              <w:t xml:space="preserve">Target / URL: </w:t>
            </w:r>
            <w:r>
              <w:rPr>
                <w:sz w:val="19"/>
              </w:rPr>
              <w:t>Postman or Terminal: POST http://localhost:8080/auth/login</w:t>
            </w:r>
          </w:p>
          <w:p w14:paraId="08B9B884" w14:textId="77777777" w:rsidR="00614CC5" w:rsidRDefault="00000000">
            <w:pPr>
              <w:spacing w:before="40" w:after="280"/>
            </w:pPr>
            <w:r>
              <w:rPr>
                <w:b/>
                <w:sz w:val="19"/>
              </w:rPr>
              <w:t xml:space="preserve">What to capture: </w:t>
            </w:r>
            <w:r>
              <w:rPr>
                <w:sz w:val="19"/>
              </w:rPr>
              <w:t>HTTP 200 response displaying signed JWT token and account assignments for Asuna Yuuki.</w:t>
            </w:r>
          </w:p>
          <w:p w14:paraId="57E865EF" w14:textId="2F4D0561" w:rsidR="00614CC5" w:rsidRDefault="00992A6B">
            <w:pPr>
              <w:spacing w:before="400" w:after="400"/>
              <w:jc w:val="center"/>
            </w:pPr>
            <w:r w:rsidRPr="00992A6B">
              <w:rPr>
                <w:rFonts w:ascii="Arial" w:hAnsi="Arial"/>
                <w:b/>
                <w:color w:val="9CA3AF"/>
              </w:rPr>
              <w:drawing>
                <wp:inline distT="0" distB="0" distL="0" distR="0" wp14:anchorId="38D41E93" wp14:editId="3CA5BA0E">
                  <wp:extent cx="6309360" cy="2449830"/>
                  <wp:effectExtent l="0" t="0" r="0" b="7620"/>
                  <wp:docPr id="2032245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245094" name=""/>
                          <pic:cNvPicPr/>
                        </pic:nvPicPr>
                        <pic:blipFill>
                          <a:blip r:embed="rId9"/>
                          <a:stretch>
                            <a:fillRect/>
                          </a:stretch>
                        </pic:blipFill>
                        <pic:spPr>
                          <a:xfrm>
                            <a:off x="0" y="0"/>
                            <a:ext cx="6309360" cy="2449830"/>
                          </a:xfrm>
                          <a:prstGeom prst="rect">
                            <a:avLst/>
                          </a:prstGeom>
                        </pic:spPr>
                      </pic:pic>
                    </a:graphicData>
                  </a:graphic>
                </wp:inline>
              </w:drawing>
            </w:r>
          </w:p>
        </w:tc>
      </w:tr>
    </w:tbl>
    <w:p w14:paraId="2BD86F3D" w14:textId="77777777" w:rsidR="00614CC5" w:rsidRDefault="00614CC5">
      <w:pPr>
        <w:spacing w:after="160"/>
      </w:pPr>
    </w:p>
    <w:p w14:paraId="29302ED5" w14:textId="77777777" w:rsidR="00614CC5" w:rsidRDefault="00000000">
      <w:pPr>
        <w:pStyle w:val="Heading2"/>
      </w:pPr>
      <w:r>
        <w:t>Step 5: Unknown User Login Rejection (401 Unauthorized)</w:t>
      </w:r>
    </w:p>
    <w:p w14:paraId="388179A5" w14:textId="77777777" w:rsidR="00614CC5" w:rsidRDefault="00000000">
      <w:pPr>
        <w:spacing w:before="40" w:after="80" w:line="276" w:lineRule="auto"/>
      </w:pPr>
      <w:r/>
      <w:r>
        <w:rPr>
          <w:rFonts w:ascii="Arial" w:hAnsi="Arial"/>
          <w:color w:val="374151"/>
          <w:sz w:val="19"/>
        </w:rPr>
        <w:t>Objective &amp; Architecture: Enforces perimeter authentication defense by strictly rejecting unauthorized credentials and unknown personas, preventing token forgery and unauthorized persona spoofing.</w:t>
        <w:br/>
        <w:t>Under-the-Hood: AuthController performs strict persona verification. If an unrecognized username is submitted, the authentication pipeline aborts immediately, preventing token issuance and emitting a standardized 401 Unauthorized error response.</w:t>
      </w:r>
    </w:p>
    <w:tbl>
      <w:tblPr>
        <w:tblW w:w="0" w:type="auto"/>
        <w:jc w:val="center"/>
        <w:tblLook w:val="04A0" w:firstRow="1" w:lastRow="0" w:firstColumn="1" w:lastColumn="0" w:noHBand="0" w:noVBand="1"/>
      </w:tblPr>
      <w:tblGrid>
        <w:gridCol w:w="9936"/>
      </w:tblGrid>
      <w:tr w:rsidR="00614CC5" w14:paraId="4677F423" w14:textId="77777777">
        <w:trPr>
          <w:jc w:val="center"/>
        </w:trPr>
        <w:tc>
          <w:tcPr>
            <w:tcW w:w="9936" w:type="dxa"/>
            <w:shd w:val="clear" w:color="auto" w:fill="F3F4F6"/>
            <w:tcMar>
              <w:top w:w="120" w:type="dxa"/>
              <w:left w:w="180" w:type="dxa"/>
              <w:bottom w:w="120" w:type="dxa"/>
              <w:right w:w="180" w:type="dxa"/>
            </w:tcMar>
          </w:tcPr>
          <w:p w14:paraId="5A2487BB" w14:textId="77777777" w:rsidR="00614CC5" w:rsidRDefault="00000000">
            <w:pPr>
              <w:spacing w:before="40" w:after="40"/>
            </w:pPr>
            <w:r>
              <w:rPr>
                <w:rFonts w:ascii="Consolas" w:hAnsi="Consolas"/>
                <w:color w:val="1F2937"/>
                <w:sz w:val="19"/>
              </w:rPr>
              <w:t>$body = @{ username = 'unknown_hacker' } | ConvertTo-Json</w:t>
            </w:r>
            <w:r>
              <w:rPr>
                <w:rFonts w:ascii="Consolas" w:hAnsi="Consolas"/>
                <w:color w:val="1F2937"/>
                <w:sz w:val="19"/>
              </w:rPr>
              <w:br/>
              <w:t>Invoke-RestMethod -Uri 'http://localhost:8080/auth/login' -Method Post -ContentType 'application/json' -Body $body</w:t>
            </w:r>
          </w:p>
        </w:tc>
      </w:tr>
    </w:tbl>
    <w:p w14:paraId="02DDCF71" w14:textId="77777777" w:rsidR="00614CC5" w:rsidRDefault="00614CC5">
      <w:pPr>
        <w:spacing w:after="120"/>
      </w:pPr>
    </w:p>
    <w:p w14:paraId="126BC4AC" w14:textId="77777777" w:rsidR="00614CC5" w:rsidRDefault="00000000">
      <w:pPr>
        <w:spacing w:before="40" w:after="80" w:line="276" w:lineRule="auto"/>
      </w:pPr>
      <w:r/>
      <w:r>
        <w:rPr>
          <w:rFonts w:ascii="Arial" w:hAnsi="Arial"/>
          <w:b/>
          <w:color w:val="1E3A8A"/>
          <w:sz w:val="19"/>
        </w:rPr>
        <w:t xml:space="preserve">Expected Output: </w:t>
      </w:r>
      <w:r>
        <w:rPr>
          <w:rFonts w:ascii="Arial" w:hAnsi="Arial"/>
          <w:color w:val="374151"/>
          <w:sz w:val="19"/>
        </w:rPr>
        <w:t>Status: HTTP 401 Unauthorized with status 'UNAUTHORIZED' and message 'Unknown persona: unknown_hacker'.</w:t>
        <w:br/>
        <w:t>Verification Analysis: Confirms that credentials not present in the authorized persona registry are immediately rejected at the gateway perimeter.</w:t>
      </w:r>
    </w:p>
    <w:tbl>
      <w:tblPr>
        <w:tblW w:w="0" w:type="auto"/>
        <w:jc w:val="center"/>
        <w:tblLook w:val="04A0" w:firstRow="1" w:lastRow="0" w:firstColumn="1" w:lastColumn="0" w:noHBand="0" w:noVBand="1"/>
      </w:tblPr>
      <w:tblGrid>
        <w:gridCol w:w="10236"/>
      </w:tblGrid>
      <w:tr w:rsidR="00614CC5" w14:paraId="6FF9E479" w14:textId="77777777">
        <w:trPr>
          <w:jc w:val="center"/>
        </w:trPr>
        <w:tc>
          <w:tcPr>
            <w:tcW w:w="9936" w:type="dxa"/>
            <w:shd w:val="clear" w:color="auto" w:fill="1E3A8A"/>
            <w:tcMar>
              <w:top w:w="100" w:type="dxa"/>
              <w:left w:w="150" w:type="dxa"/>
              <w:bottom w:w="100" w:type="dxa"/>
              <w:right w:w="150" w:type="dxa"/>
            </w:tcMar>
          </w:tcPr>
          <w:p w14:paraId="4B64AAD1" w14:textId="77777777" w:rsidR="00614CC5" w:rsidRDefault="00000000">
            <w:pPr>
              <w:spacing w:before="40" w:after="40"/>
            </w:pPr>
            <w:r>
              <w:rPr>
                <w:rFonts w:ascii="Arial" w:hAnsi="Arial"/>
                <w:b/>
                <w:color w:val="FFFFFF"/>
                <w:sz w:val="20"/>
              </w:rPr>
              <w:t>📸 SCREENSHOT #5: MOCK IDP REJECTION OF UNKNOWN PERSONA (401 UNAUTHORIZED)</w:t>
            </w:r>
          </w:p>
        </w:tc>
      </w:tr>
      <w:tr w:rsidR="00614CC5" w14:paraId="3B2DC9BD" w14:textId="77777777">
        <w:trPr>
          <w:jc w:val="center"/>
        </w:trPr>
        <w:tc>
          <w:tcPr>
            <w:tcW w:w="9936" w:type="dxa"/>
            <w:shd w:val="clear" w:color="auto" w:fill="F9FAFB"/>
            <w:tcMar>
              <w:top w:w="180" w:type="dxa"/>
              <w:left w:w="150" w:type="dxa"/>
              <w:bottom w:w="180" w:type="dxa"/>
              <w:right w:w="150" w:type="dxa"/>
            </w:tcMar>
          </w:tcPr>
          <w:p w14:paraId="60BED9E9" w14:textId="77777777" w:rsidR="00614CC5" w:rsidRDefault="00000000">
            <w:pPr>
              <w:spacing w:before="40" w:after="60"/>
            </w:pPr>
            <w:r>
              <w:rPr>
                <w:b/>
                <w:sz w:val="19"/>
              </w:rPr>
              <w:t xml:space="preserve">Target / URL: </w:t>
            </w:r>
            <w:r>
              <w:rPr>
                <w:sz w:val="19"/>
              </w:rPr>
              <w:t>Postman or Terminal: POST http://localhost:8080/auth/login</w:t>
            </w:r>
          </w:p>
          <w:p w14:paraId="14BAA57A" w14:textId="77777777" w:rsidR="00614CC5" w:rsidRDefault="00000000">
            <w:pPr>
              <w:spacing w:before="40" w:after="280"/>
            </w:pPr>
            <w:r>
              <w:rPr>
                <w:b/>
                <w:sz w:val="19"/>
              </w:rPr>
              <w:t xml:space="preserve">What to capture: </w:t>
            </w:r>
            <w:r>
              <w:rPr>
                <w:sz w:val="19"/>
              </w:rPr>
              <w:t>HTTP 401 Unauthorized error response confirming perimeter authentication enforcement.</w:t>
            </w:r>
          </w:p>
          <w:p w14:paraId="576AE707" w14:textId="07D7BB3D" w:rsidR="00614CC5" w:rsidRDefault="00992A6B">
            <w:pPr>
              <w:spacing w:before="400" w:after="400"/>
              <w:jc w:val="center"/>
            </w:pPr>
            <w:r w:rsidRPr="00992A6B">
              <w:rPr>
                <w:rFonts w:ascii="Arial" w:hAnsi="Arial"/>
                <w:b/>
                <w:color w:val="9CA3AF"/>
              </w:rPr>
              <w:lastRenderedPageBreak/>
              <w:drawing>
                <wp:inline distT="0" distB="0" distL="0" distR="0" wp14:anchorId="7A36C030" wp14:editId="2177F803">
                  <wp:extent cx="6309360" cy="1986915"/>
                  <wp:effectExtent l="0" t="0" r="0" b="0"/>
                  <wp:docPr id="1509498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498365" name=""/>
                          <pic:cNvPicPr/>
                        </pic:nvPicPr>
                        <pic:blipFill>
                          <a:blip r:embed="rId10"/>
                          <a:stretch>
                            <a:fillRect/>
                          </a:stretch>
                        </pic:blipFill>
                        <pic:spPr>
                          <a:xfrm>
                            <a:off x="0" y="0"/>
                            <a:ext cx="6309360" cy="1986915"/>
                          </a:xfrm>
                          <a:prstGeom prst="rect">
                            <a:avLst/>
                          </a:prstGeom>
                        </pic:spPr>
                      </pic:pic>
                    </a:graphicData>
                  </a:graphic>
                </wp:inline>
              </w:drawing>
            </w:r>
          </w:p>
        </w:tc>
      </w:tr>
    </w:tbl>
    <w:p w14:paraId="66A13B76" w14:textId="77777777" w:rsidR="00614CC5" w:rsidRDefault="00614CC5">
      <w:pPr>
        <w:spacing w:after="160"/>
      </w:pPr>
    </w:p>
    <w:p w14:paraId="52731BF8" w14:textId="77777777" w:rsidR="00614CC5" w:rsidRDefault="00000000">
      <w:pPr>
        <w:pStyle w:val="Heading2"/>
      </w:pPr>
      <w:r>
        <w:t>Step 6: Gateway Security - Direct Internal Endpoint Block</w:t>
      </w:r>
    </w:p>
    <w:p w14:paraId="2504EDD6" w14:textId="77777777" w:rsidR="00614CC5" w:rsidRDefault="00000000">
      <w:pPr>
        <w:spacing w:before="40" w:after="80" w:line="276" w:lineRule="auto"/>
      </w:pPr>
      <w:r/>
      <w:r>
        <w:rPr>
          <w:rFonts w:ascii="Arial" w:hAnsi="Arial"/>
          <w:color w:val="374151"/>
          <w:sz w:val="19"/>
        </w:rPr>
        <w:t>Objective &amp; Architecture: Establishes a zero-trust network perimeter. Critical internal inter-service endpoints (such as batch execution polls at /internal/**) must only be called by internal worker nodes and must be completely inaccessible to external clients.</w:t>
        <w:br/>
        <w:t>Under-the-Hood: ReverseProxyFilter intercepts incoming requests before route forwarding. Any external HTTP request targeting paths prefixed with /internal/** or /api/internal/** is terminated immediately with HTTP 403 Forbidden without reaching internal services.</w:t>
      </w:r>
    </w:p>
    <w:tbl>
      <w:tblPr>
        <w:tblW w:w="0" w:type="auto"/>
        <w:jc w:val="center"/>
        <w:tblLook w:val="04A0" w:firstRow="1" w:lastRow="0" w:firstColumn="1" w:lastColumn="0" w:noHBand="0" w:noVBand="1"/>
      </w:tblPr>
      <w:tblGrid>
        <w:gridCol w:w="9936"/>
      </w:tblGrid>
      <w:tr w:rsidR="00614CC5" w14:paraId="26681C47" w14:textId="77777777">
        <w:trPr>
          <w:jc w:val="center"/>
        </w:trPr>
        <w:tc>
          <w:tcPr>
            <w:tcW w:w="9936" w:type="dxa"/>
            <w:shd w:val="clear" w:color="auto" w:fill="F3F4F6"/>
            <w:tcMar>
              <w:top w:w="120" w:type="dxa"/>
              <w:left w:w="180" w:type="dxa"/>
              <w:bottom w:w="120" w:type="dxa"/>
              <w:right w:w="180" w:type="dxa"/>
            </w:tcMar>
          </w:tcPr>
          <w:p w14:paraId="4924DE11" w14:textId="77777777" w:rsidR="00614CC5" w:rsidRDefault="00000000">
            <w:pPr>
              <w:spacing w:before="40" w:after="40"/>
            </w:pPr>
            <w:r>
              <w:rPr>
                <w:rFonts w:ascii="Consolas" w:hAnsi="Consolas"/>
                <w:color w:val="1F2937"/>
                <w:sz w:val="19"/>
              </w:rPr>
              <w:t>Invoke-RestMethod -Uri 'http://localhost:8080/internal/standing-orders/due' -Method Get</w:t>
            </w:r>
          </w:p>
        </w:tc>
      </w:tr>
    </w:tbl>
    <w:p w14:paraId="03118B11" w14:textId="77777777" w:rsidR="00614CC5" w:rsidRDefault="00614CC5">
      <w:pPr>
        <w:spacing w:after="120"/>
      </w:pPr>
    </w:p>
    <w:p w14:paraId="5310B24A" w14:textId="77777777" w:rsidR="00614CC5" w:rsidRDefault="00000000">
      <w:pPr>
        <w:spacing w:before="40" w:after="80" w:line="276" w:lineRule="auto"/>
      </w:pPr>
      <w:r/>
      <w:r>
        <w:rPr>
          <w:rFonts w:ascii="Arial" w:hAnsi="Arial"/>
          <w:b/>
          <w:color w:val="1E3A8A"/>
          <w:sz w:val="19"/>
        </w:rPr>
        <w:t xml:space="preserve">Expected Output: </w:t>
      </w:r>
      <w:r>
        <w:rPr>
          <w:rFonts w:ascii="Arial" w:hAnsi="Arial"/>
          <w:color w:val="374151"/>
          <w:sz w:val="19"/>
        </w:rPr>
        <w:t>Status: HTTP 403 Forbidden with message 'Direct access to internal endpoints is forbidden via Gateway'.</w:t>
        <w:br/>
        <w:t>Verification Analysis: Proves perimeter protection actively blocks external exploitation of private microservice routes.</w:t>
      </w:r>
    </w:p>
    <w:tbl>
      <w:tblPr>
        <w:tblW w:w="0" w:type="auto"/>
        <w:jc w:val="center"/>
        <w:tblLook w:val="04A0" w:firstRow="1" w:lastRow="0" w:firstColumn="1" w:lastColumn="0" w:noHBand="0" w:noVBand="1"/>
      </w:tblPr>
      <w:tblGrid>
        <w:gridCol w:w="10236"/>
      </w:tblGrid>
      <w:tr w:rsidR="00614CC5" w14:paraId="58F2600A" w14:textId="77777777">
        <w:trPr>
          <w:jc w:val="center"/>
        </w:trPr>
        <w:tc>
          <w:tcPr>
            <w:tcW w:w="9936" w:type="dxa"/>
            <w:shd w:val="clear" w:color="auto" w:fill="1E3A8A"/>
            <w:tcMar>
              <w:top w:w="100" w:type="dxa"/>
              <w:left w:w="150" w:type="dxa"/>
              <w:bottom w:w="100" w:type="dxa"/>
              <w:right w:w="150" w:type="dxa"/>
            </w:tcMar>
          </w:tcPr>
          <w:p w14:paraId="429493AE" w14:textId="77777777" w:rsidR="00614CC5" w:rsidRDefault="00000000">
            <w:pPr>
              <w:spacing w:before="40" w:after="40"/>
            </w:pPr>
            <w:r>
              <w:rPr>
                <w:rFonts w:ascii="Arial" w:hAnsi="Arial"/>
                <w:b/>
                <w:color w:val="FFFFFF"/>
                <w:sz w:val="20"/>
              </w:rPr>
              <w:t>📸 SCREENSHOT #6: PERIMETER BLOCK OF EXTERNAL /INTERNAL/** ACCESS (403 FORBIDDEN)</w:t>
            </w:r>
          </w:p>
        </w:tc>
      </w:tr>
      <w:tr w:rsidR="00614CC5" w14:paraId="22A2C35A" w14:textId="77777777">
        <w:trPr>
          <w:jc w:val="center"/>
        </w:trPr>
        <w:tc>
          <w:tcPr>
            <w:tcW w:w="9936" w:type="dxa"/>
            <w:shd w:val="clear" w:color="auto" w:fill="F9FAFB"/>
            <w:tcMar>
              <w:top w:w="180" w:type="dxa"/>
              <w:left w:w="150" w:type="dxa"/>
              <w:bottom w:w="180" w:type="dxa"/>
              <w:right w:w="150" w:type="dxa"/>
            </w:tcMar>
          </w:tcPr>
          <w:p w14:paraId="655B33B3" w14:textId="77777777" w:rsidR="00614CC5" w:rsidRDefault="00000000">
            <w:pPr>
              <w:spacing w:before="40" w:after="60"/>
            </w:pPr>
            <w:r>
              <w:rPr>
                <w:b/>
                <w:sz w:val="19"/>
              </w:rPr>
              <w:t xml:space="preserve">Target / URL: </w:t>
            </w:r>
            <w:r>
              <w:rPr>
                <w:sz w:val="19"/>
              </w:rPr>
              <w:t>Postman or Terminal: GET http://localhost:8080/internal/standing-orders/due</w:t>
            </w:r>
          </w:p>
          <w:p w14:paraId="76DB5295" w14:textId="77777777" w:rsidR="00614CC5" w:rsidRDefault="00000000">
            <w:pPr>
              <w:spacing w:before="40" w:after="280"/>
            </w:pPr>
            <w:r>
              <w:rPr>
                <w:b/>
                <w:sz w:val="19"/>
              </w:rPr>
              <w:t xml:space="preserve">What to capture: </w:t>
            </w:r>
            <w:r>
              <w:rPr>
                <w:sz w:val="19"/>
              </w:rPr>
              <w:t>HTTP 403 Forbidden response proving the Gateway strictly protects internal service routes.</w:t>
            </w:r>
          </w:p>
          <w:p w14:paraId="56FC284C" w14:textId="64FE56F5" w:rsidR="00614CC5" w:rsidRDefault="00125B8C">
            <w:pPr>
              <w:spacing w:before="400" w:after="400"/>
              <w:jc w:val="center"/>
            </w:pPr>
            <w:r w:rsidRPr="00125B8C">
              <w:rPr>
                <w:rFonts w:ascii="Arial" w:hAnsi="Arial"/>
                <w:b/>
                <w:color w:val="9CA3AF"/>
              </w:rPr>
              <w:lastRenderedPageBreak/>
              <w:drawing>
                <wp:inline distT="0" distB="0" distL="0" distR="0" wp14:anchorId="0C5AE9AC" wp14:editId="16C317D8">
                  <wp:extent cx="6309360" cy="3636010"/>
                  <wp:effectExtent l="0" t="0" r="0" b="2540"/>
                  <wp:docPr id="2133413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413184" name=""/>
                          <pic:cNvPicPr/>
                        </pic:nvPicPr>
                        <pic:blipFill>
                          <a:blip r:embed="rId11"/>
                          <a:stretch>
                            <a:fillRect/>
                          </a:stretch>
                        </pic:blipFill>
                        <pic:spPr>
                          <a:xfrm>
                            <a:off x="0" y="0"/>
                            <a:ext cx="6309360" cy="3636010"/>
                          </a:xfrm>
                          <a:prstGeom prst="rect">
                            <a:avLst/>
                          </a:prstGeom>
                        </pic:spPr>
                      </pic:pic>
                    </a:graphicData>
                  </a:graphic>
                </wp:inline>
              </w:drawing>
            </w:r>
          </w:p>
        </w:tc>
      </w:tr>
    </w:tbl>
    <w:p w14:paraId="592D2212" w14:textId="77777777" w:rsidR="00614CC5" w:rsidRDefault="00614CC5">
      <w:pPr>
        <w:spacing w:after="160"/>
      </w:pPr>
    </w:p>
    <w:p w14:paraId="3380E63B" w14:textId="77777777" w:rsidR="00614CC5" w:rsidRDefault="00000000">
      <w:pPr>
        <w:pStyle w:val="Heading2"/>
      </w:pPr>
      <w:r>
        <w:t>Step 7: Gateway Security - Account Ownership Validation</w:t>
      </w:r>
    </w:p>
    <w:p w14:paraId="730D292A" w14:textId="77777777" w:rsidR="00614CC5" w:rsidRDefault="00000000">
      <w:pPr>
        <w:spacing w:before="40" w:after="80" w:line="276" w:lineRule="auto"/>
      </w:pPr>
      <w:r/>
      <w:r>
        <w:rPr>
          <w:rFonts w:ascii="Arial" w:hAnsi="Arial"/>
          <w:color w:val="374151"/>
          <w:sz w:val="19"/>
        </w:rPr>
        <w:t>Objective &amp; Architecture: Defends against Insecure Direct Object References (IDOR) and unauthorized account debiting. Customers are cryptographically restricted to creating standing orders originating strictly from accounts they legitimately own.</w:t>
        <w:br/>
        <w:t>Under-the-Hood: ReverseProxyFilter intercepts POST requests to /standing-orders, parses sourceAccountId from the JSON body, and cross-checks it against the X-User-Accounts claim extracted from the validated JWT. If sourceAccountId ('EWB-KIR-5001') is missing from Asuna's accounts, the request is rejected.</w:t>
      </w:r>
    </w:p>
    <w:tbl>
      <w:tblPr>
        <w:tblW w:w="0" w:type="auto"/>
        <w:jc w:val="center"/>
        <w:tblLook w:val="04A0" w:firstRow="1" w:lastRow="0" w:firstColumn="1" w:lastColumn="0" w:noHBand="0" w:noVBand="1"/>
      </w:tblPr>
      <w:tblGrid>
        <w:gridCol w:w="9936"/>
      </w:tblGrid>
      <w:tr w:rsidR="00614CC5" w14:paraId="7307E329" w14:textId="77777777">
        <w:trPr>
          <w:jc w:val="center"/>
        </w:trPr>
        <w:tc>
          <w:tcPr>
            <w:tcW w:w="9936" w:type="dxa"/>
            <w:shd w:val="clear" w:color="auto" w:fill="F3F4F6"/>
            <w:tcMar>
              <w:top w:w="120" w:type="dxa"/>
              <w:left w:w="180" w:type="dxa"/>
              <w:bottom w:w="120" w:type="dxa"/>
              <w:right w:w="180" w:type="dxa"/>
            </w:tcMar>
          </w:tcPr>
          <w:p w14:paraId="5AF13840" w14:textId="77777777" w:rsidR="00614CC5" w:rsidRDefault="00000000">
            <w:pPr>
              <w:spacing w:before="40" w:after="40"/>
            </w:pPr>
            <w:r>
              <w:rPr>
                <w:rFonts w:ascii="Consolas" w:hAnsi="Consolas"/>
                <w:color w:val="1F2937"/>
                <w:sz w:val="19"/>
              </w:rPr>
              <w:t>$hijackOrder = @{</w:t>
            </w:r>
            <w:r>
              <w:rPr>
                <w:rFonts w:ascii="Consolas" w:hAnsi="Consolas"/>
                <w:color w:val="1F2937"/>
                <w:sz w:val="19"/>
              </w:rPr>
              <w:br/>
              <w:t xml:space="preserve">    sourceAccountId = 'EWB-KIR-5001'</w:t>
            </w:r>
            <w:r>
              <w:rPr>
                <w:rFonts w:ascii="Consolas" w:hAnsi="Consolas"/>
                <w:color w:val="1F2937"/>
                <w:sz w:val="19"/>
              </w:rPr>
              <w:br/>
              <w:t xml:space="preserve">    destinationAccountId = 'EWB-ASU-2001'</w:t>
            </w:r>
            <w:r>
              <w:rPr>
                <w:rFonts w:ascii="Consolas" w:hAnsi="Consolas"/>
                <w:color w:val="1F2937"/>
                <w:sz w:val="19"/>
              </w:rPr>
              <w:br/>
              <w:t xml:space="preserve">    amount = 5000.00</w:t>
            </w:r>
            <w:r>
              <w:rPr>
                <w:rFonts w:ascii="Consolas" w:hAnsi="Consolas"/>
                <w:color w:val="1F2937"/>
                <w:sz w:val="19"/>
              </w:rPr>
              <w:br/>
              <w:t>} | ConvertTo-Json</w:t>
            </w:r>
            <w:r>
              <w:rPr>
                <w:rFonts w:ascii="Consolas" w:hAnsi="Consolas"/>
                <w:color w:val="1F2937"/>
                <w:sz w:val="19"/>
              </w:rPr>
              <w:br/>
              <w:t>Invoke-RestMethod -Uri 'http://localhost:8080/standing-orders' -Method Post -ContentType 'application/json' `</w:t>
            </w:r>
            <w:r>
              <w:rPr>
                <w:rFonts w:ascii="Consolas" w:hAnsi="Consolas"/>
                <w:color w:val="1F2937"/>
                <w:sz w:val="19"/>
              </w:rPr>
              <w:br/>
              <w:t xml:space="preserve">    -Headers @{ Authorization = "Bearer $asunaToken" } -Body $hijackOrder</w:t>
            </w:r>
          </w:p>
        </w:tc>
      </w:tr>
    </w:tbl>
    <w:p w14:paraId="10A29C06" w14:textId="77777777" w:rsidR="00614CC5" w:rsidRDefault="00614CC5">
      <w:pPr>
        <w:spacing w:after="120"/>
      </w:pPr>
    </w:p>
    <w:p w14:paraId="49485D08" w14:textId="77777777" w:rsidR="00614CC5" w:rsidRDefault="00000000">
      <w:pPr>
        <w:spacing w:before="40" w:after="80" w:line="276" w:lineRule="auto"/>
      </w:pPr>
      <w:r/>
      <w:r>
        <w:rPr>
          <w:rFonts w:ascii="Arial" w:hAnsi="Arial"/>
          <w:b/>
          <w:color w:val="1E3A8A"/>
          <w:sz w:val="19"/>
        </w:rPr>
        <w:t xml:space="preserve">Expected Output: </w:t>
      </w:r>
      <w:r>
        <w:rPr>
          <w:rFonts w:ascii="Arial" w:hAnsi="Arial"/>
          <w:color w:val="374151"/>
          <w:sz w:val="19"/>
        </w:rPr>
        <w:t>Status: HTTP 403 Forbidden with message 'Source account EWB-KIR-5001 does not belong to authenticated customer'.</w:t>
        <w:br/>
        <w:t>Verification Analysis: Demonstrates that cross-account hijacking attempts are intercepted and rejected at the gateway perimeter.</w:t>
      </w:r>
    </w:p>
    <w:tbl>
      <w:tblPr>
        <w:tblW w:w="0" w:type="auto"/>
        <w:jc w:val="center"/>
        <w:tblLook w:val="04A0" w:firstRow="1" w:lastRow="0" w:firstColumn="1" w:lastColumn="0" w:noHBand="0" w:noVBand="1"/>
      </w:tblPr>
      <w:tblGrid>
        <w:gridCol w:w="10236"/>
      </w:tblGrid>
      <w:tr w:rsidR="00614CC5" w14:paraId="612953AA" w14:textId="77777777">
        <w:trPr>
          <w:jc w:val="center"/>
        </w:trPr>
        <w:tc>
          <w:tcPr>
            <w:tcW w:w="9936" w:type="dxa"/>
            <w:shd w:val="clear" w:color="auto" w:fill="1E3A8A"/>
            <w:tcMar>
              <w:top w:w="100" w:type="dxa"/>
              <w:left w:w="150" w:type="dxa"/>
              <w:bottom w:w="100" w:type="dxa"/>
              <w:right w:w="150" w:type="dxa"/>
            </w:tcMar>
          </w:tcPr>
          <w:p w14:paraId="7825E75A" w14:textId="77777777" w:rsidR="00614CC5" w:rsidRDefault="00000000">
            <w:pPr>
              <w:spacing w:before="40" w:after="40"/>
            </w:pPr>
            <w:r>
              <w:rPr>
                <w:rFonts w:ascii="Arial" w:hAnsi="Arial"/>
                <w:b/>
                <w:color w:val="FFFFFF"/>
                <w:sz w:val="20"/>
              </w:rPr>
              <w:t>📸 SCREENSHOT #7: SOURCE ACCOUNT HIJACKING REJECTION (403 FORBIDDEN)</w:t>
            </w:r>
          </w:p>
        </w:tc>
      </w:tr>
      <w:tr w:rsidR="00614CC5" w14:paraId="2158D60C" w14:textId="77777777">
        <w:trPr>
          <w:jc w:val="center"/>
        </w:trPr>
        <w:tc>
          <w:tcPr>
            <w:tcW w:w="9936" w:type="dxa"/>
            <w:shd w:val="clear" w:color="auto" w:fill="F9FAFB"/>
            <w:tcMar>
              <w:top w:w="180" w:type="dxa"/>
              <w:left w:w="150" w:type="dxa"/>
              <w:bottom w:w="180" w:type="dxa"/>
              <w:right w:w="150" w:type="dxa"/>
            </w:tcMar>
          </w:tcPr>
          <w:p w14:paraId="097B9739" w14:textId="77777777" w:rsidR="00614CC5" w:rsidRDefault="00000000">
            <w:pPr>
              <w:spacing w:before="40" w:after="60"/>
            </w:pPr>
            <w:r>
              <w:rPr>
                <w:b/>
                <w:sz w:val="19"/>
              </w:rPr>
              <w:t xml:space="preserve">Target / URL: </w:t>
            </w:r>
            <w:r>
              <w:rPr>
                <w:sz w:val="19"/>
              </w:rPr>
              <w:t>Postman or Terminal: POST http://localhost:8080/standing-orders</w:t>
            </w:r>
          </w:p>
          <w:p w14:paraId="65651FD9" w14:textId="77777777" w:rsidR="00614CC5" w:rsidRDefault="00000000">
            <w:pPr>
              <w:spacing w:before="40" w:after="280"/>
            </w:pPr>
            <w:r>
              <w:rPr>
                <w:b/>
                <w:sz w:val="19"/>
              </w:rPr>
              <w:lastRenderedPageBreak/>
              <w:t xml:space="preserve">What to capture: </w:t>
            </w:r>
            <w:r>
              <w:rPr>
                <w:sz w:val="19"/>
              </w:rPr>
              <w:t>HTTP 403 Forbidden response proving the Gateway checks sourceAccountId against JWT accounts.</w:t>
            </w:r>
          </w:p>
          <w:p w14:paraId="7383C63C" w14:textId="19107827" w:rsidR="00614CC5" w:rsidRDefault="00125B8C">
            <w:pPr>
              <w:spacing w:before="400" w:after="400"/>
              <w:jc w:val="center"/>
            </w:pPr>
            <w:r w:rsidRPr="00125B8C">
              <w:rPr>
                <w:rFonts w:ascii="Arial" w:hAnsi="Arial"/>
                <w:b/>
                <w:color w:val="9CA3AF"/>
              </w:rPr>
              <w:drawing>
                <wp:inline distT="0" distB="0" distL="0" distR="0" wp14:anchorId="27DE41C4" wp14:editId="148DCEA1">
                  <wp:extent cx="6309360" cy="4109085"/>
                  <wp:effectExtent l="0" t="0" r="0" b="5715"/>
                  <wp:docPr id="308060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060339" name=""/>
                          <pic:cNvPicPr/>
                        </pic:nvPicPr>
                        <pic:blipFill>
                          <a:blip r:embed="rId12"/>
                          <a:stretch>
                            <a:fillRect/>
                          </a:stretch>
                        </pic:blipFill>
                        <pic:spPr>
                          <a:xfrm>
                            <a:off x="0" y="0"/>
                            <a:ext cx="6309360" cy="4109085"/>
                          </a:xfrm>
                          <a:prstGeom prst="rect">
                            <a:avLst/>
                          </a:prstGeom>
                        </pic:spPr>
                      </pic:pic>
                    </a:graphicData>
                  </a:graphic>
                </wp:inline>
              </w:drawing>
            </w:r>
          </w:p>
        </w:tc>
      </w:tr>
    </w:tbl>
    <w:p w14:paraId="681853B6" w14:textId="77777777" w:rsidR="00614CC5" w:rsidRDefault="00614CC5">
      <w:pPr>
        <w:spacing w:after="160"/>
      </w:pPr>
    </w:p>
    <w:p w14:paraId="085066A8" w14:textId="77777777" w:rsidR="00614CC5" w:rsidRDefault="00000000">
      <w:pPr>
        <w:pStyle w:val="Heading2"/>
      </w:pPr>
      <w:r>
        <w:t>Step 8: Gateway Security - Auditor Read-Only Enforcement</w:t>
      </w:r>
    </w:p>
    <w:p w14:paraId="0F7EDFF9" w14:textId="77777777" w:rsidR="00614CC5" w:rsidRDefault="00000000">
      <w:pPr>
        <w:spacing w:before="40" w:after="80" w:line="276" w:lineRule="auto"/>
      </w:pPr>
      <w:r/>
      <w:r>
        <w:rPr>
          <w:rFonts w:ascii="Arial" w:hAnsi="Arial"/>
          <w:color w:val="374151"/>
          <w:sz w:val="19"/>
        </w:rPr>
        <w:t>Objective &amp; Architecture: Enforces the Principle of Least Privilege. Compliance and auditing personas (ROLE_AUDITOR) require comprehensive read access to inspect ledger records and standing order schedules, but must be strictly barred from mutating system state.</w:t>
        <w:br/>
        <w:t>Under-the-Hood: ReverseProxyFilter evaluates the HTTP method against the user's role claim. If a caller with ROLE_AUDITOR attempts any mutating HTTP verb (POST, PUT, PATCH, DELETE), the request is halted immediately with HTTP 403 Forbidden.</w:t>
      </w:r>
    </w:p>
    <w:tbl>
      <w:tblPr>
        <w:tblW w:w="0" w:type="auto"/>
        <w:jc w:val="center"/>
        <w:tblLook w:val="04A0" w:firstRow="1" w:lastRow="0" w:firstColumn="1" w:lastColumn="0" w:noHBand="0" w:noVBand="1"/>
      </w:tblPr>
      <w:tblGrid>
        <w:gridCol w:w="9936"/>
      </w:tblGrid>
      <w:tr w:rsidR="00614CC5" w14:paraId="22358C28" w14:textId="77777777">
        <w:trPr>
          <w:jc w:val="center"/>
        </w:trPr>
        <w:tc>
          <w:tcPr>
            <w:tcW w:w="9936" w:type="dxa"/>
            <w:shd w:val="clear" w:color="auto" w:fill="F3F4F6"/>
            <w:tcMar>
              <w:top w:w="120" w:type="dxa"/>
              <w:left w:w="180" w:type="dxa"/>
              <w:bottom w:w="120" w:type="dxa"/>
              <w:right w:w="180" w:type="dxa"/>
            </w:tcMar>
          </w:tcPr>
          <w:p w14:paraId="11631BFE" w14:textId="77777777" w:rsidR="00614CC5" w:rsidRDefault="00000000">
            <w:pPr>
              <w:spacing w:before="40" w:after="40"/>
            </w:pPr>
            <w:r>
              <w:rPr>
                <w:rFonts w:ascii="Consolas" w:hAnsi="Consolas"/>
                <w:color w:val="1F2937"/>
                <w:sz w:val="19"/>
              </w:rPr>
              <w:t>Invoke-RestMethod -Uri 'http://localhost:8080/standing-orders' -Method Post -ContentType 'application/json' `</w:t>
            </w:r>
            <w:r>
              <w:rPr>
                <w:rFonts w:ascii="Consolas" w:hAnsi="Consolas"/>
                <w:color w:val="1F2937"/>
                <w:sz w:val="19"/>
              </w:rPr>
              <w:br/>
              <w:t xml:space="preserve">    -Headers @{ Authorization = "Bearer $sinonToken" } -Body $hijackOrder</w:t>
            </w:r>
          </w:p>
        </w:tc>
      </w:tr>
    </w:tbl>
    <w:p w14:paraId="7B4EACCD" w14:textId="77777777" w:rsidR="00614CC5" w:rsidRDefault="00614CC5">
      <w:pPr>
        <w:spacing w:after="120"/>
      </w:pPr>
    </w:p>
    <w:p w14:paraId="14481F40" w14:textId="77777777" w:rsidR="00614CC5" w:rsidRDefault="00000000">
      <w:pPr>
        <w:spacing w:before="40" w:after="80" w:line="276" w:lineRule="auto"/>
      </w:pPr>
      <w:r/>
      <w:r>
        <w:rPr>
          <w:rFonts w:ascii="Arial" w:hAnsi="Arial"/>
          <w:b/>
          <w:color w:val="1E3A8A"/>
          <w:sz w:val="19"/>
        </w:rPr>
        <w:t xml:space="preserve">Expected Output: </w:t>
      </w:r>
      <w:r>
        <w:rPr>
          <w:rFonts w:ascii="Arial" w:hAnsi="Arial"/>
          <w:color w:val="374151"/>
          <w:sz w:val="19"/>
        </w:rPr>
        <w:t>Status: HTTP 403 Forbidden with message 'Auditor role has read-only access'.</w:t>
        <w:br/>
        <w:t>Verification Analysis: Verifies that audit personas are restricted to read-only visibility, safeguarding financial records against accidental or unauthorized mutation.</w:t>
      </w:r>
    </w:p>
    <w:tbl>
      <w:tblPr>
        <w:tblW w:w="0" w:type="auto"/>
        <w:jc w:val="center"/>
        <w:tblLook w:val="04A0" w:firstRow="1" w:lastRow="0" w:firstColumn="1" w:lastColumn="0" w:noHBand="0" w:noVBand="1"/>
      </w:tblPr>
      <w:tblGrid>
        <w:gridCol w:w="10236"/>
      </w:tblGrid>
      <w:tr w:rsidR="00614CC5" w14:paraId="0CD534DA" w14:textId="77777777">
        <w:trPr>
          <w:jc w:val="center"/>
        </w:trPr>
        <w:tc>
          <w:tcPr>
            <w:tcW w:w="9936" w:type="dxa"/>
            <w:shd w:val="clear" w:color="auto" w:fill="1E3A8A"/>
            <w:tcMar>
              <w:top w:w="100" w:type="dxa"/>
              <w:left w:w="150" w:type="dxa"/>
              <w:bottom w:w="100" w:type="dxa"/>
              <w:right w:w="150" w:type="dxa"/>
            </w:tcMar>
          </w:tcPr>
          <w:p w14:paraId="2DE38795" w14:textId="77777777" w:rsidR="00614CC5" w:rsidRDefault="00000000">
            <w:pPr>
              <w:spacing w:before="40" w:after="40"/>
            </w:pPr>
            <w:r>
              <w:rPr>
                <w:rFonts w:ascii="Arial" w:hAnsi="Arial"/>
                <w:b/>
                <w:color w:val="FFFFFF"/>
                <w:sz w:val="20"/>
              </w:rPr>
              <w:t>📸 SCREENSHOT #8: AUDITOR READ-ONLY RESTRICTION ENFORCED (403 FORBIDDEN)</w:t>
            </w:r>
          </w:p>
        </w:tc>
      </w:tr>
      <w:tr w:rsidR="00614CC5" w14:paraId="52C553F2" w14:textId="77777777">
        <w:trPr>
          <w:jc w:val="center"/>
        </w:trPr>
        <w:tc>
          <w:tcPr>
            <w:tcW w:w="9936" w:type="dxa"/>
            <w:shd w:val="clear" w:color="auto" w:fill="F9FAFB"/>
            <w:tcMar>
              <w:top w:w="180" w:type="dxa"/>
              <w:left w:w="150" w:type="dxa"/>
              <w:bottom w:w="180" w:type="dxa"/>
              <w:right w:w="150" w:type="dxa"/>
            </w:tcMar>
          </w:tcPr>
          <w:p w14:paraId="6A593AE0" w14:textId="77777777" w:rsidR="00614CC5" w:rsidRDefault="00000000">
            <w:pPr>
              <w:spacing w:before="40" w:after="60"/>
            </w:pPr>
            <w:r>
              <w:rPr>
                <w:b/>
                <w:sz w:val="19"/>
              </w:rPr>
              <w:t xml:space="preserve">Target / URL: </w:t>
            </w:r>
            <w:r>
              <w:rPr>
                <w:sz w:val="19"/>
              </w:rPr>
              <w:t>Postman or Terminal: POST http://localhost:8080/standing-orders</w:t>
            </w:r>
          </w:p>
          <w:p w14:paraId="7C349F9A" w14:textId="77777777" w:rsidR="00614CC5" w:rsidRDefault="00000000">
            <w:pPr>
              <w:spacing w:before="40" w:after="280"/>
            </w:pPr>
            <w:r>
              <w:rPr>
                <w:b/>
                <w:sz w:val="19"/>
              </w:rPr>
              <w:t xml:space="preserve">What to capture: </w:t>
            </w:r>
            <w:r>
              <w:rPr>
                <w:sz w:val="19"/>
              </w:rPr>
              <w:t>HTTP 403 Forbidden response showing Auditor cannot perform mutating HTTP operations.</w:t>
            </w:r>
          </w:p>
          <w:p w14:paraId="09DBDD4C" w14:textId="38835E74" w:rsidR="00614CC5" w:rsidRDefault="00125B8C">
            <w:pPr>
              <w:spacing w:before="400" w:after="400"/>
              <w:jc w:val="center"/>
            </w:pPr>
            <w:r w:rsidRPr="00125B8C">
              <w:rPr>
                <w:rFonts w:ascii="Arial" w:hAnsi="Arial"/>
                <w:b/>
                <w:color w:val="9CA3AF"/>
              </w:rPr>
              <w:lastRenderedPageBreak/>
              <w:drawing>
                <wp:inline distT="0" distB="0" distL="0" distR="0" wp14:anchorId="22CB6B1F" wp14:editId="70D95C13">
                  <wp:extent cx="6309360" cy="1718310"/>
                  <wp:effectExtent l="0" t="0" r="0" b="0"/>
                  <wp:docPr id="2008770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770141" name=""/>
                          <pic:cNvPicPr/>
                        </pic:nvPicPr>
                        <pic:blipFill>
                          <a:blip r:embed="rId13"/>
                          <a:stretch>
                            <a:fillRect/>
                          </a:stretch>
                        </pic:blipFill>
                        <pic:spPr>
                          <a:xfrm>
                            <a:off x="0" y="0"/>
                            <a:ext cx="6309360" cy="1718310"/>
                          </a:xfrm>
                          <a:prstGeom prst="rect">
                            <a:avLst/>
                          </a:prstGeom>
                        </pic:spPr>
                      </pic:pic>
                    </a:graphicData>
                  </a:graphic>
                </wp:inline>
              </w:drawing>
            </w:r>
          </w:p>
        </w:tc>
      </w:tr>
    </w:tbl>
    <w:p w14:paraId="7732529D" w14:textId="77777777" w:rsidR="00614CC5" w:rsidRDefault="00614CC5">
      <w:pPr>
        <w:spacing w:after="160"/>
      </w:pPr>
    </w:p>
    <w:p w14:paraId="609839DC" w14:textId="77777777" w:rsidR="00614CC5" w:rsidRDefault="00000000">
      <w:pPr>
        <w:pStyle w:val="Heading2"/>
      </w:pPr>
      <w:r>
        <w:t>Step 9: Notification Consumer - Outbox Event Ingestion</w:t>
      </w:r>
    </w:p>
    <w:p w14:paraId="4AF08B42" w14:textId="77777777" w:rsidR="00614CC5" w:rsidRDefault="00000000">
      <w:pPr>
        <w:spacing w:before="40" w:after="80" w:line="276" w:lineRule="auto"/>
      </w:pPr>
      <w:r/>
      <w:r>
        <w:rPr>
          <w:rFonts w:ascii="Arial" w:hAnsi="Arial"/>
          <w:color w:val="374151"/>
          <w:sz w:val="19"/>
        </w:rPr>
        <w:t>Objective &amp; Architecture: Validates asynchronous, decoupled communication via transactional outbox ingestion. Execution workers dispatch completion events to the notification consumer without holding open Core Banking database connections or blocking payment finality.</w:t>
        <w:br/>
        <w:t>Under-the-Hood: NotificationController receives the outbox event payload, generates a unique delivery ID, stores the notification in notification_db, records the event ID in processed_events, and returns HTTP 202 Accepted.</w:t>
      </w:r>
    </w:p>
    <w:tbl>
      <w:tblPr>
        <w:tblW w:w="0" w:type="auto"/>
        <w:jc w:val="center"/>
        <w:tblLook w:val="04A0" w:firstRow="1" w:lastRow="0" w:firstColumn="1" w:lastColumn="0" w:noHBand="0" w:noVBand="1"/>
      </w:tblPr>
      <w:tblGrid>
        <w:gridCol w:w="9936"/>
      </w:tblGrid>
      <w:tr w:rsidR="00614CC5" w14:paraId="732A246B" w14:textId="77777777">
        <w:trPr>
          <w:jc w:val="center"/>
        </w:trPr>
        <w:tc>
          <w:tcPr>
            <w:tcW w:w="9936" w:type="dxa"/>
            <w:shd w:val="clear" w:color="auto" w:fill="F3F4F6"/>
            <w:tcMar>
              <w:top w:w="120" w:type="dxa"/>
              <w:left w:w="180" w:type="dxa"/>
              <w:bottom w:w="120" w:type="dxa"/>
              <w:right w:w="180" w:type="dxa"/>
            </w:tcMar>
          </w:tcPr>
          <w:p w14:paraId="091B30C1" w14:textId="77777777" w:rsidR="00614CC5" w:rsidRDefault="00000000">
            <w:pPr>
              <w:spacing w:before="40" w:after="40"/>
            </w:pPr>
            <w:r>
              <w:rPr>
                <w:rFonts w:ascii="Consolas" w:hAnsi="Consolas"/>
                <w:color w:val="1F2937"/>
                <w:sz w:val="18"/>
              </w:rPr>
              <w:t>$event = @{</w:t>
              <w:br/>
              <w:t xml:space="preserve">    eventId = 'evt-doc-1001'</w:t>
              <w:br/>
              <w:t xml:space="preserve">    executionId = 'exec-101'</w:t>
              <w:br/>
              <w:t xml:space="preserve">    standingOrderId = 'so-9001'</w:t>
              <w:br/>
              <w:t xml:space="preserve">    customerId = 'asuna'</w:t>
              <w:br/>
              <w:t xml:space="preserve">    eventType = 'EXECUTION_COMPLETED'</w:t>
              <w:br/>
              <w:t xml:space="preserve">    status = 'SUCCESS'</w:t>
              <w:br/>
              <w:t xml:space="preserve">    amount = 5000.00</w:t>
              <w:br/>
              <w:t xml:space="preserve">    currency = 'PHP'</w:t>
              <w:br/>
              <w:t xml:space="preserve">    sourceAccountId = 'EWB-ASU-1001'</w:t>
              <w:br/>
              <w:t xml:space="preserve">    destinationAccountId = 'EWB-ASU-2001'</w:t>
              <w:br/>
              <w:t xml:space="preserve">    paymentReference = 'TRF-20261025-001'</w:t>
              <w:br/>
              <w:t xml:space="preserve">    timestamp = '2026-10-25T01:00:03Z'</w:t>
              <w:br/>
              <w:t>} | ConvertTo-Json</w:t>
              <w:br/>
              <w:t>Invoke-WebRequest -Uri 'http://localhost:8084/notifications/events' -Method Post -ContentType 'application/json' -Body $event -UseBasicParsing</w:t>
            </w:r>
          </w:p>
        </w:tc>
      </w:tr>
    </w:tbl>
    <w:p w14:paraId="32C40193" w14:textId="77777777" w:rsidR="00614CC5" w:rsidRDefault="00614CC5">
      <w:pPr>
        <w:spacing w:after="120"/>
      </w:pPr>
    </w:p>
    <w:p w14:paraId="247D430A" w14:textId="77777777" w:rsidR="00614CC5" w:rsidRDefault="00000000">
      <w:pPr>
        <w:spacing w:before="40" w:after="80" w:line="276" w:lineRule="auto"/>
      </w:pPr>
      <w:r/>
      <w:r>
        <w:rPr>
          <w:rFonts w:ascii="Arial" w:hAnsi="Arial"/>
          <w:b/>
          <w:color w:val="1E3A8A"/>
          <w:sz w:val="19"/>
        </w:rPr>
        <w:t xml:space="preserve">Expected Output: </w:t>
      </w:r>
      <w:r>
        <w:rPr>
          <w:rFonts w:ascii="Arial" w:hAnsi="Arial"/>
          <w:color w:val="374151"/>
          <w:sz w:val="19"/>
        </w:rPr>
        <w:t>Status: HTTP 202 Accepted with status 'DELIVERED' and assigned deliveryId (e.g. 'notif-501').</w:t>
        <w:br/>
        <w:t>Verification Analysis: Demonstrates that execution events are ingested asynchronously and tracked for reliable delivery.</w:t>
      </w:r>
    </w:p>
    <w:tbl>
      <w:tblPr>
        <w:tblW w:w="0" w:type="auto"/>
        <w:jc w:val="center"/>
        <w:tblLook w:val="04A0" w:firstRow="1" w:lastRow="0" w:firstColumn="1" w:lastColumn="0" w:noHBand="0" w:noVBand="1"/>
      </w:tblPr>
      <w:tblGrid>
        <w:gridCol w:w="10236"/>
      </w:tblGrid>
      <w:tr w:rsidR="00614CC5" w14:paraId="2AFAAA8F" w14:textId="77777777">
        <w:trPr>
          <w:jc w:val="center"/>
        </w:trPr>
        <w:tc>
          <w:tcPr>
            <w:tcW w:w="9936" w:type="dxa"/>
            <w:shd w:val="clear" w:color="auto" w:fill="1E3A8A"/>
            <w:tcMar>
              <w:top w:w="100" w:type="dxa"/>
              <w:left w:w="150" w:type="dxa"/>
              <w:bottom w:w="100" w:type="dxa"/>
              <w:right w:w="150" w:type="dxa"/>
            </w:tcMar>
          </w:tcPr>
          <w:p w14:paraId="748199EA" w14:textId="77777777" w:rsidR="00614CC5" w:rsidRDefault="00000000">
            <w:pPr>
              <w:spacing w:before="40" w:after="40"/>
            </w:pPr>
            <w:r>
              <w:rPr>
                <w:rFonts w:ascii="Arial" w:hAnsi="Arial"/>
                <w:b/>
                <w:color w:val="FFFFFF"/>
                <w:sz w:val="20"/>
              </w:rPr>
              <w:t>📸 SCREENSHOT #9: NOTIFICATION EVENT INGESTION SUCCESS (202 ACCEPTED)</w:t>
            </w:r>
          </w:p>
        </w:tc>
      </w:tr>
      <w:tr w:rsidR="00614CC5" w14:paraId="0552D664" w14:textId="77777777">
        <w:trPr>
          <w:jc w:val="center"/>
        </w:trPr>
        <w:tc>
          <w:tcPr>
            <w:tcW w:w="9936" w:type="dxa"/>
            <w:shd w:val="clear" w:color="auto" w:fill="F9FAFB"/>
            <w:tcMar>
              <w:top w:w="180" w:type="dxa"/>
              <w:left w:w="150" w:type="dxa"/>
              <w:bottom w:w="180" w:type="dxa"/>
              <w:right w:w="150" w:type="dxa"/>
            </w:tcMar>
          </w:tcPr>
          <w:p w14:paraId="6D6DEFDC" w14:textId="77777777" w:rsidR="00614CC5" w:rsidRDefault="00000000">
            <w:pPr>
              <w:spacing w:before="40" w:after="60"/>
            </w:pPr>
            <w:r>
              <w:rPr>
                <w:b/>
                <w:sz w:val="19"/>
              </w:rPr>
              <w:t xml:space="preserve">Target / URL: </w:t>
            </w:r>
            <w:r>
              <w:rPr>
                <w:sz w:val="19"/>
              </w:rPr>
              <w:t>Postman or Terminal: POST http://localhost:8084/notifications/events</w:t>
            </w:r>
          </w:p>
          <w:p w14:paraId="2D97C8CE" w14:textId="77777777" w:rsidR="00614CC5" w:rsidRDefault="00000000">
            <w:pPr>
              <w:spacing w:before="40" w:after="280"/>
            </w:pPr>
            <w:r>
              <w:rPr>
                <w:b/>
                <w:sz w:val="19"/>
              </w:rPr>
              <w:t xml:space="preserve">What to capture: </w:t>
            </w:r>
            <w:r>
              <w:rPr>
                <w:sz w:val="19"/>
              </w:rPr>
              <w:t>HTTP 202 Accepted response showing successful notification processing and delivery tracking.</w:t>
            </w:r>
          </w:p>
          <w:p w14:paraId="32FF404F" w14:textId="10445BDB" w:rsidR="00614CC5" w:rsidRDefault="00125B8C">
            <w:pPr>
              <w:spacing w:before="400" w:after="400"/>
              <w:jc w:val="center"/>
            </w:pPr>
            <w:r w:rsidRPr="00125B8C">
              <w:rPr>
                <w:rFonts w:ascii="Arial" w:hAnsi="Arial"/>
                <w:b/>
                <w:color w:val="9CA3AF"/>
              </w:rPr>
              <w:lastRenderedPageBreak/>
              <w:drawing>
                <wp:inline distT="0" distB="0" distL="0" distR="0" wp14:anchorId="29849BD4" wp14:editId="5F5AE17D">
                  <wp:extent cx="6309360" cy="5569585"/>
                  <wp:effectExtent l="0" t="0" r="0" b="0"/>
                  <wp:docPr id="1072514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514939" name=""/>
                          <pic:cNvPicPr/>
                        </pic:nvPicPr>
                        <pic:blipFill>
                          <a:blip r:embed="rId14"/>
                          <a:stretch>
                            <a:fillRect/>
                          </a:stretch>
                        </pic:blipFill>
                        <pic:spPr>
                          <a:xfrm>
                            <a:off x="0" y="0"/>
                            <a:ext cx="6309360" cy="5569585"/>
                          </a:xfrm>
                          <a:prstGeom prst="rect">
                            <a:avLst/>
                          </a:prstGeom>
                        </pic:spPr>
                      </pic:pic>
                    </a:graphicData>
                  </a:graphic>
                </wp:inline>
              </w:drawing>
            </w:r>
          </w:p>
        </w:tc>
      </w:tr>
    </w:tbl>
    <w:p w14:paraId="55F77CF0" w14:textId="77777777" w:rsidR="00614CC5" w:rsidRDefault="00614CC5">
      <w:pPr>
        <w:spacing w:after="160"/>
      </w:pPr>
    </w:p>
    <w:p w14:paraId="1280EF63" w14:textId="77777777" w:rsidR="00614CC5" w:rsidRDefault="00000000">
      <w:pPr>
        <w:pStyle w:val="Heading2"/>
      </w:pPr>
      <w:r>
        <w:t>Step 10: Notification Deduplication - Duplicate Event Handling</w:t>
      </w:r>
    </w:p>
    <w:p w14:paraId="776C6787" w14:textId="77777777" w:rsidR="00614CC5" w:rsidRDefault="00000000">
      <w:pPr>
        <w:spacing w:before="40" w:after="80" w:line="276" w:lineRule="auto"/>
      </w:pPr>
      <w:r/>
      <w:r>
        <w:rPr>
          <w:rFonts w:ascii="Arial" w:hAnsi="Arial"/>
          <w:color w:val="374151"/>
          <w:sz w:val="19"/>
        </w:rPr>
        <w:t>Objective &amp; Architecture: Enforces message idempotency to prevent duplicate customer SMS/Email alerts. In distributed architectures, message replays, worker timeouts, or network retries can resend identical event payloads.</w:t>
        <w:br/>
        <w:t>Under-the-Hood: NotificationService queries the processed_events table using the unique event_id constraint. When a duplicate eventId ('evt-doc-1001') is detected, processing is skipped cleanly and acknowledged with HTTP 200 OK (status: SKIPPED).</w:t>
      </w:r>
    </w:p>
    <w:tbl>
      <w:tblPr>
        <w:tblW w:w="0" w:type="auto"/>
        <w:jc w:val="center"/>
        <w:tblLook w:val="04A0" w:firstRow="1" w:lastRow="0" w:firstColumn="1" w:lastColumn="0" w:noHBand="0" w:noVBand="1"/>
      </w:tblPr>
      <w:tblGrid>
        <w:gridCol w:w="9936"/>
      </w:tblGrid>
      <w:tr w:rsidR="00614CC5" w14:paraId="082CC691" w14:textId="77777777">
        <w:trPr>
          <w:jc w:val="center"/>
        </w:trPr>
        <w:tc>
          <w:tcPr>
            <w:tcW w:w="9936" w:type="dxa"/>
            <w:shd w:val="clear" w:color="auto" w:fill="F3F4F6"/>
            <w:tcMar>
              <w:top w:w="120" w:type="dxa"/>
              <w:left w:w="180" w:type="dxa"/>
              <w:bottom w:w="120" w:type="dxa"/>
              <w:right w:w="180" w:type="dxa"/>
            </w:tcMar>
          </w:tcPr>
          <w:p w14:paraId="14CC9996" w14:textId="77777777" w:rsidR="00614CC5" w:rsidRDefault="00000000">
            <w:pPr>
              <w:spacing w:before="40" w:after="40"/>
            </w:pPr>
            <w:r>
              <w:rPr>
                <w:rFonts w:ascii="Consolas" w:hAnsi="Consolas"/>
                <w:color w:val="1F2937"/>
                <w:sz w:val="18"/>
              </w:rPr>
              <w:t>Invoke-WebRequest -Uri 'http://localhost:8084/notifications/events' -Method Post -ContentType 'application/json' -Body $event -UseBasicParsing</w:t>
            </w:r>
          </w:p>
        </w:tc>
      </w:tr>
    </w:tbl>
    <w:p w14:paraId="38CA6F8F" w14:textId="77777777" w:rsidR="00614CC5" w:rsidRDefault="00614CC5">
      <w:pPr>
        <w:spacing w:after="120"/>
      </w:pPr>
    </w:p>
    <w:p w14:paraId="49269458" w14:textId="77777777" w:rsidR="00614CC5" w:rsidRDefault="00000000">
      <w:pPr>
        <w:spacing w:before="40" w:after="80" w:line="276" w:lineRule="auto"/>
      </w:pPr>
      <w:r/>
      <w:r>
        <w:rPr>
          <w:rFonts w:ascii="Arial" w:hAnsi="Arial"/>
          <w:b/>
          <w:color w:val="1E3A8A"/>
          <w:sz w:val="19"/>
        </w:rPr>
        <w:t xml:space="preserve">Expected Output: </w:t>
      </w:r>
      <w:r>
        <w:rPr>
          <w:rFonts w:ascii="Arial" w:hAnsi="Arial"/>
          <w:color w:val="374151"/>
          <w:sz w:val="19"/>
        </w:rPr>
        <w:t>Status: HTTP 200 OK with status 'SKIPPED' and message 'Duplicate event ID'.</w:t>
        <w:br/>
        <w:t>Verification Analysis: Proves duplicate outbox events are recognized and safely deduplicated without sending redundant alerts to customers.</w:t>
      </w:r>
    </w:p>
    <w:tbl>
      <w:tblPr>
        <w:tblW w:w="0" w:type="auto"/>
        <w:jc w:val="center"/>
        <w:tblLook w:val="04A0" w:firstRow="1" w:lastRow="0" w:firstColumn="1" w:lastColumn="0" w:noHBand="0" w:noVBand="1"/>
      </w:tblPr>
      <w:tblGrid>
        <w:gridCol w:w="10236"/>
      </w:tblGrid>
      <w:tr w:rsidR="00614CC5" w14:paraId="2879A4E1" w14:textId="77777777">
        <w:trPr>
          <w:jc w:val="center"/>
        </w:trPr>
        <w:tc>
          <w:tcPr>
            <w:tcW w:w="9936" w:type="dxa"/>
            <w:shd w:val="clear" w:color="auto" w:fill="1E3A8A"/>
            <w:tcMar>
              <w:top w:w="100" w:type="dxa"/>
              <w:left w:w="150" w:type="dxa"/>
              <w:bottom w:w="100" w:type="dxa"/>
              <w:right w:w="150" w:type="dxa"/>
            </w:tcMar>
          </w:tcPr>
          <w:p w14:paraId="6815D42D" w14:textId="77777777" w:rsidR="00614CC5" w:rsidRDefault="00000000">
            <w:pPr>
              <w:spacing w:before="40" w:after="40"/>
            </w:pPr>
            <w:r>
              <w:rPr>
                <w:rFonts w:ascii="Arial" w:hAnsi="Arial"/>
                <w:b/>
                <w:color w:val="FFFFFF"/>
                <w:sz w:val="20"/>
              </w:rPr>
              <w:lastRenderedPageBreak/>
              <w:t>📸 SCREENSHOT #10: NOTIFICATION DEDUPLICATION SKIPPING DUPLICATE EVENT (200 OK SKIPPED)</w:t>
            </w:r>
          </w:p>
        </w:tc>
      </w:tr>
      <w:tr w:rsidR="00614CC5" w14:paraId="3855B8B1" w14:textId="77777777">
        <w:trPr>
          <w:jc w:val="center"/>
        </w:trPr>
        <w:tc>
          <w:tcPr>
            <w:tcW w:w="9936" w:type="dxa"/>
            <w:shd w:val="clear" w:color="auto" w:fill="F9FAFB"/>
            <w:tcMar>
              <w:top w:w="180" w:type="dxa"/>
              <w:left w:w="150" w:type="dxa"/>
              <w:bottom w:w="180" w:type="dxa"/>
              <w:right w:w="150" w:type="dxa"/>
            </w:tcMar>
          </w:tcPr>
          <w:p w14:paraId="5DB7201B" w14:textId="77777777" w:rsidR="00614CC5" w:rsidRDefault="00000000">
            <w:pPr>
              <w:spacing w:before="40" w:after="60"/>
            </w:pPr>
            <w:r>
              <w:rPr>
                <w:b/>
                <w:sz w:val="19"/>
              </w:rPr>
              <w:t xml:space="preserve">Target / URL: </w:t>
            </w:r>
            <w:r>
              <w:rPr>
                <w:sz w:val="19"/>
              </w:rPr>
              <w:t>Postman or Terminal: POST http://localhost:8084/notifications/events</w:t>
            </w:r>
          </w:p>
          <w:p w14:paraId="555799E1" w14:textId="77777777" w:rsidR="00614CC5" w:rsidRDefault="00000000">
            <w:pPr>
              <w:spacing w:before="40" w:after="280"/>
            </w:pPr>
            <w:r>
              <w:rPr>
                <w:b/>
                <w:sz w:val="19"/>
              </w:rPr>
              <w:t xml:space="preserve">What to capture: </w:t>
            </w:r>
            <w:r>
              <w:rPr>
                <w:sz w:val="19"/>
              </w:rPr>
              <w:t>HTTP 200 OK response with status SKIPPED confirming duplicate events are not re-delivered.</w:t>
            </w:r>
          </w:p>
          <w:p w14:paraId="1CB72010" w14:textId="209BAC24" w:rsidR="00614CC5" w:rsidRDefault="00125B8C">
            <w:pPr>
              <w:spacing w:before="400" w:after="400"/>
              <w:jc w:val="center"/>
            </w:pPr>
            <w:r w:rsidRPr="00125B8C">
              <w:drawing>
                <wp:inline distT="0" distB="0" distL="0" distR="0" wp14:anchorId="0F27A138" wp14:editId="7E60A766">
                  <wp:extent cx="6309360" cy="3931285"/>
                  <wp:effectExtent l="0" t="0" r="0" b="0"/>
                  <wp:docPr id="1926022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022466" name=""/>
                          <pic:cNvPicPr/>
                        </pic:nvPicPr>
                        <pic:blipFill>
                          <a:blip r:embed="rId15"/>
                          <a:stretch>
                            <a:fillRect/>
                          </a:stretch>
                        </pic:blipFill>
                        <pic:spPr>
                          <a:xfrm>
                            <a:off x="0" y="0"/>
                            <a:ext cx="6309360" cy="3931285"/>
                          </a:xfrm>
                          <a:prstGeom prst="rect">
                            <a:avLst/>
                          </a:prstGeom>
                        </pic:spPr>
                      </pic:pic>
                    </a:graphicData>
                  </a:graphic>
                </wp:inline>
              </w:drawing>
            </w:r>
          </w:p>
        </w:tc>
      </w:tr>
    </w:tbl>
    <w:p w14:paraId="4B9B1E97" w14:textId="77777777" w:rsidR="00614CC5" w:rsidRDefault="00614CC5">
      <w:pPr>
        <w:spacing w:after="160"/>
      </w:pPr>
    </w:p>
    <w:p w14:paraId="18F15ADA" w14:textId="77777777" w:rsidR="00614CC5" w:rsidRDefault="00000000">
      <w:pPr>
        <w:pStyle w:val="Heading2"/>
      </w:pPr>
      <w:r>
        <w:t>Step 11: Notification Outage Simulation</w:t>
      </w:r>
    </w:p>
    <w:p w14:paraId="7E37286B" w14:textId="77777777" w:rsidR="00614CC5" w:rsidRDefault="00000000">
      <w:pPr>
        <w:spacing w:before="40" w:after="80" w:line="276" w:lineRule="auto"/>
      </w:pPr>
      <w:r/>
      <w:r>
        <w:rPr>
          <w:rFonts w:ascii="Arial" w:hAnsi="Arial"/>
          <w:color w:val="374151"/>
          <w:sz w:val="19"/>
        </w:rPr>
        <w:t>Objective &amp; Architecture: Proves fault domain isolation and non-blocking resilience. If a downstream notification aggregator (SMS/Email gateway) suffers an outage, the failure must remain isolated and must NEVER trigger a compensating rollback of completed Core Banking ledger payments.</w:t>
        <w:br/>
        <w:t>Under-the-Hood: When the X-Simulate-Outage: true header is supplied, NotificationController triggers NotificationOutageException. The exception handler maps this to HTTP 500 Internal Server Error cleanly, isolating the notification tier from payment settlement.</w:t>
      </w:r>
    </w:p>
    <w:tbl>
      <w:tblPr>
        <w:tblW w:w="0" w:type="auto"/>
        <w:jc w:val="center"/>
        <w:tblLook w:val="04A0" w:firstRow="1" w:lastRow="0" w:firstColumn="1" w:lastColumn="0" w:noHBand="0" w:noVBand="1"/>
      </w:tblPr>
      <w:tblGrid>
        <w:gridCol w:w="9936"/>
      </w:tblGrid>
      <w:tr w:rsidR="00614CC5" w14:paraId="6FE4BF55" w14:textId="77777777">
        <w:trPr>
          <w:jc w:val="center"/>
        </w:trPr>
        <w:tc>
          <w:tcPr>
            <w:tcW w:w="9936" w:type="dxa"/>
            <w:shd w:val="clear" w:color="auto" w:fill="F3F4F6"/>
            <w:tcMar>
              <w:top w:w="120" w:type="dxa"/>
              <w:left w:w="180" w:type="dxa"/>
              <w:bottom w:w="120" w:type="dxa"/>
              <w:right w:w="180" w:type="dxa"/>
            </w:tcMar>
          </w:tcPr>
          <w:p w14:paraId="25169F29" w14:textId="77777777" w:rsidR="00614CC5" w:rsidRDefault="00000000">
            <w:pPr>
              <w:spacing w:before="40" w:after="40"/>
            </w:pPr>
            <w:r>
              <w:rPr>
                <w:rFonts w:ascii="Consolas" w:hAnsi="Consolas"/>
                <w:color w:val="1F2937"/>
                <w:sz w:val="18"/>
              </w:rPr>
              <w:t>Invoke-WebRequest -Uri 'http://localhost:8084/notifications/events' -Method Post -ContentType 'application/json' `</w:t>
              <w:br/>
              <w:t xml:space="preserve">    -Headers @{ 'X-Simulate-Outage' = 'true' } -Body $event -UseBasicParsing</w:t>
            </w:r>
          </w:p>
        </w:tc>
      </w:tr>
    </w:tbl>
    <w:p w14:paraId="358D1F1C" w14:textId="77777777" w:rsidR="00614CC5" w:rsidRDefault="00614CC5">
      <w:pPr>
        <w:spacing w:after="120"/>
      </w:pPr>
    </w:p>
    <w:p w14:paraId="01EF3923" w14:textId="77777777" w:rsidR="00614CC5" w:rsidRDefault="00000000">
      <w:pPr>
        <w:spacing w:before="40" w:after="80" w:line="276" w:lineRule="auto"/>
      </w:pPr>
      <w:r/>
      <w:r>
        <w:rPr>
          <w:rFonts w:ascii="Arial" w:hAnsi="Arial"/>
          <w:b/>
          <w:color w:val="1E3A8A"/>
          <w:sz w:val="19"/>
        </w:rPr>
        <w:t xml:space="preserve">Expected Output: </w:t>
      </w:r>
      <w:r>
        <w:rPr>
          <w:rFonts w:ascii="Arial" w:hAnsi="Arial"/>
          <w:color w:val="374151"/>
          <w:sz w:val="19"/>
        </w:rPr>
        <w:t>Status: HTTP 500 Internal Server Error with status 'FAILED' and message 'Simulated notification delivery gateway outage'.</w:t>
        <w:br/>
        <w:t>Verification Analysis: Confirms that downstream notification delivery outages are handled cleanly without compromising core payment settlement records.</w:t>
      </w:r>
    </w:p>
    <w:tbl>
      <w:tblPr>
        <w:tblW w:w="0" w:type="auto"/>
        <w:jc w:val="center"/>
        <w:tblLook w:val="04A0" w:firstRow="1" w:lastRow="0" w:firstColumn="1" w:lastColumn="0" w:noHBand="0" w:noVBand="1"/>
      </w:tblPr>
      <w:tblGrid>
        <w:gridCol w:w="10236"/>
      </w:tblGrid>
      <w:tr w:rsidR="00614CC5" w14:paraId="41FB0529" w14:textId="77777777">
        <w:trPr>
          <w:jc w:val="center"/>
        </w:trPr>
        <w:tc>
          <w:tcPr>
            <w:tcW w:w="9936" w:type="dxa"/>
            <w:shd w:val="clear" w:color="auto" w:fill="1E3A8A"/>
            <w:tcMar>
              <w:top w:w="100" w:type="dxa"/>
              <w:left w:w="150" w:type="dxa"/>
              <w:bottom w:w="100" w:type="dxa"/>
              <w:right w:w="150" w:type="dxa"/>
            </w:tcMar>
          </w:tcPr>
          <w:p w14:paraId="516F9D86" w14:textId="77777777" w:rsidR="00614CC5" w:rsidRDefault="00000000">
            <w:pPr>
              <w:spacing w:before="40" w:after="40"/>
            </w:pPr>
            <w:r>
              <w:rPr>
                <w:rFonts w:ascii="Arial" w:hAnsi="Arial"/>
                <w:b/>
                <w:color w:val="FFFFFF"/>
                <w:sz w:val="20"/>
              </w:rPr>
              <w:t>📸 SCREENSHOT #11: NOTIFICATION OUTAGE SIMULATION CLEAN FAILURE (500 ERROR)</w:t>
            </w:r>
          </w:p>
        </w:tc>
      </w:tr>
      <w:tr w:rsidR="00614CC5" w14:paraId="4DCC30B0" w14:textId="77777777">
        <w:trPr>
          <w:jc w:val="center"/>
        </w:trPr>
        <w:tc>
          <w:tcPr>
            <w:tcW w:w="9936" w:type="dxa"/>
            <w:shd w:val="clear" w:color="auto" w:fill="F9FAFB"/>
            <w:tcMar>
              <w:top w:w="180" w:type="dxa"/>
              <w:left w:w="150" w:type="dxa"/>
              <w:bottom w:w="180" w:type="dxa"/>
              <w:right w:w="150" w:type="dxa"/>
            </w:tcMar>
          </w:tcPr>
          <w:p w14:paraId="5601BA74" w14:textId="77777777" w:rsidR="00614CC5" w:rsidRDefault="00000000">
            <w:pPr>
              <w:spacing w:before="40" w:after="60"/>
            </w:pPr>
            <w:r>
              <w:rPr>
                <w:b/>
                <w:sz w:val="19"/>
              </w:rPr>
              <w:lastRenderedPageBreak/>
              <w:t xml:space="preserve">Target / URL: </w:t>
            </w:r>
            <w:r>
              <w:rPr>
                <w:sz w:val="19"/>
              </w:rPr>
              <w:t>Postman or Terminal: POST http://localhost:8084/notifications/events</w:t>
            </w:r>
          </w:p>
          <w:p w14:paraId="1B5AD5B3" w14:textId="77777777" w:rsidR="00614CC5" w:rsidRDefault="00000000">
            <w:pPr>
              <w:spacing w:before="40" w:after="280"/>
            </w:pPr>
            <w:r>
              <w:rPr>
                <w:b/>
                <w:sz w:val="19"/>
              </w:rPr>
              <w:t xml:space="preserve">What to capture: </w:t>
            </w:r>
            <w:r>
              <w:rPr>
                <w:sz w:val="19"/>
              </w:rPr>
              <w:t>HTTP 500 response confirming downstream notification failure simulation triggers cleanly.</w:t>
            </w:r>
          </w:p>
          <w:p w14:paraId="06C4FA8A" w14:textId="70E1205A" w:rsidR="00614CC5" w:rsidRDefault="00125B8C">
            <w:pPr>
              <w:spacing w:before="400" w:after="400"/>
              <w:jc w:val="center"/>
            </w:pPr>
            <w:r w:rsidRPr="00125B8C">
              <w:drawing>
                <wp:inline distT="0" distB="0" distL="0" distR="0" wp14:anchorId="07A30B98" wp14:editId="1500731B">
                  <wp:extent cx="6309360" cy="1769745"/>
                  <wp:effectExtent l="0" t="0" r="0" b="1905"/>
                  <wp:docPr id="316698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698732" name=""/>
                          <pic:cNvPicPr/>
                        </pic:nvPicPr>
                        <pic:blipFill>
                          <a:blip r:embed="rId16"/>
                          <a:stretch>
                            <a:fillRect/>
                          </a:stretch>
                        </pic:blipFill>
                        <pic:spPr>
                          <a:xfrm>
                            <a:off x="0" y="0"/>
                            <a:ext cx="6309360" cy="1769745"/>
                          </a:xfrm>
                          <a:prstGeom prst="rect">
                            <a:avLst/>
                          </a:prstGeom>
                        </pic:spPr>
                      </pic:pic>
                    </a:graphicData>
                  </a:graphic>
                </wp:inline>
              </w:drawing>
            </w:r>
          </w:p>
        </w:tc>
      </w:tr>
    </w:tbl>
    <w:p w14:paraId="2D749E64" w14:textId="77777777" w:rsidR="00614CC5" w:rsidRDefault="00614CC5">
      <w:pPr>
        <w:spacing w:after="160"/>
      </w:pPr>
    </w:p>
    <w:p w14:paraId="6DED1C9F" w14:textId="77777777" w:rsidR="00614CC5" w:rsidRDefault="00000000">
      <w:pPr>
        <w:pStyle w:val="Heading2"/>
      </w:pPr>
      <w:r>
        <w:t>Step 12: Automated PowerShell Live Demo Runner</w:t>
      </w:r>
    </w:p>
    <w:p w14:paraId="3C6FE5BD" w14:textId="77777777" w:rsidR="00614CC5" w:rsidRDefault="00000000">
      <w:pPr>
        <w:spacing w:before="40" w:after="80" w:line="276" w:lineRule="auto"/>
      </w:pPr>
      <w:r/>
      <w:r>
        <w:rPr>
          <w:rFonts w:ascii="Arial" w:hAnsi="Arial"/>
          <w:color w:val="374151"/>
          <w:sz w:val="19"/>
        </w:rPr>
        <w:t>Objective &amp; Architecture: Provides a deterministic, automated end-to-end regression demonstration script covering the full platform lifecycle across authentication, RBAC authorization, perimeter defense, deduplication, and fault injection.</w:t>
        <w:br/>
        <w:t>Under-the-Hood: scripts/run-demo.ps1 performs sequential automated REST calls against ports 8080 (Gateway) and 8084 (Notification Service), evaluating response status codes and assertions against contracts.md specifications and displaying color-coded [PASS] tags.</w:t>
      </w:r>
    </w:p>
    <w:tbl>
      <w:tblPr>
        <w:tblW w:w="0" w:type="auto"/>
        <w:jc w:val="center"/>
        <w:tblLook w:val="04A0" w:firstRow="1" w:lastRow="0" w:firstColumn="1" w:lastColumn="0" w:noHBand="0" w:noVBand="1"/>
      </w:tblPr>
      <w:tblGrid>
        <w:gridCol w:w="9936"/>
      </w:tblGrid>
      <w:tr w:rsidR="00614CC5" w14:paraId="01C4FAF3" w14:textId="77777777">
        <w:trPr>
          <w:jc w:val="center"/>
        </w:trPr>
        <w:tc>
          <w:tcPr>
            <w:tcW w:w="9936" w:type="dxa"/>
            <w:shd w:val="clear" w:color="auto" w:fill="F3F4F6"/>
            <w:tcMar>
              <w:top w:w="120" w:type="dxa"/>
              <w:left w:w="180" w:type="dxa"/>
              <w:bottom w:w="120" w:type="dxa"/>
              <w:right w:w="180" w:type="dxa"/>
            </w:tcMar>
          </w:tcPr>
          <w:p w14:paraId="2BCD65BE" w14:textId="77777777" w:rsidR="00614CC5" w:rsidRDefault="00000000">
            <w:pPr>
              <w:spacing w:before="40" w:after="40"/>
            </w:pPr>
            <w:r>
              <w:rPr>
                <w:rFonts w:ascii="Consolas" w:hAnsi="Consolas"/>
                <w:color w:val="1F2937"/>
                <w:sz w:val="19"/>
              </w:rPr>
              <w:t>.\scripts\run-demo.ps1</w:t>
            </w:r>
          </w:p>
        </w:tc>
      </w:tr>
    </w:tbl>
    <w:p w14:paraId="7CDBF658" w14:textId="77777777" w:rsidR="00614CC5" w:rsidRDefault="00614CC5">
      <w:pPr>
        <w:spacing w:after="120"/>
      </w:pPr>
    </w:p>
    <w:p w14:paraId="1D868569" w14:textId="77777777" w:rsidR="00614CC5" w:rsidRDefault="00000000">
      <w:pPr>
        <w:spacing w:before="40" w:after="80" w:line="276" w:lineRule="auto"/>
      </w:pPr>
      <w:r/>
      <w:r>
        <w:rPr>
          <w:rFonts w:ascii="Arial" w:hAnsi="Arial"/>
          <w:b/>
          <w:color w:val="1E3A8A"/>
          <w:sz w:val="19"/>
        </w:rPr>
        <w:t xml:space="preserve">Expected Output: </w:t>
      </w:r>
      <w:r>
        <w:rPr>
          <w:rFonts w:ascii="Arial" w:hAnsi="Arial"/>
          <w:color w:val="374151"/>
          <w:sz w:val="19"/>
        </w:rPr>
        <w:t>Status: Complete script execution in ~2 seconds with 100% green [PASS] tags across all scenarios.</w:t>
        <w:br/>
        <w:t>Verification Analysis: Validates end-to-end system compliance, contract adherence, and integration readiness across all Member 4 deliverables.</w:t>
      </w:r>
    </w:p>
    <w:tbl>
      <w:tblPr>
        <w:tblW w:w="0" w:type="auto"/>
        <w:jc w:val="center"/>
        <w:tblLook w:val="04A0" w:firstRow="1" w:lastRow="0" w:firstColumn="1" w:lastColumn="0" w:noHBand="0" w:noVBand="1"/>
      </w:tblPr>
      <w:tblGrid>
        <w:gridCol w:w="10236"/>
      </w:tblGrid>
      <w:tr w:rsidR="00614CC5" w14:paraId="678B9C61" w14:textId="77777777">
        <w:trPr>
          <w:jc w:val="center"/>
        </w:trPr>
        <w:tc>
          <w:tcPr>
            <w:tcW w:w="9936" w:type="dxa"/>
            <w:shd w:val="clear" w:color="auto" w:fill="1E3A8A"/>
            <w:tcMar>
              <w:top w:w="100" w:type="dxa"/>
              <w:left w:w="150" w:type="dxa"/>
              <w:bottom w:w="100" w:type="dxa"/>
              <w:right w:w="150" w:type="dxa"/>
            </w:tcMar>
          </w:tcPr>
          <w:p w14:paraId="4CB8C5DD" w14:textId="77777777" w:rsidR="00614CC5" w:rsidRDefault="00000000">
            <w:pPr>
              <w:spacing w:before="40" w:after="40"/>
            </w:pPr>
            <w:r>
              <w:rPr>
                <w:rFonts w:ascii="Arial" w:hAnsi="Arial"/>
                <w:b/>
                <w:color w:val="FFFFFF"/>
                <w:sz w:val="20"/>
              </w:rPr>
              <w:t>📸 SCREENSHOT #12: AUTOMATED DEMONSTRATION RUNNER (RUN-DEMO.PS1)</w:t>
            </w:r>
          </w:p>
        </w:tc>
      </w:tr>
      <w:tr w:rsidR="00614CC5" w14:paraId="28E91766" w14:textId="77777777">
        <w:trPr>
          <w:jc w:val="center"/>
        </w:trPr>
        <w:tc>
          <w:tcPr>
            <w:tcW w:w="9936" w:type="dxa"/>
            <w:shd w:val="clear" w:color="auto" w:fill="F9FAFB"/>
            <w:tcMar>
              <w:top w:w="180" w:type="dxa"/>
              <w:left w:w="150" w:type="dxa"/>
              <w:bottom w:w="180" w:type="dxa"/>
              <w:right w:w="150" w:type="dxa"/>
            </w:tcMar>
          </w:tcPr>
          <w:p w14:paraId="71FB210F" w14:textId="77777777" w:rsidR="00614CC5" w:rsidRDefault="00000000">
            <w:pPr>
              <w:spacing w:before="40" w:after="60"/>
            </w:pPr>
            <w:r>
              <w:rPr>
                <w:b/>
                <w:sz w:val="19"/>
              </w:rPr>
              <w:t xml:space="preserve">Target / URL: </w:t>
            </w:r>
            <w:r>
              <w:rPr>
                <w:sz w:val="19"/>
              </w:rPr>
              <w:t>PowerShell Terminal: .\scripts\run-demo.ps1</w:t>
            </w:r>
          </w:p>
          <w:p w14:paraId="4A3024E6" w14:textId="77777777" w:rsidR="00614CC5" w:rsidRDefault="00000000">
            <w:pPr>
              <w:spacing w:before="40" w:after="280"/>
            </w:pPr>
            <w:r>
              <w:rPr>
                <w:b/>
                <w:sz w:val="19"/>
              </w:rPr>
              <w:t xml:space="preserve">What to capture: </w:t>
            </w:r>
            <w:r>
              <w:rPr>
                <w:sz w:val="19"/>
              </w:rPr>
              <w:t>Green terminal output displaying all contracts and resilience test scenarios passing.</w:t>
            </w:r>
          </w:p>
          <w:p w14:paraId="34046D7D" w14:textId="589E422B" w:rsidR="00614CC5" w:rsidRDefault="00125B8C">
            <w:pPr>
              <w:spacing w:before="400" w:after="400"/>
              <w:jc w:val="center"/>
            </w:pPr>
            <w:r w:rsidRPr="00125B8C">
              <w:rPr>
                <w:rFonts w:ascii="Arial" w:hAnsi="Arial"/>
                <w:b/>
                <w:color w:val="9CA3AF"/>
              </w:rPr>
              <w:lastRenderedPageBreak/>
              <w:drawing>
                <wp:inline distT="0" distB="0" distL="0" distR="0" wp14:anchorId="4A5D4037" wp14:editId="76755A97">
                  <wp:extent cx="6309360" cy="6507480"/>
                  <wp:effectExtent l="0" t="0" r="0" b="7620"/>
                  <wp:docPr id="239710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710885" name=""/>
                          <pic:cNvPicPr/>
                        </pic:nvPicPr>
                        <pic:blipFill>
                          <a:blip r:embed="rId17"/>
                          <a:stretch>
                            <a:fillRect/>
                          </a:stretch>
                        </pic:blipFill>
                        <pic:spPr>
                          <a:xfrm>
                            <a:off x="0" y="0"/>
                            <a:ext cx="6309360" cy="6507480"/>
                          </a:xfrm>
                          <a:prstGeom prst="rect">
                            <a:avLst/>
                          </a:prstGeom>
                        </pic:spPr>
                      </pic:pic>
                    </a:graphicData>
                  </a:graphic>
                </wp:inline>
              </w:drawing>
            </w:r>
          </w:p>
        </w:tc>
      </w:tr>
    </w:tbl>
    <w:p w14:paraId="1133665F" w14:textId="77777777" w:rsidR="00614CC5" w:rsidRDefault="00614CC5">
      <w:pPr>
        <w:spacing w:after="160"/>
      </w:pPr>
    </w:p>
    <w:p w14:paraId="7BEAF478" w14:textId="77777777" w:rsidR="00614CC5" w:rsidRDefault="00000000">
      <w:pPr>
        <w:pStyle w:val="Heading2"/>
      </w:pPr>
      <w:r>
        <w:t>Step 13: Postman Collection Test Suite Execution</w:t>
      </w:r>
    </w:p>
    <w:p w14:paraId="7FB19501" w14:textId="77777777" w:rsidR="00614CC5" w:rsidRDefault="00000000">
      <w:pPr>
        <w:spacing w:before="40" w:after="80" w:line="276" w:lineRule="auto"/>
      </w:pPr>
      <w:r/>
      <w:r>
        <w:rPr>
          <w:rFonts w:ascii="Arial" w:hAnsi="Arial"/>
          <w:color w:val="374151"/>
          <w:sz w:val="19"/>
        </w:rPr>
        <w:t>Objective &amp; Architecture: Provides an industry-standard API collection for quality assurance, automated regression, and partner integration testing, validating contracts, JSON schemas, and response assertions.</w:t>
        <w:br/>
        <w:t>Under-the-Hood: Postman Collection Runner executes the 15 bundled requests in postman/ewb-standing-order.postman_collection.json, evaluating automated JavaScript assertions across authentication, RBAC, standing orders, core banking ledger, and notification events.</w:t>
      </w:r>
    </w:p>
    <w:p w14:paraId="5AAE397A" w14:textId="77777777" w:rsidR="00614CC5" w:rsidRDefault="00000000">
      <w:pPr>
        <w:spacing w:before="40" w:after="80" w:line="276" w:lineRule="auto"/>
      </w:pPr>
      <w:r/>
      <w:r>
        <w:rPr>
          <w:rFonts w:ascii="Arial" w:hAnsi="Arial"/>
          <w:b/>
          <w:color w:val="1E3A8A"/>
          <w:sz w:val="19"/>
        </w:rPr>
        <w:t xml:space="preserve">Expected Output: </w:t>
      </w:r>
      <w:r>
        <w:rPr>
          <w:rFonts w:ascii="Arial" w:hAnsi="Arial"/>
          <w:color w:val="374151"/>
          <w:sz w:val="19"/>
        </w:rPr>
        <w:t>Status: 15/15 requests executed with 100% green assertions and 0 test failures.</w:t>
        <w:br/>
        <w:t>Verification Analysis: Confirms API contract compliance across all platform endpoints in a standardized testing environment.</w:t>
      </w:r>
    </w:p>
    <w:tbl>
      <w:tblPr>
        <w:tblW w:w="0" w:type="auto"/>
        <w:jc w:val="center"/>
        <w:tblLook w:val="04A0" w:firstRow="1" w:lastRow="0" w:firstColumn="1" w:lastColumn="0" w:noHBand="0" w:noVBand="1"/>
      </w:tblPr>
      <w:tblGrid>
        <w:gridCol w:w="10236"/>
      </w:tblGrid>
      <w:tr w:rsidR="00614CC5" w14:paraId="71FCE725" w14:textId="77777777">
        <w:trPr>
          <w:jc w:val="center"/>
        </w:trPr>
        <w:tc>
          <w:tcPr>
            <w:tcW w:w="9936" w:type="dxa"/>
            <w:shd w:val="clear" w:color="auto" w:fill="1E3A8A"/>
            <w:tcMar>
              <w:top w:w="100" w:type="dxa"/>
              <w:left w:w="150" w:type="dxa"/>
              <w:bottom w:w="100" w:type="dxa"/>
              <w:right w:w="150" w:type="dxa"/>
            </w:tcMar>
          </w:tcPr>
          <w:p w14:paraId="68DFEFBC" w14:textId="77777777" w:rsidR="00614CC5" w:rsidRDefault="00000000">
            <w:pPr>
              <w:spacing w:before="40" w:after="40"/>
            </w:pPr>
            <w:r>
              <w:rPr>
                <w:rFonts w:ascii="Arial" w:hAnsi="Arial"/>
                <w:b/>
                <w:color w:val="FFFFFF"/>
                <w:sz w:val="20"/>
              </w:rPr>
              <w:lastRenderedPageBreak/>
              <w:t>📸 SCREENSHOT #13: POSTMAN COLLECTION RUNNER EXECUTION (100% PASSED)</w:t>
            </w:r>
          </w:p>
        </w:tc>
      </w:tr>
      <w:tr w:rsidR="00614CC5" w14:paraId="2EC2652B" w14:textId="77777777">
        <w:trPr>
          <w:jc w:val="center"/>
        </w:trPr>
        <w:tc>
          <w:tcPr>
            <w:tcW w:w="9936" w:type="dxa"/>
            <w:shd w:val="clear" w:color="auto" w:fill="F9FAFB"/>
            <w:tcMar>
              <w:top w:w="180" w:type="dxa"/>
              <w:left w:w="150" w:type="dxa"/>
              <w:bottom w:w="180" w:type="dxa"/>
              <w:right w:w="150" w:type="dxa"/>
            </w:tcMar>
          </w:tcPr>
          <w:p w14:paraId="0E3C6D35" w14:textId="77777777" w:rsidR="00614CC5" w:rsidRDefault="00000000">
            <w:pPr>
              <w:spacing w:before="40" w:after="60"/>
            </w:pPr>
            <w:r>
              <w:rPr>
                <w:b/>
                <w:sz w:val="19"/>
              </w:rPr>
              <w:t xml:space="preserve">Target / URL: </w:t>
            </w:r>
            <w:r>
              <w:rPr>
                <w:sz w:val="19"/>
              </w:rPr>
              <w:t>Postman App: Collection Runner</w:t>
            </w:r>
          </w:p>
          <w:p w14:paraId="3F3639FC" w14:textId="77777777" w:rsidR="00614CC5" w:rsidRDefault="00000000">
            <w:pPr>
              <w:spacing w:before="40" w:after="280"/>
            </w:pPr>
            <w:r>
              <w:rPr>
                <w:b/>
                <w:sz w:val="19"/>
              </w:rPr>
              <w:t xml:space="preserve">What to capture: </w:t>
            </w:r>
            <w:r>
              <w:rPr>
                <w:sz w:val="19"/>
              </w:rPr>
              <w:t>Postman runner view displaying all requests across Auth, Orders, Transfers, and Notifications passing.</w:t>
            </w:r>
          </w:p>
          <w:p w14:paraId="1E5B4713" w14:textId="4F1D973E" w:rsidR="00614CC5" w:rsidRDefault="00125B8C">
            <w:pPr>
              <w:spacing w:before="400" w:after="400"/>
              <w:jc w:val="center"/>
            </w:pPr>
            <w:r w:rsidRPr="00125B8C">
              <w:rPr>
                <w:rFonts w:ascii="Arial" w:hAnsi="Arial"/>
                <w:b/>
                <w:color w:val="9CA3AF"/>
              </w:rPr>
              <w:drawing>
                <wp:inline distT="0" distB="0" distL="0" distR="0" wp14:anchorId="3D400E33" wp14:editId="5D6D8AD9">
                  <wp:extent cx="6309360" cy="6758305"/>
                  <wp:effectExtent l="0" t="0" r="0" b="4445"/>
                  <wp:docPr id="2137694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694970" name=""/>
                          <pic:cNvPicPr/>
                        </pic:nvPicPr>
                        <pic:blipFill>
                          <a:blip r:embed="rId18"/>
                          <a:stretch>
                            <a:fillRect/>
                          </a:stretch>
                        </pic:blipFill>
                        <pic:spPr>
                          <a:xfrm>
                            <a:off x="0" y="0"/>
                            <a:ext cx="6309360" cy="6758305"/>
                          </a:xfrm>
                          <a:prstGeom prst="rect">
                            <a:avLst/>
                          </a:prstGeom>
                        </pic:spPr>
                      </pic:pic>
                    </a:graphicData>
                  </a:graphic>
                </wp:inline>
              </w:drawing>
            </w:r>
          </w:p>
        </w:tc>
      </w:tr>
    </w:tbl>
    <w:p w14:paraId="72AFDE1D" w14:textId="77777777" w:rsidR="00614CC5" w:rsidRDefault="00614CC5">
      <w:pPr>
        <w:spacing w:after="160"/>
      </w:pPr>
    </w:p>
    <w:p/>
    <w:p>
      <w:pPr>
        <w:pStyle w:val="Heading1"/>
        <w:spacing w:before="280" w:after="120"/>
      </w:pPr>
      <w:r>
        <w:t>4. Platform Acceptance &amp; Compliance Matrix</w:t>
      </w:r>
    </w:p>
    <w:p>
      <w:pPr>
        <w:spacing w:before="40" w:after="160"/>
      </w:pPr>
      <w:r>
        <w:t>The following matrix summarizes all verification scenarios, architectural guarantees, and acceptance status for Member 4 platform deliverables in accordance with contracts.md.</w:t>
      </w:r>
    </w:p>
    <w:tbl>
      <w:tblPr>
        <w:tblW w:type="auto" w:w="0"/>
        <w:jc w:val="center"/>
        <w:tblLook w:firstColumn="1" w:firstRow="1" w:lastColumn="0" w:lastRow="0" w:noHBand="0" w:noVBand="1" w:val="04A0"/>
      </w:tblPr>
      <w:tblGrid>
        <w:gridCol w:w="1987"/>
        <w:gridCol w:w="1987"/>
        <w:gridCol w:w="1987"/>
        <w:gridCol w:w="1987"/>
        <w:gridCol w:w="1987"/>
      </w:tblGrid>
      <w:tr>
        <w:trPr>
          <w:cantSplit/>
          <w:tblHeader/>
        </w:trPr>
        <w:tc>
          <w:tcPr>
            <w:tcW w:type="dxa" w:w="720"/>
            <w:tcMar>
              <w:top w:w="80" w:type="dxa"/>
              <w:bottom w:w="80" w:type="dxa"/>
              <w:left w:w="120" w:type="dxa"/>
              <w:right w:w="120" w:type="dxa"/>
            </w:tcMar>
            <w:shd w:fill="1E3A8A"/>
          </w:tcPr>
          <w:p>
            <w:pPr>
              <w:spacing w:before="40" w:after="40"/>
            </w:pPr>
            <w:r>
              <w:rPr>
                <w:b/>
                <w:color w:val="FFFFFF"/>
                <w:sz w:val="19"/>
              </w:rPr>
              <w:t>Step</w:t>
            </w:r>
          </w:p>
        </w:tc>
        <w:tc>
          <w:tcPr>
            <w:tcW w:type="dxa" w:w="2880"/>
            <w:tcMar>
              <w:top w:w="80" w:type="dxa"/>
              <w:bottom w:w="80" w:type="dxa"/>
              <w:left w:w="120" w:type="dxa"/>
              <w:right w:w="120" w:type="dxa"/>
            </w:tcMar>
            <w:shd w:fill="1E3A8A"/>
          </w:tcPr>
          <w:p>
            <w:pPr>
              <w:spacing w:before="40" w:after="40"/>
            </w:pPr>
            <w:r>
              <w:rPr>
                <w:b/>
                <w:color w:val="FFFFFF"/>
                <w:sz w:val="19"/>
              </w:rPr>
              <w:t>Scenario / Capability</w:t>
            </w:r>
          </w:p>
        </w:tc>
        <w:tc>
          <w:tcPr>
            <w:tcW w:type="dxa" w:w="1872"/>
            <w:tcMar>
              <w:top w:w="80" w:type="dxa"/>
              <w:bottom w:w="80" w:type="dxa"/>
              <w:left w:w="120" w:type="dxa"/>
              <w:right w:w="120" w:type="dxa"/>
            </w:tcMar>
            <w:shd w:fill="1E3A8A"/>
          </w:tcPr>
          <w:p>
            <w:pPr>
              <w:spacing w:before="40" w:after="40"/>
            </w:pPr>
            <w:r>
              <w:rPr>
                <w:b/>
                <w:color w:val="FFFFFF"/>
                <w:sz w:val="19"/>
              </w:rPr>
              <w:t>Contract Section</w:t>
            </w:r>
          </w:p>
        </w:tc>
        <w:tc>
          <w:tcPr>
            <w:tcW w:type="dxa" w:w="3168"/>
            <w:tcMar>
              <w:top w:w="80" w:type="dxa"/>
              <w:bottom w:w="80" w:type="dxa"/>
              <w:left w:w="120" w:type="dxa"/>
              <w:right w:w="120" w:type="dxa"/>
            </w:tcMar>
            <w:shd w:fill="1E3A8A"/>
          </w:tcPr>
          <w:p>
            <w:pPr>
              <w:spacing w:before="40" w:after="40"/>
            </w:pPr>
            <w:r>
              <w:rPr>
                <w:b/>
                <w:color w:val="FFFFFF"/>
                <w:sz w:val="19"/>
              </w:rPr>
              <w:t>Verification Evidence</w:t>
            </w:r>
          </w:p>
        </w:tc>
        <w:tc>
          <w:tcPr>
            <w:tcW w:type="dxa" w:w="1296"/>
            <w:tcMar>
              <w:top w:w="80" w:type="dxa"/>
              <w:bottom w:w="80" w:type="dxa"/>
              <w:left w:w="120" w:type="dxa"/>
              <w:right w:w="120" w:type="dxa"/>
            </w:tcMar>
            <w:shd w:fill="1E3A8A"/>
          </w:tcPr>
          <w:p>
            <w:pPr>
              <w:spacing w:before="40" w:after="40"/>
            </w:pPr>
            <w:r>
              <w:rPr>
                <w:b/>
                <w:color w:val="FFFFFF"/>
                <w:sz w:val="19"/>
              </w:rPr>
              <w:t>Status</w:t>
            </w:r>
          </w:p>
        </w:tc>
      </w:tr>
      <w:tr>
        <w:trPr>
          <w:cantSplit/>
        </w:trPr>
        <w:tc>
          <w:tcPr>
            <w:tcW w:type="dxa" w:w="720"/>
            <w:tcMar>
              <w:top w:w="80" w:type="dxa"/>
              <w:bottom w:w="80" w:type="dxa"/>
              <w:left w:w="120" w:type="dxa"/>
              <w:right w:w="120" w:type="dxa"/>
            </w:tcMar>
            <w:shd w:fill="FFFFFF"/>
          </w:tcPr>
          <w:p>
            <w:pPr>
              <w:spacing w:before="40" w:after="40"/>
            </w:pPr>
            <w:r>
              <w:rPr>
                <w:sz w:val="18"/>
              </w:rPr>
              <w:t>1</w:t>
            </w:r>
          </w:p>
        </w:tc>
        <w:tc>
          <w:tcPr>
            <w:tcW w:type="dxa" w:w="2880"/>
            <w:tcMar>
              <w:top w:w="80" w:type="dxa"/>
              <w:bottom w:w="80" w:type="dxa"/>
              <w:left w:w="120" w:type="dxa"/>
              <w:right w:w="120" w:type="dxa"/>
            </w:tcMar>
            <w:shd w:fill="FFFFFF"/>
          </w:tcPr>
          <w:p>
            <w:pPr>
              <w:spacing w:before="40" w:after="40"/>
            </w:pPr>
            <w:r>
              <w:rPr>
                <w:sz w:val="18"/>
              </w:rPr>
              <w:t>Automated Test Suite</w:t>
            </w:r>
          </w:p>
        </w:tc>
        <w:tc>
          <w:tcPr>
            <w:tcW w:type="dxa" w:w="1872"/>
            <w:tcMar>
              <w:top w:w="80" w:type="dxa"/>
              <w:bottom w:w="80" w:type="dxa"/>
              <w:left w:w="120" w:type="dxa"/>
              <w:right w:w="120" w:type="dxa"/>
            </w:tcMar>
            <w:shd w:fill="FFFFFF"/>
          </w:tcPr>
          <w:p>
            <w:pPr>
              <w:spacing w:before="40" w:after="40"/>
            </w:pPr>
            <w:r>
              <w:rPr>
                <w:sz w:val="18"/>
              </w:rPr>
              <w:t>All Modules</w:t>
            </w:r>
          </w:p>
        </w:tc>
        <w:tc>
          <w:tcPr>
            <w:tcW w:type="dxa" w:w="3168"/>
            <w:tcMar>
              <w:top w:w="80" w:type="dxa"/>
              <w:bottom w:w="80" w:type="dxa"/>
              <w:left w:w="120" w:type="dxa"/>
              <w:right w:w="120" w:type="dxa"/>
            </w:tcMar>
            <w:shd w:fill="FFFFFF"/>
          </w:tcPr>
          <w:p>
            <w:pPr>
              <w:spacing w:before="40" w:after="40"/>
            </w:pPr>
            <w:r>
              <w:rPr>
                <w:sz w:val="18"/>
              </w:rPr>
              <w:t>15/15 JUnit tests passing across 9 modules</w:t>
            </w:r>
          </w:p>
        </w:tc>
        <w:tc>
          <w:tcPr>
            <w:tcW w:type="dxa" w:w="1296"/>
            <w:tcMar>
              <w:top w:w="80" w:type="dxa"/>
              <w:bottom w:w="80" w:type="dxa"/>
              <w:left w:w="120" w:type="dxa"/>
              <w:right w:w="120" w:type="dxa"/>
            </w:tcMar>
            <w:shd w:fill="FFFFFF"/>
          </w:tcPr>
          <w:p>
            <w:pPr>
              <w:spacing w:before="40" w:after="40"/>
            </w:pPr>
            <w:r>
              <w:rPr>
                <w:sz w:val="18"/>
              </w:rPr>
              <w:t>PASSED</w:t>
            </w:r>
          </w:p>
        </w:tc>
      </w:tr>
      <w:tr>
        <w:trPr>
          <w:cantSplit/>
        </w:trPr>
        <w:tc>
          <w:tcPr>
            <w:tcW w:type="dxa" w:w="720"/>
            <w:tcMar>
              <w:top w:w="80" w:type="dxa"/>
              <w:bottom w:w="80" w:type="dxa"/>
              <w:left w:w="120" w:type="dxa"/>
              <w:right w:w="120" w:type="dxa"/>
            </w:tcMar>
            <w:shd w:fill="F9FAFB"/>
          </w:tcPr>
          <w:p>
            <w:pPr>
              <w:spacing w:before="40" w:after="40"/>
            </w:pPr>
            <w:r>
              <w:rPr>
                <w:sz w:val="18"/>
              </w:rPr>
              <w:t>2</w:t>
            </w:r>
          </w:p>
        </w:tc>
        <w:tc>
          <w:tcPr>
            <w:tcW w:type="dxa" w:w="2880"/>
            <w:tcMar>
              <w:top w:w="80" w:type="dxa"/>
              <w:bottom w:w="80" w:type="dxa"/>
              <w:left w:w="120" w:type="dxa"/>
              <w:right w:w="120" w:type="dxa"/>
            </w:tcMar>
            <w:shd w:fill="F9FAFB"/>
          </w:tcPr>
          <w:p>
            <w:pPr>
              <w:spacing w:before="40" w:after="40"/>
            </w:pPr>
            <w:r>
              <w:rPr>
                <w:sz w:val="18"/>
              </w:rPr>
              <w:t>Service Discovery Registry</w:t>
            </w:r>
          </w:p>
        </w:tc>
        <w:tc>
          <w:tcPr>
            <w:tcW w:type="dxa" w:w="1872"/>
            <w:tcMar>
              <w:top w:w="80" w:type="dxa"/>
              <w:bottom w:w="80" w:type="dxa"/>
              <w:left w:w="120" w:type="dxa"/>
              <w:right w:w="120" w:type="dxa"/>
            </w:tcMar>
            <w:shd w:fill="F9FAFB"/>
          </w:tcPr>
          <w:p>
            <w:pPr>
              <w:spacing w:before="40" w:after="40"/>
            </w:pPr>
            <w:r>
              <w:rPr>
                <w:sz w:val="18"/>
              </w:rPr>
              <w:t>Architecture §2</w:t>
            </w:r>
          </w:p>
        </w:tc>
        <w:tc>
          <w:tcPr>
            <w:tcW w:type="dxa" w:w="3168"/>
            <w:tcMar>
              <w:top w:w="80" w:type="dxa"/>
              <w:bottom w:w="80" w:type="dxa"/>
              <w:left w:w="120" w:type="dxa"/>
              <w:right w:w="120" w:type="dxa"/>
            </w:tcMar>
            <w:shd w:fill="F9FAFB"/>
          </w:tcPr>
          <w:p>
            <w:pPr>
              <w:spacing w:before="40" w:after="40"/>
            </w:pPr>
            <w:r>
              <w:rPr>
                <w:sz w:val="18"/>
              </w:rPr>
              <w:t>Eureka dashboard active with 5 instances UP</w:t>
            </w:r>
          </w:p>
        </w:tc>
        <w:tc>
          <w:tcPr>
            <w:tcW w:type="dxa" w:w="1296"/>
            <w:tcMar>
              <w:top w:w="80" w:type="dxa"/>
              <w:bottom w:w="80" w:type="dxa"/>
              <w:left w:w="120" w:type="dxa"/>
              <w:right w:w="120" w:type="dxa"/>
            </w:tcMar>
            <w:shd w:fill="F9FAFB"/>
          </w:tcPr>
          <w:p>
            <w:pPr>
              <w:spacing w:before="40" w:after="40"/>
            </w:pPr>
            <w:r>
              <w:rPr>
                <w:sz w:val="18"/>
              </w:rPr>
              <w:t>PASSED</w:t>
            </w:r>
          </w:p>
        </w:tc>
      </w:tr>
      <w:tr>
        <w:trPr>
          <w:cantSplit/>
        </w:trPr>
        <w:tc>
          <w:tcPr>
            <w:tcW w:type="dxa" w:w="720"/>
            <w:tcMar>
              <w:top w:w="80" w:type="dxa"/>
              <w:bottom w:w="80" w:type="dxa"/>
              <w:left w:w="120" w:type="dxa"/>
              <w:right w:w="120" w:type="dxa"/>
            </w:tcMar>
            <w:shd w:fill="FFFFFF"/>
          </w:tcPr>
          <w:p>
            <w:pPr>
              <w:spacing w:before="40" w:after="40"/>
            </w:pPr>
            <w:r>
              <w:rPr>
                <w:sz w:val="18"/>
              </w:rPr>
              <w:t>3</w:t>
            </w:r>
          </w:p>
        </w:tc>
        <w:tc>
          <w:tcPr>
            <w:tcW w:type="dxa" w:w="2880"/>
            <w:tcMar>
              <w:top w:w="80" w:type="dxa"/>
              <w:bottom w:w="80" w:type="dxa"/>
              <w:left w:w="120" w:type="dxa"/>
              <w:right w:w="120" w:type="dxa"/>
            </w:tcMar>
            <w:shd w:fill="FFFFFF"/>
          </w:tcPr>
          <w:p>
            <w:pPr>
              <w:spacing w:before="40" w:after="40"/>
            </w:pPr>
            <w:r>
              <w:rPr>
                <w:sz w:val="18"/>
              </w:rPr>
              <w:t>Centralized Config Server</w:t>
            </w:r>
          </w:p>
        </w:tc>
        <w:tc>
          <w:tcPr>
            <w:tcW w:type="dxa" w:w="1872"/>
            <w:tcMar>
              <w:top w:w="80" w:type="dxa"/>
              <w:bottom w:w="80" w:type="dxa"/>
              <w:left w:w="120" w:type="dxa"/>
              <w:right w:w="120" w:type="dxa"/>
            </w:tcMar>
            <w:shd w:fill="FFFFFF"/>
          </w:tcPr>
          <w:p>
            <w:pPr>
              <w:spacing w:before="40" w:after="40"/>
            </w:pPr>
            <w:r>
              <w:rPr>
                <w:sz w:val="18"/>
              </w:rPr>
              <w:t>Architecture §2</w:t>
            </w:r>
          </w:p>
        </w:tc>
        <w:tc>
          <w:tcPr>
            <w:tcW w:type="dxa" w:w="3168"/>
            <w:tcMar>
              <w:top w:w="80" w:type="dxa"/>
              <w:bottom w:w="80" w:type="dxa"/>
              <w:left w:w="120" w:type="dxa"/>
              <w:right w:w="120" w:type="dxa"/>
            </w:tcMar>
            <w:shd w:fill="FFFFFF"/>
          </w:tcPr>
          <w:p>
            <w:pPr>
              <w:spacing w:before="40" w:after="40"/>
            </w:pPr>
            <w:r>
              <w:rPr>
                <w:sz w:val="18"/>
              </w:rPr>
              <w:t>Native YAML profile delivery from port 8888</w:t>
            </w:r>
          </w:p>
        </w:tc>
        <w:tc>
          <w:tcPr>
            <w:tcW w:type="dxa" w:w="1296"/>
            <w:tcMar>
              <w:top w:w="80" w:type="dxa"/>
              <w:bottom w:w="80" w:type="dxa"/>
              <w:left w:w="120" w:type="dxa"/>
              <w:right w:w="120" w:type="dxa"/>
            </w:tcMar>
            <w:shd w:fill="FFFFFF"/>
          </w:tcPr>
          <w:p>
            <w:pPr>
              <w:spacing w:before="40" w:after="40"/>
            </w:pPr>
            <w:r>
              <w:rPr>
                <w:sz w:val="18"/>
              </w:rPr>
              <w:t>PASSED</w:t>
            </w:r>
          </w:p>
        </w:tc>
      </w:tr>
      <w:tr>
        <w:trPr>
          <w:cantSplit/>
        </w:trPr>
        <w:tc>
          <w:tcPr>
            <w:tcW w:type="dxa" w:w="720"/>
            <w:tcMar>
              <w:top w:w="80" w:type="dxa"/>
              <w:bottom w:w="80" w:type="dxa"/>
              <w:left w:w="120" w:type="dxa"/>
              <w:right w:w="120" w:type="dxa"/>
            </w:tcMar>
            <w:shd w:fill="F9FAFB"/>
          </w:tcPr>
          <w:p>
            <w:pPr>
              <w:spacing w:before="40" w:after="40"/>
            </w:pPr>
            <w:r>
              <w:rPr>
                <w:sz w:val="18"/>
              </w:rPr>
              <w:t>4</w:t>
            </w:r>
          </w:p>
        </w:tc>
        <w:tc>
          <w:tcPr>
            <w:tcW w:type="dxa" w:w="2880"/>
            <w:tcMar>
              <w:top w:w="80" w:type="dxa"/>
              <w:bottom w:w="80" w:type="dxa"/>
              <w:left w:w="120" w:type="dxa"/>
              <w:right w:w="120" w:type="dxa"/>
            </w:tcMar>
            <w:shd w:fill="F9FAFB"/>
          </w:tcPr>
          <w:p>
            <w:pPr>
              <w:spacing w:before="40" w:after="40"/>
            </w:pPr>
            <w:r>
              <w:rPr>
                <w:sz w:val="18"/>
              </w:rPr>
              <w:t>Mock IdP JWT Generation</w:t>
            </w:r>
          </w:p>
        </w:tc>
        <w:tc>
          <w:tcPr>
            <w:tcW w:type="dxa" w:w="1872"/>
            <w:tcMar>
              <w:top w:w="80" w:type="dxa"/>
              <w:bottom w:w="80" w:type="dxa"/>
              <w:left w:w="120" w:type="dxa"/>
              <w:right w:w="120" w:type="dxa"/>
            </w:tcMar>
            <w:shd w:fill="F9FAFB"/>
          </w:tcPr>
          <w:p>
            <w:pPr>
              <w:spacing w:before="40" w:after="40"/>
            </w:pPr>
            <w:r>
              <w:rPr>
                <w:sz w:val="18"/>
              </w:rPr>
              <w:t>Contracts §2</w:t>
            </w:r>
          </w:p>
        </w:tc>
        <w:tc>
          <w:tcPr>
            <w:tcW w:type="dxa" w:w="3168"/>
            <w:tcMar>
              <w:top w:w="80" w:type="dxa"/>
              <w:bottom w:w="80" w:type="dxa"/>
              <w:left w:w="120" w:type="dxa"/>
              <w:right w:w="120" w:type="dxa"/>
            </w:tcMar>
            <w:shd w:fill="F9FAFB"/>
          </w:tcPr>
          <w:p>
            <w:pPr>
              <w:spacing w:before="40" w:after="40"/>
            </w:pPr>
            <w:r>
              <w:rPr>
                <w:sz w:val="18"/>
              </w:rPr>
              <w:t>Signed HMAC-SHA256 JWT for Asuna Yuuki</w:t>
            </w:r>
          </w:p>
        </w:tc>
        <w:tc>
          <w:tcPr>
            <w:tcW w:type="dxa" w:w="1296"/>
            <w:tcMar>
              <w:top w:w="80" w:type="dxa"/>
              <w:bottom w:w="80" w:type="dxa"/>
              <w:left w:w="120" w:type="dxa"/>
              <w:right w:w="120" w:type="dxa"/>
            </w:tcMar>
            <w:shd w:fill="F9FAFB"/>
          </w:tcPr>
          <w:p>
            <w:pPr>
              <w:spacing w:before="40" w:after="40"/>
            </w:pPr>
            <w:r>
              <w:rPr>
                <w:sz w:val="18"/>
              </w:rPr>
              <w:t>PASSED</w:t>
            </w:r>
          </w:p>
        </w:tc>
      </w:tr>
      <w:tr>
        <w:trPr>
          <w:cantSplit/>
        </w:trPr>
        <w:tc>
          <w:tcPr>
            <w:tcW w:type="dxa" w:w="720"/>
            <w:tcMar>
              <w:top w:w="80" w:type="dxa"/>
              <w:bottom w:w="80" w:type="dxa"/>
              <w:left w:w="120" w:type="dxa"/>
              <w:right w:w="120" w:type="dxa"/>
            </w:tcMar>
            <w:shd w:fill="FFFFFF"/>
          </w:tcPr>
          <w:p>
            <w:pPr>
              <w:spacing w:before="40" w:after="40"/>
            </w:pPr>
            <w:r>
              <w:rPr>
                <w:sz w:val="18"/>
              </w:rPr>
              <w:t>5</w:t>
            </w:r>
          </w:p>
        </w:tc>
        <w:tc>
          <w:tcPr>
            <w:tcW w:type="dxa" w:w="2880"/>
            <w:tcMar>
              <w:top w:w="80" w:type="dxa"/>
              <w:bottom w:w="80" w:type="dxa"/>
              <w:left w:w="120" w:type="dxa"/>
              <w:right w:w="120" w:type="dxa"/>
            </w:tcMar>
            <w:shd w:fill="FFFFFF"/>
          </w:tcPr>
          <w:p>
            <w:pPr>
              <w:spacing w:before="40" w:after="40"/>
            </w:pPr>
            <w:r>
              <w:rPr>
                <w:sz w:val="18"/>
              </w:rPr>
              <w:t>Unknown Persona Rejection</w:t>
            </w:r>
          </w:p>
        </w:tc>
        <w:tc>
          <w:tcPr>
            <w:tcW w:type="dxa" w:w="1872"/>
            <w:tcMar>
              <w:top w:w="80" w:type="dxa"/>
              <w:bottom w:w="80" w:type="dxa"/>
              <w:left w:w="120" w:type="dxa"/>
              <w:right w:w="120" w:type="dxa"/>
            </w:tcMar>
            <w:shd w:fill="FFFFFF"/>
          </w:tcPr>
          <w:p>
            <w:pPr>
              <w:spacing w:before="40" w:after="40"/>
            </w:pPr>
            <w:r>
              <w:rPr>
                <w:sz w:val="18"/>
              </w:rPr>
              <w:t>Contracts §2</w:t>
            </w:r>
          </w:p>
        </w:tc>
        <w:tc>
          <w:tcPr>
            <w:tcW w:type="dxa" w:w="3168"/>
            <w:tcMar>
              <w:top w:w="80" w:type="dxa"/>
              <w:bottom w:w="80" w:type="dxa"/>
              <w:left w:w="120" w:type="dxa"/>
              <w:right w:w="120" w:type="dxa"/>
            </w:tcMar>
            <w:shd w:fill="FFFFFF"/>
          </w:tcPr>
          <w:p>
            <w:pPr>
              <w:spacing w:before="40" w:after="40"/>
            </w:pPr>
            <w:r>
              <w:rPr>
                <w:sz w:val="18"/>
              </w:rPr>
              <w:t>HTTP 401 Unauthorized perimeter rejection</w:t>
            </w:r>
          </w:p>
        </w:tc>
        <w:tc>
          <w:tcPr>
            <w:tcW w:type="dxa" w:w="1296"/>
            <w:tcMar>
              <w:top w:w="80" w:type="dxa"/>
              <w:bottom w:w="80" w:type="dxa"/>
              <w:left w:w="120" w:type="dxa"/>
              <w:right w:w="120" w:type="dxa"/>
            </w:tcMar>
            <w:shd w:fill="FFFFFF"/>
          </w:tcPr>
          <w:p>
            <w:pPr>
              <w:spacing w:before="40" w:after="40"/>
            </w:pPr>
            <w:r>
              <w:rPr>
                <w:sz w:val="18"/>
              </w:rPr>
              <w:t>PASSED</w:t>
            </w:r>
          </w:p>
        </w:tc>
      </w:tr>
      <w:tr>
        <w:trPr>
          <w:cantSplit/>
        </w:trPr>
        <w:tc>
          <w:tcPr>
            <w:tcW w:type="dxa" w:w="720"/>
            <w:tcMar>
              <w:top w:w="80" w:type="dxa"/>
              <w:bottom w:w="80" w:type="dxa"/>
              <w:left w:w="120" w:type="dxa"/>
              <w:right w:w="120" w:type="dxa"/>
            </w:tcMar>
            <w:shd w:fill="F9FAFB"/>
          </w:tcPr>
          <w:p>
            <w:pPr>
              <w:spacing w:before="40" w:after="40"/>
            </w:pPr>
            <w:r>
              <w:rPr>
                <w:sz w:val="18"/>
              </w:rPr>
              <w:t>6</w:t>
            </w:r>
          </w:p>
        </w:tc>
        <w:tc>
          <w:tcPr>
            <w:tcW w:type="dxa" w:w="2880"/>
            <w:tcMar>
              <w:top w:w="80" w:type="dxa"/>
              <w:bottom w:w="80" w:type="dxa"/>
              <w:left w:w="120" w:type="dxa"/>
              <w:right w:w="120" w:type="dxa"/>
            </w:tcMar>
            <w:shd w:fill="F9FAFB"/>
          </w:tcPr>
          <w:p>
            <w:pPr>
              <w:spacing w:before="40" w:after="40"/>
            </w:pPr>
            <w:r>
              <w:rPr>
                <w:sz w:val="18"/>
              </w:rPr>
              <w:t>Internal Endpoint Shielding</w:t>
            </w:r>
          </w:p>
        </w:tc>
        <w:tc>
          <w:tcPr>
            <w:tcW w:type="dxa" w:w="1872"/>
            <w:tcMar>
              <w:top w:w="80" w:type="dxa"/>
              <w:bottom w:w="80" w:type="dxa"/>
              <w:left w:w="120" w:type="dxa"/>
              <w:right w:w="120" w:type="dxa"/>
            </w:tcMar>
            <w:shd w:fill="F9FAFB"/>
          </w:tcPr>
          <w:p>
            <w:pPr>
              <w:spacing w:before="40" w:after="40"/>
            </w:pPr>
            <w:r>
              <w:rPr>
                <w:sz w:val="18"/>
              </w:rPr>
              <w:t>Contracts §2 &amp; §4</w:t>
            </w:r>
          </w:p>
        </w:tc>
        <w:tc>
          <w:tcPr>
            <w:tcW w:type="dxa" w:w="3168"/>
            <w:tcMar>
              <w:top w:w="80" w:type="dxa"/>
              <w:bottom w:w="80" w:type="dxa"/>
              <w:left w:w="120" w:type="dxa"/>
              <w:right w:w="120" w:type="dxa"/>
            </w:tcMar>
            <w:shd w:fill="F9FAFB"/>
          </w:tcPr>
          <w:p>
            <w:pPr>
              <w:spacing w:before="40" w:after="40"/>
            </w:pPr>
            <w:r>
              <w:rPr>
                <w:sz w:val="18"/>
              </w:rPr>
              <w:t>HTTP 403 Forbidden blocking /internal/** routes</w:t>
            </w:r>
          </w:p>
        </w:tc>
        <w:tc>
          <w:tcPr>
            <w:tcW w:type="dxa" w:w="1296"/>
            <w:tcMar>
              <w:top w:w="80" w:type="dxa"/>
              <w:bottom w:w="80" w:type="dxa"/>
              <w:left w:w="120" w:type="dxa"/>
              <w:right w:w="120" w:type="dxa"/>
            </w:tcMar>
            <w:shd w:fill="F9FAFB"/>
          </w:tcPr>
          <w:p>
            <w:pPr>
              <w:spacing w:before="40" w:after="40"/>
            </w:pPr>
            <w:r>
              <w:rPr>
                <w:sz w:val="18"/>
              </w:rPr>
              <w:t>PASSED</w:t>
            </w:r>
          </w:p>
        </w:tc>
      </w:tr>
      <w:tr>
        <w:trPr>
          <w:cantSplit/>
        </w:trPr>
        <w:tc>
          <w:tcPr>
            <w:tcW w:type="dxa" w:w="720"/>
            <w:tcMar>
              <w:top w:w="80" w:type="dxa"/>
              <w:bottom w:w="80" w:type="dxa"/>
              <w:left w:w="120" w:type="dxa"/>
              <w:right w:w="120" w:type="dxa"/>
            </w:tcMar>
            <w:shd w:fill="FFFFFF"/>
          </w:tcPr>
          <w:p>
            <w:pPr>
              <w:spacing w:before="40" w:after="40"/>
            </w:pPr>
            <w:r>
              <w:rPr>
                <w:sz w:val="18"/>
              </w:rPr>
              <w:t>7</w:t>
            </w:r>
          </w:p>
        </w:tc>
        <w:tc>
          <w:tcPr>
            <w:tcW w:type="dxa" w:w="2880"/>
            <w:tcMar>
              <w:top w:w="80" w:type="dxa"/>
              <w:bottom w:w="80" w:type="dxa"/>
              <w:left w:w="120" w:type="dxa"/>
              <w:right w:w="120" w:type="dxa"/>
            </w:tcMar>
            <w:shd w:fill="FFFFFF"/>
          </w:tcPr>
          <w:p>
            <w:pPr>
              <w:spacing w:before="40" w:after="40"/>
            </w:pPr>
            <w:r>
              <w:rPr>
                <w:sz w:val="18"/>
              </w:rPr>
              <w:t>Account Ownership Protection</w:t>
            </w:r>
          </w:p>
        </w:tc>
        <w:tc>
          <w:tcPr>
            <w:tcW w:type="dxa" w:w="1872"/>
            <w:tcMar>
              <w:top w:w="80" w:type="dxa"/>
              <w:bottom w:w="80" w:type="dxa"/>
              <w:left w:w="120" w:type="dxa"/>
              <w:right w:w="120" w:type="dxa"/>
            </w:tcMar>
            <w:shd w:fill="FFFFFF"/>
          </w:tcPr>
          <w:p>
            <w:pPr>
              <w:spacing w:before="40" w:after="40"/>
            </w:pPr>
            <w:r>
              <w:rPr>
                <w:sz w:val="18"/>
              </w:rPr>
              <w:t>Contracts §2 &amp; §4</w:t>
            </w:r>
          </w:p>
        </w:tc>
        <w:tc>
          <w:tcPr>
            <w:tcW w:type="dxa" w:w="3168"/>
            <w:tcMar>
              <w:top w:w="80" w:type="dxa"/>
              <w:bottom w:w="80" w:type="dxa"/>
              <w:left w:w="120" w:type="dxa"/>
              <w:right w:w="120" w:type="dxa"/>
            </w:tcMar>
            <w:shd w:fill="FFFFFF"/>
          </w:tcPr>
          <w:p>
            <w:pPr>
              <w:spacing w:before="40" w:after="40"/>
            </w:pPr>
            <w:r>
              <w:rPr>
                <w:sz w:val="18"/>
              </w:rPr>
              <w:t>HTTP 403 Forbidden blocking hijacked account usage</w:t>
            </w:r>
          </w:p>
        </w:tc>
        <w:tc>
          <w:tcPr>
            <w:tcW w:type="dxa" w:w="1296"/>
            <w:tcMar>
              <w:top w:w="80" w:type="dxa"/>
              <w:bottom w:w="80" w:type="dxa"/>
              <w:left w:w="120" w:type="dxa"/>
              <w:right w:w="120" w:type="dxa"/>
            </w:tcMar>
            <w:shd w:fill="FFFFFF"/>
          </w:tcPr>
          <w:p>
            <w:pPr>
              <w:spacing w:before="40" w:after="40"/>
            </w:pPr>
            <w:r>
              <w:rPr>
                <w:sz w:val="18"/>
              </w:rPr>
              <w:t>PASSED</w:t>
            </w:r>
          </w:p>
        </w:tc>
      </w:tr>
      <w:tr>
        <w:trPr>
          <w:cantSplit/>
        </w:trPr>
        <w:tc>
          <w:tcPr>
            <w:tcW w:type="dxa" w:w="720"/>
            <w:tcMar>
              <w:top w:w="80" w:type="dxa"/>
              <w:bottom w:w="80" w:type="dxa"/>
              <w:left w:w="120" w:type="dxa"/>
              <w:right w:w="120" w:type="dxa"/>
            </w:tcMar>
            <w:shd w:fill="F9FAFB"/>
          </w:tcPr>
          <w:p>
            <w:pPr>
              <w:spacing w:before="40" w:after="40"/>
            </w:pPr>
            <w:r>
              <w:rPr>
                <w:sz w:val="18"/>
              </w:rPr>
              <w:t>8</w:t>
            </w:r>
          </w:p>
        </w:tc>
        <w:tc>
          <w:tcPr>
            <w:tcW w:type="dxa" w:w="2880"/>
            <w:tcMar>
              <w:top w:w="80" w:type="dxa"/>
              <w:bottom w:w="80" w:type="dxa"/>
              <w:left w:w="120" w:type="dxa"/>
              <w:right w:w="120" w:type="dxa"/>
            </w:tcMar>
            <w:shd w:fill="F9FAFB"/>
          </w:tcPr>
          <w:p>
            <w:pPr>
              <w:spacing w:before="40" w:after="40"/>
            </w:pPr>
            <w:r>
              <w:rPr>
                <w:sz w:val="18"/>
              </w:rPr>
              <w:t>Auditor Read-Only Enforced</w:t>
            </w:r>
          </w:p>
        </w:tc>
        <w:tc>
          <w:tcPr>
            <w:tcW w:type="dxa" w:w="1872"/>
            <w:tcMar>
              <w:top w:w="80" w:type="dxa"/>
              <w:bottom w:w="80" w:type="dxa"/>
              <w:left w:w="120" w:type="dxa"/>
              <w:right w:w="120" w:type="dxa"/>
            </w:tcMar>
            <w:shd w:fill="F9FAFB"/>
          </w:tcPr>
          <w:p>
            <w:pPr>
              <w:spacing w:before="40" w:after="40"/>
            </w:pPr>
            <w:r>
              <w:rPr>
                <w:sz w:val="18"/>
              </w:rPr>
              <w:t>Contracts §2</w:t>
            </w:r>
          </w:p>
        </w:tc>
        <w:tc>
          <w:tcPr>
            <w:tcW w:type="dxa" w:w="3168"/>
            <w:tcMar>
              <w:top w:w="80" w:type="dxa"/>
              <w:bottom w:w="80" w:type="dxa"/>
              <w:left w:w="120" w:type="dxa"/>
              <w:right w:w="120" w:type="dxa"/>
            </w:tcMar>
            <w:shd w:fill="F9FAFB"/>
          </w:tcPr>
          <w:p>
            <w:pPr>
              <w:spacing w:before="40" w:after="40"/>
            </w:pPr>
            <w:r>
              <w:rPr>
                <w:sz w:val="18"/>
              </w:rPr>
              <w:t>HTTP 403 Forbidden blocking Auditor POST/PUT mutations</w:t>
            </w:r>
          </w:p>
        </w:tc>
        <w:tc>
          <w:tcPr>
            <w:tcW w:type="dxa" w:w="1296"/>
            <w:tcMar>
              <w:top w:w="80" w:type="dxa"/>
              <w:bottom w:w="80" w:type="dxa"/>
              <w:left w:w="120" w:type="dxa"/>
              <w:right w:w="120" w:type="dxa"/>
            </w:tcMar>
            <w:shd w:fill="F9FAFB"/>
          </w:tcPr>
          <w:p>
            <w:pPr>
              <w:spacing w:before="40" w:after="40"/>
            </w:pPr>
            <w:r>
              <w:rPr>
                <w:sz w:val="18"/>
              </w:rPr>
              <w:t>PASSED</w:t>
            </w:r>
          </w:p>
        </w:tc>
      </w:tr>
      <w:tr>
        <w:trPr>
          <w:cantSplit/>
        </w:trPr>
        <w:tc>
          <w:tcPr>
            <w:tcW w:type="dxa" w:w="720"/>
            <w:tcMar>
              <w:top w:w="80" w:type="dxa"/>
              <w:bottom w:w="80" w:type="dxa"/>
              <w:left w:w="120" w:type="dxa"/>
              <w:right w:w="120" w:type="dxa"/>
            </w:tcMar>
            <w:shd w:fill="FFFFFF"/>
          </w:tcPr>
          <w:p>
            <w:pPr>
              <w:spacing w:before="40" w:after="40"/>
            </w:pPr>
            <w:r>
              <w:rPr>
                <w:sz w:val="18"/>
              </w:rPr>
              <w:t>9</w:t>
            </w:r>
          </w:p>
        </w:tc>
        <w:tc>
          <w:tcPr>
            <w:tcW w:type="dxa" w:w="2880"/>
            <w:tcMar>
              <w:top w:w="80" w:type="dxa"/>
              <w:bottom w:w="80" w:type="dxa"/>
              <w:left w:w="120" w:type="dxa"/>
              <w:right w:w="120" w:type="dxa"/>
            </w:tcMar>
            <w:shd w:fill="FFFFFF"/>
          </w:tcPr>
          <w:p>
            <w:pPr>
              <w:spacing w:before="40" w:after="40"/>
            </w:pPr>
            <w:r>
              <w:rPr>
                <w:sz w:val="18"/>
              </w:rPr>
              <w:t>Outbox Event Ingestion</w:t>
            </w:r>
          </w:p>
        </w:tc>
        <w:tc>
          <w:tcPr>
            <w:tcW w:type="dxa" w:w="1872"/>
            <w:tcMar>
              <w:top w:w="80" w:type="dxa"/>
              <w:bottom w:w="80" w:type="dxa"/>
              <w:left w:w="120" w:type="dxa"/>
              <w:right w:w="120" w:type="dxa"/>
            </w:tcMar>
            <w:shd w:fill="FFFFFF"/>
          </w:tcPr>
          <w:p>
            <w:pPr>
              <w:spacing w:before="40" w:after="40"/>
            </w:pPr>
            <w:r>
              <w:rPr>
                <w:sz w:val="18"/>
              </w:rPr>
              <w:t>Contracts §6</w:t>
            </w:r>
          </w:p>
        </w:tc>
        <w:tc>
          <w:tcPr>
            <w:tcW w:type="dxa" w:w="3168"/>
            <w:tcMar>
              <w:top w:w="80" w:type="dxa"/>
              <w:bottom w:w="80" w:type="dxa"/>
              <w:left w:w="120" w:type="dxa"/>
              <w:right w:w="120" w:type="dxa"/>
            </w:tcMar>
            <w:shd w:fill="FFFFFF"/>
          </w:tcPr>
          <w:p>
            <w:pPr>
              <w:spacing w:before="40" w:after="40"/>
            </w:pPr>
            <w:r>
              <w:rPr>
                <w:sz w:val="18"/>
              </w:rPr>
              <w:t>HTTP 202 Accepted with assigned deliveryId</w:t>
            </w:r>
          </w:p>
        </w:tc>
        <w:tc>
          <w:tcPr>
            <w:tcW w:type="dxa" w:w="1296"/>
            <w:tcMar>
              <w:top w:w="80" w:type="dxa"/>
              <w:bottom w:w="80" w:type="dxa"/>
              <w:left w:w="120" w:type="dxa"/>
              <w:right w:w="120" w:type="dxa"/>
            </w:tcMar>
            <w:shd w:fill="FFFFFF"/>
          </w:tcPr>
          <w:p>
            <w:pPr>
              <w:spacing w:before="40" w:after="40"/>
            </w:pPr>
            <w:r>
              <w:rPr>
                <w:sz w:val="18"/>
              </w:rPr>
              <w:t>PASSED</w:t>
            </w:r>
          </w:p>
        </w:tc>
      </w:tr>
      <w:tr>
        <w:trPr>
          <w:cantSplit/>
        </w:trPr>
        <w:tc>
          <w:tcPr>
            <w:tcW w:type="dxa" w:w="720"/>
            <w:tcMar>
              <w:top w:w="80" w:type="dxa"/>
              <w:bottom w:w="80" w:type="dxa"/>
              <w:left w:w="120" w:type="dxa"/>
              <w:right w:w="120" w:type="dxa"/>
            </w:tcMar>
            <w:shd w:fill="F9FAFB"/>
          </w:tcPr>
          <w:p>
            <w:pPr>
              <w:spacing w:before="40" w:after="40"/>
            </w:pPr>
            <w:r>
              <w:rPr>
                <w:sz w:val="18"/>
              </w:rPr>
              <w:t>10</w:t>
            </w:r>
          </w:p>
        </w:tc>
        <w:tc>
          <w:tcPr>
            <w:tcW w:type="dxa" w:w="2880"/>
            <w:tcMar>
              <w:top w:w="80" w:type="dxa"/>
              <w:bottom w:w="80" w:type="dxa"/>
              <w:left w:w="120" w:type="dxa"/>
              <w:right w:w="120" w:type="dxa"/>
            </w:tcMar>
            <w:shd w:fill="F9FAFB"/>
          </w:tcPr>
          <w:p>
            <w:pPr>
              <w:spacing w:before="40" w:after="40"/>
            </w:pPr>
            <w:r>
              <w:rPr>
                <w:sz w:val="18"/>
              </w:rPr>
              <w:t>Idempotent Deduplication</w:t>
            </w:r>
          </w:p>
        </w:tc>
        <w:tc>
          <w:tcPr>
            <w:tcW w:type="dxa" w:w="1872"/>
            <w:tcMar>
              <w:top w:w="80" w:type="dxa"/>
              <w:bottom w:w="80" w:type="dxa"/>
              <w:left w:w="120" w:type="dxa"/>
              <w:right w:w="120" w:type="dxa"/>
            </w:tcMar>
            <w:shd w:fill="F9FAFB"/>
          </w:tcPr>
          <w:p>
            <w:pPr>
              <w:spacing w:before="40" w:after="40"/>
            </w:pPr>
            <w:r>
              <w:rPr>
                <w:sz w:val="18"/>
              </w:rPr>
              <w:t>Contracts §6</w:t>
            </w:r>
          </w:p>
        </w:tc>
        <w:tc>
          <w:tcPr>
            <w:tcW w:type="dxa" w:w="3168"/>
            <w:tcMar>
              <w:top w:w="80" w:type="dxa"/>
              <w:bottom w:w="80" w:type="dxa"/>
              <w:left w:w="120" w:type="dxa"/>
              <w:right w:w="120" w:type="dxa"/>
            </w:tcMar>
            <w:shd w:fill="F9FAFB"/>
          </w:tcPr>
          <w:p>
            <w:pPr>
              <w:spacing w:before="40" w:after="40"/>
            </w:pPr>
            <w:r>
              <w:rPr>
                <w:sz w:val="18"/>
              </w:rPr>
              <w:t>HTTP 200 OK (SKIPPED) for duplicate event IDs</w:t>
            </w:r>
          </w:p>
        </w:tc>
        <w:tc>
          <w:tcPr>
            <w:tcW w:type="dxa" w:w="1296"/>
            <w:tcMar>
              <w:top w:w="80" w:type="dxa"/>
              <w:bottom w:w="80" w:type="dxa"/>
              <w:left w:w="120" w:type="dxa"/>
              <w:right w:w="120" w:type="dxa"/>
            </w:tcMar>
            <w:shd w:fill="F9FAFB"/>
          </w:tcPr>
          <w:p>
            <w:pPr>
              <w:spacing w:before="40" w:after="40"/>
            </w:pPr>
            <w:r>
              <w:rPr>
                <w:sz w:val="18"/>
              </w:rPr>
              <w:t>PASSED</w:t>
            </w:r>
          </w:p>
        </w:tc>
      </w:tr>
      <w:tr>
        <w:trPr>
          <w:cantSplit/>
        </w:trPr>
        <w:tc>
          <w:tcPr>
            <w:tcW w:type="dxa" w:w="720"/>
            <w:tcMar>
              <w:top w:w="80" w:type="dxa"/>
              <w:bottom w:w="80" w:type="dxa"/>
              <w:left w:w="120" w:type="dxa"/>
              <w:right w:w="120" w:type="dxa"/>
            </w:tcMar>
            <w:shd w:fill="FFFFFF"/>
          </w:tcPr>
          <w:p>
            <w:pPr>
              <w:spacing w:before="40" w:after="40"/>
            </w:pPr>
            <w:r>
              <w:rPr>
                <w:sz w:val="18"/>
              </w:rPr>
              <w:t>11</w:t>
            </w:r>
          </w:p>
        </w:tc>
        <w:tc>
          <w:tcPr>
            <w:tcW w:type="dxa" w:w="2880"/>
            <w:tcMar>
              <w:top w:w="80" w:type="dxa"/>
              <w:bottom w:w="80" w:type="dxa"/>
              <w:left w:w="120" w:type="dxa"/>
              <w:right w:w="120" w:type="dxa"/>
            </w:tcMar>
            <w:shd w:fill="FFFFFF"/>
          </w:tcPr>
          <w:p>
            <w:pPr>
              <w:spacing w:before="40" w:after="40"/>
            </w:pPr>
            <w:r>
              <w:rPr>
                <w:sz w:val="18"/>
              </w:rPr>
              <w:t>Notification Outage Isolation</w:t>
            </w:r>
          </w:p>
        </w:tc>
        <w:tc>
          <w:tcPr>
            <w:tcW w:type="dxa" w:w="1872"/>
            <w:tcMar>
              <w:top w:w="80" w:type="dxa"/>
              <w:bottom w:w="80" w:type="dxa"/>
              <w:left w:w="120" w:type="dxa"/>
              <w:right w:w="120" w:type="dxa"/>
            </w:tcMar>
            <w:shd w:fill="FFFFFF"/>
          </w:tcPr>
          <w:p>
            <w:pPr>
              <w:spacing w:before="40" w:after="40"/>
            </w:pPr>
            <w:r>
              <w:rPr>
                <w:sz w:val="18"/>
              </w:rPr>
              <w:t>Contracts §6</w:t>
            </w:r>
          </w:p>
        </w:tc>
        <w:tc>
          <w:tcPr>
            <w:tcW w:type="dxa" w:w="3168"/>
            <w:tcMar>
              <w:top w:w="80" w:type="dxa"/>
              <w:bottom w:w="80" w:type="dxa"/>
              <w:left w:w="120" w:type="dxa"/>
              <w:right w:w="120" w:type="dxa"/>
            </w:tcMar>
            <w:shd w:fill="FFFFFF"/>
          </w:tcPr>
          <w:p>
            <w:pPr>
              <w:spacing w:before="40" w:after="40"/>
            </w:pPr>
            <w:r>
              <w:rPr>
                <w:sz w:val="18"/>
              </w:rPr>
              <w:t>HTTP 500 cleanly isolated; ledger records untouched</w:t>
            </w:r>
          </w:p>
        </w:tc>
        <w:tc>
          <w:tcPr>
            <w:tcW w:type="dxa" w:w="1296"/>
            <w:tcMar>
              <w:top w:w="80" w:type="dxa"/>
              <w:bottom w:w="80" w:type="dxa"/>
              <w:left w:w="120" w:type="dxa"/>
              <w:right w:w="120" w:type="dxa"/>
            </w:tcMar>
            <w:shd w:fill="FFFFFF"/>
          </w:tcPr>
          <w:p>
            <w:pPr>
              <w:spacing w:before="40" w:after="40"/>
            </w:pPr>
            <w:r>
              <w:rPr>
                <w:sz w:val="18"/>
              </w:rPr>
              <w:t>PASSED</w:t>
            </w:r>
          </w:p>
        </w:tc>
      </w:tr>
      <w:tr>
        <w:trPr>
          <w:cantSplit/>
        </w:trPr>
        <w:tc>
          <w:tcPr>
            <w:tcW w:type="dxa" w:w="720"/>
            <w:tcMar>
              <w:top w:w="80" w:type="dxa"/>
              <w:bottom w:w="80" w:type="dxa"/>
              <w:left w:w="120" w:type="dxa"/>
              <w:right w:w="120" w:type="dxa"/>
            </w:tcMar>
            <w:shd w:fill="F9FAFB"/>
          </w:tcPr>
          <w:p>
            <w:pPr>
              <w:spacing w:before="40" w:after="40"/>
            </w:pPr>
            <w:r>
              <w:rPr>
                <w:sz w:val="18"/>
              </w:rPr>
              <w:t>12</w:t>
            </w:r>
          </w:p>
        </w:tc>
        <w:tc>
          <w:tcPr>
            <w:tcW w:type="dxa" w:w="2880"/>
            <w:tcMar>
              <w:top w:w="80" w:type="dxa"/>
              <w:bottom w:w="80" w:type="dxa"/>
              <w:left w:w="120" w:type="dxa"/>
              <w:right w:w="120" w:type="dxa"/>
            </w:tcMar>
            <w:shd w:fill="F9FAFB"/>
          </w:tcPr>
          <w:p>
            <w:pPr>
              <w:spacing w:before="40" w:after="40"/>
            </w:pPr>
            <w:r>
              <w:rPr>
                <w:sz w:val="18"/>
              </w:rPr>
              <w:t>Automated Demo Runner</w:t>
            </w:r>
          </w:p>
        </w:tc>
        <w:tc>
          <w:tcPr>
            <w:tcW w:type="dxa" w:w="1872"/>
            <w:tcMar>
              <w:top w:w="80" w:type="dxa"/>
              <w:bottom w:w="80" w:type="dxa"/>
              <w:left w:w="120" w:type="dxa"/>
              <w:right w:w="120" w:type="dxa"/>
            </w:tcMar>
            <w:shd w:fill="F9FAFB"/>
          </w:tcPr>
          <w:p>
            <w:pPr>
              <w:spacing w:before="40" w:after="40"/>
            </w:pPr>
            <w:r>
              <w:rPr>
                <w:sz w:val="18"/>
              </w:rPr>
              <w:t>Deliverables</w:t>
            </w:r>
          </w:p>
        </w:tc>
        <w:tc>
          <w:tcPr>
            <w:tcW w:type="dxa" w:w="3168"/>
            <w:tcMar>
              <w:top w:w="80" w:type="dxa"/>
              <w:bottom w:w="80" w:type="dxa"/>
              <w:left w:w="120" w:type="dxa"/>
              <w:right w:w="120" w:type="dxa"/>
            </w:tcMar>
            <w:shd w:fill="F9FAFB"/>
          </w:tcPr>
          <w:p>
            <w:pPr>
              <w:spacing w:before="40" w:after="40"/>
            </w:pPr>
            <w:r>
              <w:rPr>
                <w:sz w:val="18"/>
              </w:rPr>
              <w:t>run-demo.ps1 completes in ~2s with 100% green PASS</w:t>
            </w:r>
          </w:p>
        </w:tc>
        <w:tc>
          <w:tcPr>
            <w:tcW w:type="dxa" w:w="1296"/>
            <w:tcMar>
              <w:top w:w="80" w:type="dxa"/>
              <w:bottom w:w="80" w:type="dxa"/>
              <w:left w:w="120" w:type="dxa"/>
              <w:right w:w="120" w:type="dxa"/>
            </w:tcMar>
            <w:shd w:fill="F9FAFB"/>
          </w:tcPr>
          <w:p>
            <w:pPr>
              <w:spacing w:before="40" w:after="40"/>
            </w:pPr>
            <w:r>
              <w:rPr>
                <w:sz w:val="18"/>
              </w:rPr>
              <w:t>PASSED</w:t>
            </w:r>
          </w:p>
        </w:tc>
      </w:tr>
      <w:tr>
        <w:trPr>
          <w:cantSplit/>
        </w:trPr>
        <w:tc>
          <w:tcPr>
            <w:tcW w:type="dxa" w:w="720"/>
            <w:tcMar>
              <w:top w:w="80" w:type="dxa"/>
              <w:bottom w:w="80" w:type="dxa"/>
              <w:left w:w="120" w:type="dxa"/>
              <w:right w:w="120" w:type="dxa"/>
            </w:tcMar>
            <w:shd w:fill="FFFFFF"/>
          </w:tcPr>
          <w:p>
            <w:pPr>
              <w:spacing w:before="40" w:after="40"/>
            </w:pPr>
            <w:r>
              <w:rPr>
                <w:sz w:val="18"/>
              </w:rPr>
              <w:t>13</w:t>
            </w:r>
          </w:p>
        </w:tc>
        <w:tc>
          <w:tcPr>
            <w:tcW w:type="dxa" w:w="2880"/>
            <w:tcMar>
              <w:top w:w="80" w:type="dxa"/>
              <w:bottom w:w="80" w:type="dxa"/>
              <w:left w:w="120" w:type="dxa"/>
              <w:right w:w="120" w:type="dxa"/>
            </w:tcMar>
            <w:shd w:fill="FFFFFF"/>
          </w:tcPr>
          <w:p>
            <w:pPr>
              <w:spacing w:before="40" w:after="40"/>
            </w:pPr>
            <w:r>
              <w:rPr>
                <w:sz w:val="18"/>
              </w:rPr>
              <w:t>Postman API Test Suite</w:t>
            </w:r>
          </w:p>
        </w:tc>
        <w:tc>
          <w:tcPr>
            <w:tcW w:type="dxa" w:w="1872"/>
            <w:tcMar>
              <w:top w:w="80" w:type="dxa"/>
              <w:bottom w:w="80" w:type="dxa"/>
              <w:left w:w="120" w:type="dxa"/>
              <w:right w:w="120" w:type="dxa"/>
            </w:tcMar>
            <w:shd w:fill="FFFFFF"/>
          </w:tcPr>
          <w:p>
            <w:pPr>
              <w:spacing w:before="40" w:after="40"/>
            </w:pPr>
            <w:r>
              <w:rPr>
                <w:sz w:val="18"/>
              </w:rPr>
              <w:t>Deliverables</w:t>
            </w:r>
          </w:p>
        </w:tc>
        <w:tc>
          <w:tcPr>
            <w:tcW w:type="dxa" w:w="3168"/>
            <w:tcMar>
              <w:top w:w="80" w:type="dxa"/>
              <w:bottom w:w="80" w:type="dxa"/>
              <w:left w:w="120" w:type="dxa"/>
              <w:right w:w="120" w:type="dxa"/>
            </w:tcMar>
            <w:shd w:fill="FFFFFF"/>
          </w:tcPr>
          <w:p>
            <w:pPr>
              <w:spacing w:before="40" w:after="40"/>
            </w:pPr>
            <w:r>
              <w:rPr>
                <w:sz w:val="18"/>
              </w:rPr>
              <w:t>15/15 requests passing in Collection Runner</w:t>
            </w:r>
          </w:p>
        </w:tc>
        <w:tc>
          <w:tcPr>
            <w:tcW w:type="dxa" w:w="1296"/>
            <w:tcMar>
              <w:top w:w="80" w:type="dxa"/>
              <w:bottom w:w="80" w:type="dxa"/>
              <w:left w:w="120" w:type="dxa"/>
              <w:right w:w="120" w:type="dxa"/>
            </w:tcMar>
            <w:shd w:fill="FFFFFF"/>
          </w:tcPr>
          <w:p>
            <w:pPr>
              <w:spacing w:before="40" w:after="40"/>
            </w:pPr>
            <w:r>
              <w:rPr>
                <w:sz w:val="18"/>
              </w:rPr>
              <w:t>PASSED</w:t>
            </w:r>
          </w:p>
        </w:tc>
      </w:tr>
    </w:tbl>
    <w:sectPr w:rsidR="00614CC5"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41384774">
    <w:abstractNumId w:val="8"/>
  </w:num>
  <w:num w:numId="2" w16cid:durableId="38867157">
    <w:abstractNumId w:val="6"/>
  </w:num>
  <w:num w:numId="3" w16cid:durableId="2058628733">
    <w:abstractNumId w:val="5"/>
  </w:num>
  <w:num w:numId="4" w16cid:durableId="1610963101">
    <w:abstractNumId w:val="4"/>
  </w:num>
  <w:num w:numId="5" w16cid:durableId="23018066">
    <w:abstractNumId w:val="7"/>
  </w:num>
  <w:num w:numId="6" w16cid:durableId="1743141278">
    <w:abstractNumId w:val="3"/>
  </w:num>
  <w:num w:numId="7" w16cid:durableId="1942376757">
    <w:abstractNumId w:val="2"/>
  </w:num>
  <w:num w:numId="8" w16cid:durableId="1297836319">
    <w:abstractNumId w:val="1"/>
  </w:num>
  <w:num w:numId="9" w16cid:durableId="11852418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1C9F"/>
    <w:rsid w:val="00125B8C"/>
    <w:rsid w:val="0015074B"/>
    <w:rsid w:val="0029639D"/>
    <w:rsid w:val="00326F90"/>
    <w:rsid w:val="00614CC5"/>
    <w:rsid w:val="00833DB8"/>
    <w:rsid w:val="00992A6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26967B"/>
  <w14:defaultImageDpi w14:val="300"/>
  <w15:docId w15:val="{4AB0B422-29D4-4AA9-91D1-4938F3E8F9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TotalTime>
  <Pages>15</Pages>
  <Words>1747</Words>
  <Characters>9963</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11687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Bernabe, Marveen Antonio S.</cp:lastModifiedBy>
  <cp:revision>2</cp:revision>
  <dcterms:created xsi:type="dcterms:W3CDTF">2013-12-23T23:15:00Z</dcterms:created>
  <dcterms:modified xsi:type="dcterms:W3CDTF">2026-09-20T14:34:00Z</dcterms:modified>
  <cp:category/>
</cp:coreProperties>
</file>