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Кафедра теории вероятностей и кибербезопасности</w:t>
      </w:r>
    </w:p>
    <w:p>
      <w:pPr>
        <w:pStyle w:val="Normal"/>
        <w:spacing w:lineRule="auto" w:line="36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№12</w:t>
      </w:r>
    </w:p>
    <w:p>
      <w:pPr>
        <w:pStyle w:val="Normal"/>
        <w:tabs>
          <w:tab w:val="clear" w:pos="709"/>
          <w:tab w:val="left" w:pos="9338" w:leader="none"/>
          <w:tab w:val="left" w:pos="13555" w:leader="none"/>
        </w:tabs>
        <w:spacing w:lineRule="auto" w:line="360" w:before="120" w:after="0"/>
        <w:jc w:val="center"/>
        <w:rPr>
          <w:bCs/>
          <w:i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Администрирование сетевых подсистем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tLeast" w:line="200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bCs/>
          <w:sz w:val="26"/>
          <w:szCs w:val="26"/>
          <w:u w:val="single"/>
        </w:rPr>
        <w:t>Жаворонков Кирилл Александрович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</w:t>
      </w:r>
      <w:r>
        <w:rPr>
          <w:bCs/>
          <w:sz w:val="26"/>
          <w:szCs w:val="26"/>
        </w:rPr>
        <w:t>132231844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/>
      </w:pPr>
      <w:r>
        <w:rPr>
          <w:bCs/>
          <w:sz w:val="26"/>
          <w:szCs w:val="26"/>
        </w:rPr>
        <w:t>Группа: НПИбд-0</w:t>
      </w:r>
      <w:r>
        <w:rPr>
          <w:bCs/>
          <w:sz w:val="26"/>
          <w:szCs w:val="26"/>
        </w:rPr>
        <w:t>1</w:t>
      </w:r>
      <w:r>
        <w:rPr>
          <w:bCs/>
          <w:sz w:val="26"/>
          <w:szCs w:val="26"/>
        </w:rPr>
        <w:t>-2</w:t>
      </w:r>
      <w:r>
        <w:rPr>
          <w:bCs/>
          <w:sz w:val="26"/>
          <w:szCs w:val="26"/>
        </w:rPr>
        <w:t>3</w:t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tLeast" w:line="200" w:before="120" w:after="0"/>
        <w:ind w:left="4540" w:hanging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14465" w:leader="none"/>
          <w:tab w:val="left" w:pos="18422" w:leader="none"/>
        </w:tabs>
        <w:spacing w:lineRule="auto" w:line="360" w:before="120" w:after="0"/>
        <w:ind w:left="4540" w:hanging="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>
      <w:pPr>
        <w:pStyle w:val="Normal"/>
        <w:tabs>
          <w:tab w:val="clear" w:pos="709"/>
          <w:tab w:val="left" w:pos="9598" w:leader="none"/>
          <w:tab w:val="left" w:pos="13555" w:leader="none"/>
        </w:tabs>
        <w:spacing w:lineRule="auto" w:line="360" w:before="120" w:after="0"/>
        <w:jc w:val="center"/>
        <w:rPr/>
      </w:pPr>
      <w:r>
        <w:rPr>
          <w:sz w:val="26"/>
          <w:szCs w:val="26"/>
        </w:rPr>
        <w:t>202</w:t>
      </w:r>
      <w:r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>
      <w:pPr>
        <w:pStyle w:val="1"/>
        <w:spacing w:lineRule="auto" w:line="360" w:before="120" w:after="120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 работы: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Целью данной работы является получение навыков по управлению системным временем и настройке синхронизации времени.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 и клиенте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 посмотрим параметры настройки даты и времени, текущего системного времени и аппаратного времени: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timedatectl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date </w:t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hwclock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11875" cy="22479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1.1.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сервере параметров настройки даты и времени, текущего системного времени и аппаратного времени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2320290"/>
            <wp:effectExtent l="0" t="0" r="0" b="0"/>
            <wp:docPr id="2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1.2. </w:t>
      </w:r>
      <w:r>
        <w:rPr>
          <w:bCs/>
          <w:color w:val="000000"/>
          <w:sz w:val="28"/>
          <w:szCs w:val="28"/>
        </w:rPr>
        <w:t xml:space="preserve">Просмотр </w:t>
      </w:r>
      <w:r>
        <w:rPr>
          <w:bCs/>
          <w:sz w:val="28"/>
          <w:szCs w:val="28"/>
        </w:rPr>
        <w:t>на клиенте параметров настройки даты и времени, текущего системного времени и аппаратного времени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Установим на сервере необходимое программное обеспечение </w:t>
      </w:r>
      <w:r>
        <w:rPr>
          <w:bCs/>
          <w:color w:val="000000"/>
          <w:sz w:val="28"/>
          <w:szCs w:val="28"/>
        </w:rPr>
        <w:t>(Рис. 2.1):</w:t>
      </w:r>
      <w:r>
        <w:rPr>
          <w:sz w:val="28"/>
          <w:szCs w:val="28"/>
        </w:rPr>
        <w:t xml:space="preserve">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dnf -y install chrony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11875" cy="1981200"/>
            <wp:effectExtent l="0" t="0" r="0" b="0"/>
            <wp:docPr id="3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 xml:space="preserve">Установка на сервере программного обеспечения </w:t>
      </w:r>
      <w:r>
        <w:rPr>
          <w:sz w:val="28"/>
          <w:szCs w:val="28"/>
          <w:lang w:val="en-US"/>
        </w:rPr>
        <w:t>chrony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источники времени на клиенте </w:t>
      </w:r>
      <w:r>
        <w:rPr>
          <w:bCs/>
          <w:color w:val="000000"/>
          <w:sz w:val="28"/>
          <w:szCs w:val="28"/>
        </w:rPr>
        <w:t xml:space="preserve">(Рис. 2.2) </w:t>
      </w:r>
      <w:r>
        <w:rPr>
          <w:sz w:val="28"/>
          <w:szCs w:val="28"/>
        </w:rPr>
        <w:t xml:space="preserve">и на сервере </w:t>
      </w:r>
      <w:r>
        <w:rPr>
          <w:bCs/>
          <w:color w:val="000000"/>
          <w:sz w:val="28"/>
          <w:szCs w:val="28"/>
        </w:rPr>
        <w:t>(Рис. 2.3)</w:t>
      </w:r>
      <w:r>
        <w:rPr>
          <w:sz w:val="28"/>
          <w:szCs w:val="28"/>
        </w:rPr>
        <w:t>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chronyc sources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241425"/>
            <wp:effectExtent l="0" t="0" r="0" b="0"/>
            <wp:docPr id="4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Проверка источника времени на клиенте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11875" cy="1386840"/>
            <wp:effectExtent l="0" t="0" r="0" b="0"/>
            <wp:docPr id="5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>Проверка источника времени на сервере.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откроем на редактирование файл /etc/chrony.conf и добавим строку </w:t>
      </w:r>
      <w:r>
        <w:rPr>
          <w:bCs/>
          <w:color w:val="000000"/>
          <w:sz w:val="28"/>
          <w:szCs w:val="28"/>
        </w:rPr>
        <w:t>(Рис. 2.4):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allow 192.168.0.0/16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096635" cy="2359025"/>
            <wp:effectExtent l="0" t="0" r="0" b="0"/>
            <wp:docPr id="6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2.4. </w:t>
      </w:r>
      <w:r>
        <w:rPr>
          <w:bCs/>
          <w:color w:val="000000"/>
          <w:sz w:val="28"/>
          <w:szCs w:val="28"/>
        </w:rPr>
        <w:t xml:space="preserve">Открытие </w:t>
      </w:r>
      <w:r>
        <w:rPr>
          <w:bCs/>
          <w:sz w:val="28"/>
          <w:szCs w:val="28"/>
        </w:rPr>
        <w:t>на сервере файла /etc/chrony.conf на редактирование и добавление строки.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сервере перезапустим службу chronyd: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systemctl restart chronyd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настроим межсетевой экран на сервере </w:t>
      </w:r>
      <w:r>
        <w:rPr>
          <w:bCs/>
          <w:color w:val="000000"/>
          <w:sz w:val="28"/>
          <w:szCs w:val="28"/>
        </w:rPr>
        <w:t>(Рис. 2.5):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--add-service=ntp --permanent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firewall-cmd --reload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11875" cy="1127760"/>
            <wp:effectExtent l="0" t="0" r="0" b="0"/>
            <wp:docPr id="7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bCs/>
          <w:color w:val="000000"/>
          <w:sz w:val="28"/>
          <w:szCs w:val="28"/>
        </w:rPr>
        <w:t xml:space="preserve">Перезапуск </w:t>
      </w:r>
      <w:r>
        <w:rPr>
          <w:bCs/>
          <w:sz w:val="28"/>
          <w:szCs w:val="28"/>
        </w:rPr>
        <w:t>на сервере службы chronyd и настройка межсетевого экрана.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откроем файл /etc/chrony.conf и добавим строку: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server server.</w:t>
      </w:r>
      <w:r>
        <w:rPr>
          <w:sz w:val="28"/>
          <w:szCs w:val="28"/>
          <w:lang w:val="en-US"/>
        </w:rPr>
        <w:t>kazhavoronkov</w:t>
      </w:r>
      <w:r>
        <w:rPr>
          <w:sz w:val="28"/>
          <w:szCs w:val="28"/>
        </w:rPr>
        <w:t xml:space="preserve">.net iburst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удалим все остальные строки с директивой server </w:t>
      </w:r>
      <w:r>
        <w:rPr>
          <w:bCs/>
          <w:color w:val="000000"/>
          <w:sz w:val="28"/>
          <w:szCs w:val="28"/>
        </w:rPr>
        <w:t>(Рис. 2.6):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3007995"/>
            <wp:effectExtent l="0" t="0" r="0" b="0"/>
            <wp:docPr id="8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2.6. </w:t>
      </w:r>
      <w:r>
        <w:rPr>
          <w:bCs/>
          <w:color w:val="000000"/>
          <w:sz w:val="28"/>
          <w:szCs w:val="28"/>
        </w:rPr>
        <w:t xml:space="preserve">Открытие </w:t>
      </w:r>
      <w:r>
        <w:rPr>
          <w:bCs/>
          <w:sz w:val="28"/>
          <w:szCs w:val="28"/>
        </w:rPr>
        <w:t>на клиенте файла /etc/chrony.conf и добавление строки. Удаление всех остальных строк с директивой server.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клиенте перезапустим службу chronyd </w:t>
      </w:r>
      <w:r>
        <w:rPr>
          <w:bCs/>
          <w:color w:val="000000"/>
          <w:sz w:val="28"/>
          <w:szCs w:val="28"/>
        </w:rPr>
        <w:t>(Рис. 2.7):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systemctl restart chronyd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944880"/>
            <wp:effectExtent l="0" t="0" r="0" b="0"/>
            <wp:docPr id="9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2.7. </w:t>
      </w:r>
      <w:r>
        <w:rPr>
          <w:bCs/>
          <w:color w:val="000000"/>
          <w:sz w:val="28"/>
          <w:szCs w:val="28"/>
        </w:rPr>
        <w:t xml:space="preserve">Перезапуск </w:t>
      </w:r>
      <w:r>
        <w:rPr>
          <w:bCs/>
          <w:sz w:val="28"/>
          <w:szCs w:val="28"/>
        </w:rPr>
        <w:t>на клиенте службы chronyd.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 источники времени на клиенте </w:t>
      </w:r>
      <w:r>
        <w:rPr>
          <w:bCs/>
          <w:color w:val="000000"/>
          <w:sz w:val="28"/>
          <w:szCs w:val="28"/>
        </w:rPr>
        <w:t>(Рис. 2.8)</w:t>
      </w:r>
      <w:r>
        <w:rPr>
          <w:sz w:val="28"/>
          <w:szCs w:val="28"/>
        </w:rPr>
        <w:t xml:space="preserve"> и на сервере </w:t>
      </w:r>
      <w:r>
        <w:rPr>
          <w:bCs/>
          <w:color w:val="000000"/>
          <w:sz w:val="28"/>
          <w:szCs w:val="28"/>
        </w:rPr>
        <w:t>(Рис. 2.9)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chronyc sources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167765"/>
            <wp:effectExtent l="0" t="0" r="0" b="0"/>
            <wp:docPr id="10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2.8. </w:t>
      </w:r>
      <w:r>
        <w:rPr>
          <w:sz w:val="28"/>
          <w:szCs w:val="28"/>
        </w:rPr>
        <w:t>Проверка источника времени на клиенте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04255" cy="1270000"/>
            <wp:effectExtent l="0" t="0" r="0" b="0"/>
            <wp:docPr id="11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2.9.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Проверка источника времени на сервере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виртуальной машине server перейдём в каталог для внесения изменений в настройки внутреннего окружения /vagrant/provision/server/, создадим в нём каталог ntp, в который поместим в соответствующие подкаталоги конфигурационные файлы. В каталоге /vagrant/provision/server создадим исполняемый файл ntp.sh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 xml:space="preserve">: 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090930"/>
            <wp:effectExtent l="0" t="0" r="0" b="0"/>
            <wp:docPr id="12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>на виртуальной машине server в каталог для внесения изменений в настройки внутреннего окружения /vagrant/provision/server/, создание в нём каталога ntp, в который помещаем в соответствующие подкаталоги конфигурационные файлы. Создание в каталоге /vagrant/provision/server исполняемого файла ntp.sh.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редактирование, пропишем в нём следующий скрипт из лабораторной работы </w:t>
      </w:r>
      <w:r>
        <w:rPr>
          <w:bCs/>
          <w:color w:val="000000"/>
          <w:sz w:val="28"/>
          <w:szCs w:val="28"/>
        </w:rPr>
        <w:t>(Рис. 3.2):</w:t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2727960"/>
            <wp:effectExtent l="0" t="0" r="0" b="0"/>
            <wp:docPr id="13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709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sz w:val="28"/>
          <w:szCs w:val="28"/>
        </w:rPr>
        <w:t>Открытие файла на редактирование и добавление скрипта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виртуальной машине client перейдём в каталог для внесения изменений в настройки внутреннего окружения /vagrant/provision/client/, создадим в нём каталог ntp, в который поместим в соответствующие подкаталоги конфигурационные файлы. В каталоге /</w:t>
      </w:r>
      <w:r>
        <w:rPr>
          <w:sz w:val="28"/>
          <w:szCs w:val="28"/>
          <w:lang w:val="en-US"/>
        </w:rPr>
        <w:t>vagrant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provision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 создадим исполняемый файл </w:t>
      </w:r>
      <w:r>
        <w:rPr>
          <w:sz w:val="28"/>
          <w:szCs w:val="28"/>
          <w:lang w:val="en-US"/>
        </w:rPr>
        <w:t>ntp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 xml:space="preserve"> (Рис. 3.3):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  <w:lang w:val="en-US"/>
        </w:rPr>
      </w:pPr>
      <w:r>
        <w:rPr/>
        <w:drawing>
          <wp:inline distT="0" distB="0" distL="0" distR="0">
            <wp:extent cx="6120130" cy="1109980"/>
            <wp:effectExtent l="0" t="0" r="0" b="0"/>
            <wp:docPr id="14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3.3. </w:t>
      </w:r>
      <w:r>
        <w:rPr>
          <w:bCs/>
          <w:color w:val="000000"/>
          <w:sz w:val="28"/>
          <w:szCs w:val="28"/>
        </w:rPr>
        <w:t xml:space="preserve">Переход </w:t>
      </w:r>
      <w:r>
        <w:rPr>
          <w:bCs/>
          <w:sz w:val="28"/>
          <w:szCs w:val="28"/>
        </w:rPr>
        <w:t>на виртуальной машине client в каталог для внесения изменений в настройки внутреннего окружения /vagrant/provision/client/, создание в нём каталога ntp, в который помещаем в соответствующие подкаталоги конфигурационные файлы. Создание в каталоге /</w:t>
      </w:r>
      <w:r>
        <w:rPr>
          <w:bCs/>
          <w:sz w:val="28"/>
          <w:szCs w:val="28"/>
          <w:lang w:val="en-US"/>
        </w:rPr>
        <w:t>vagrant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provision</w:t>
      </w:r>
      <w:r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client</w:t>
      </w:r>
      <w:r>
        <w:rPr>
          <w:bCs/>
          <w:sz w:val="28"/>
          <w:szCs w:val="28"/>
        </w:rPr>
        <w:t xml:space="preserve"> исполняемого файла </w:t>
      </w:r>
      <w:r>
        <w:rPr>
          <w:bCs/>
          <w:sz w:val="28"/>
          <w:szCs w:val="28"/>
          <w:lang w:val="en-US"/>
        </w:rPr>
        <w:t>ntp</w:t>
      </w:r>
      <w:r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sh</w:t>
      </w:r>
      <w:r>
        <w:rPr>
          <w:bCs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Открыв его на редактирование, пропишем в нём следующий скрипт</w:t>
      </w:r>
      <w:r>
        <w:rPr>
          <w:bCs/>
          <w:color w:val="000000"/>
          <w:sz w:val="28"/>
          <w:szCs w:val="28"/>
        </w:rPr>
        <w:t xml:space="preserve"> из лабораторной работы (Рис. 3.4):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689100"/>
            <wp:effectExtent l="0" t="0" r="0" b="0"/>
            <wp:docPr id="15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Открытие файла на редактирование и добавление скрипта</w:t>
      </w:r>
      <w:r>
        <w:rPr>
          <w:bCs/>
          <w:color w:val="000000"/>
          <w:sz w:val="28"/>
          <w:szCs w:val="28"/>
        </w:rPr>
        <w:t>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</w:t>
      </w:r>
      <w:r>
        <w:rPr>
          <w:bCs/>
          <w:color w:val="000000"/>
          <w:sz w:val="28"/>
          <w:szCs w:val="28"/>
        </w:rPr>
        <w:t xml:space="preserve">(Рис. 3.5) </w:t>
      </w:r>
      <w:r>
        <w:rPr>
          <w:sz w:val="28"/>
          <w:szCs w:val="28"/>
        </w:rPr>
        <w:t>и клиента</w:t>
      </w:r>
      <w:r>
        <w:rPr>
          <w:bCs/>
          <w:color w:val="000000"/>
          <w:sz w:val="28"/>
          <w:szCs w:val="28"/>
        </w:rPr>
        <w:t xml:space="preserve"> (Рис. 3.6):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1217295"/>
            <wp:effectExtent l="0" t="0" r="0" b="0"/>
            <wp:docPr id="16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3.5. </w:t>
      </w:r>
      <w:r>
        <w:rPr>
          <w:bCs/>
          <w:color w:val="000000"/>
          <w:sz w:val="28"/>
          <w:szCs w:val="28"/>
        </w:rPr>
        <w:t xml:space="preserve">Добавление записи в конфигурационном файле </w:t>
      </w:r>
      <w:r>
        <w:rPr>
          <w:bCs/>
          <w:color w:val="000000"/>
          <w:sz w:val="28"/>
          <w:szCs w:val="28"/>
          <w:lang w:val="en-US"/>
        </w:rPr>
        <w:t>Vagrantfile</w:t>
      </w:r>
      <w:r>
        <w:rPr>
          <w:bCs/>
          <w:color w:val="000000"/>
          <w:sz w:val="28"/>
          <w:szCs w:val="28"/>
        </w:rPr>
        <w:t xml:space="preserve"> для сервера.</w:t>
      </w:r>
    </w:p>
    <w:p>
      <w:pPr>
        <w:pStyle w:val="NormalWeb"/>
        <w:spacing w:lineRule="auto" w:line="360" w:beforeAutospacing="0" w:before="120" w:afterAutospacing="0" w:after="12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/>
          <w:b/>
          <w:color w:val="000000"/>
          <w:sz w:val="28"/>
          <w:szCs w:val="28"/>
        </w:rPr>
      </w:pPr>
      <w:r>
        <w:rPr/>
        <w:drawing>
          <wp:inline distT="0" distB="0" distL="0" distR="0">
            <wp:extent cx="6120130" cy="889635"/>
            <wp:effectExtent l="0" t="0" r="0" b="0"/>
            <wp:docPr id="17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3.6.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Добавление записи в конфигурационном файле </w:t>
      </w:r>
      <w:r>
        <w:rPr>
          <w:bCs/>
          <w:color w:val="000000"/>
          <w:sz w:val="28"/>
          <w:szCs w:val="28"/>
          <w:lang w:val="en-US"/>
        </w:rPr>
        <w:t>Vagrantfile</w:t>
      </w:r>
      <w:r>
        <w:rPr>
          <w:bCs/>
          <w:color w:val="000000"/>
          <w:sz w:val="28"/>
          <w:szCs w:val="28"/>
        </w:rPr>
        <w:t xml:space="preserve"> для клиента.</w:t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120" w:afterAutospacing="0" w:after="120"/>
        <w:ind w:firstLine="431"/>
        <w:jc w:val="both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В ходе выполнения лабораторной работы были получены навыки по управлению системным временем и настройке синхронизации времени.</w:t>
      </w:r>
    </w:p>
    <w:p>
      <w:pPr>
        <w:pStyle w:val="1"/>
        <w:spacing w:lineRule="auto" w:line="360" w:before="120" w:after="120"/>
        <w:ind w:firstLine="431"/>
        <w:jc w:val="both"/>
        <w:rPr>
          <w:rFonts w:ascii="Times New Roman" w:hAnsi="Times New Roman" w:cs="Times New Roman"/>
          <w:b w:val="false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ind w:firstLine="43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jc w:val="both"/>
        <w:rPr>
          <w:b/>
          <w:b/>
          <w:bCs/>
          <w:sz w:val="28"/>
          <w:szCs w:val="28"/>
        </w:rPr>
      </w:pPr>
      <w:bookmarkStart w:id="0" w:name="_GoBack"/>
      <w:bookmarkStart w:id="1" w:name="_Toc433396195"/>
      <w:bookmarkEnd w:id="1"/>
      <w:r>
        <w:rPr>
          <w:sz w:val="28"/>
          <w:szCs w:val="28"/>
        </w:rPr>
        <w:t>Почему важна точная синхронизация времени для служб баз данных?</w:t>
      </w:r>
      <w:r>
        <w:rPr>
          <w:b/>
          <w:bCs/>
          <w:sz w:val="28"/>
          <w:szCs w:val="28"/>
        </w:rPr>
        <w:t xml:space="preserve"> – 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Синхронизация времени необходима для обеспечения корректности временных меток в базе данных.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целостью данных.</w:t>
      </w:r>
    </w:p>
    <w:p>
      <w:pPr>
        <w:pStyle w:val="NormalWeb"/>
        <w:numPr>
          <w:ilvl w:val="0"/>
          <w:numId w:val="1"/>
        </w:numPr>
        <w:spacing w:lineRule="auto" w:line="360" w:before="100" w:after="10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Почему служба проверки подлинности Kerberos сильно зависит от правильной синхронизации времени? </w:t>
      </w:r>
      <w:r>
        <w:rPr>
          <w:b/>
          <w:bCs/>
          <w:sz w:val="28"/>
          <w:szCs w:val="28"/>
        </w:rPr>
        <w:t xml:space="preserve">– 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Kerberos использует временные метки для предотвращения атак воспроизведения билетов.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Если время не синхронизировано, билеты могут быть считаны как недействительные, что приведет к проблемам с аутентификацией.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Какая служба используется по умолчанию для синхронизации времени на RHEL 7? - </w:t>
      </w:r>
      <w:r>
        <w:rPr>
          <w:b/>
          <w:bCs/>
          <w:sz w:val="28"/>
          <w:szCs w:val="28"/>
        </w:rPr>
        <w:t>На RHEL 7 служба синхронизации времени по умолчанию - chrony.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Какова страта по умолчанию для локальных часов? - </w:t>
      </w:r>
      <w:r>
        <w:rPr>
          <w:b/>
          <w:bCs/>
          <w:sz w:val="28"/>
          <w:szCs w:val="28"/>
        </w:rPr>
        <w:t>Страта 0 (нулевая) - локальные часы, являющиеся источником времени.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Какой порт брандмауэра должен быть открыт, если вы настраиваете свой сервер как одноранговый узел NTP? - </w:t>
      </w:r>
      <w:r>
        <w:rPr>
          <w:b/>
          <w:bCs/>
          <w:sz w:val="28"/>
          <w:szCs w:val="28"/>
        </w:rPr>
        <w:t>Порт 123 (UDP) должен быть открыт для протокола NTP.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rPr>
          <w:b/>
          <w:bCs/>
          <w:sz w:val="28"/>
          <w:szCs w:val="28"/>
        </w:rPr>
        <w:t xml:space="preserve"> – 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конфигурационном файле /etc/chrony.conf добавьте строку: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local stratum 10</w:t>
      </w:r>
    </w:p>
    <w:p>
      <w:pPr>
        <w:pStyle w:val="NormalWeb"/>
        <w:numPr>
          <w:ilvl w:val="0"/>
          <w:numId w:val="1"/>
        </w:numPr>
        <w:spacing w:lineRule="auto" w:line="360" w:before="10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Какую страту имеет хост, если нет текущей синхронизации времени NTP? - </w:t>
      </w:r>
      <w:r>
        <w:rPr>
          <w:b/>
          <w:bCs/>
          <w:sz w:val="28"/>
          <w:szCs w:val="28"/>
        </w:rPr>
        <w:t>Страта 16 - хост без синхронизации времени NTP.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ind w:left="1077" w:hanging="36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Какую команду вы бы использовали на сервере с chrony, чтобы узнать, с какими серверами он синхронизируется? - </w:t>
      </w:r>
      <w:r>
        <w:rPr>
          <w:b/>
          <w:bCs/>
          <w:sz w:val="28"/>
          <w:szCs w:val="28"/>
        </w:rPr>
        <w:t>chronyc sources -v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1"/>
        </w:numPr>
        <w:spacing w:lineRule="auto" w:line="360" w:before="0" w:after="100"/>
        <w:jc w:val="both"/>
        <w:rPr>
          <w:b/>
          <w:b/>
          <w:bCs/>
          <w:sz w:val="28"/>
          <w:szCs w:val="28"/>
        </w:rPr>
      </w:pPr>
      <w:r>
        <w:rPr>
          <w:sz w:val="28"/>
          <w:szCs w:val="28"/>
        </w:rPr>
        <w:t xml:space="preserve">Как вы можете получить подробную статистику текущих настроек времени для процесса chrony вашего сервера? </w:t>
      </w:r>
      <w:r>
        <w:rPr>
          <w:b/>
          <w:bCs/>
          <w:sz w:val="28"/>
          <w:szCs w:val="28"/>
        </w:rPr>
        <w:t xml:space="preserve">– 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chronyc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tracking</w:t>
      </w:r>
    </w:p>
    <w:p>
      <w:pPr>
        <w:pStyle w:val="NormalWeb"/>
        <w:spacing w:lineRule="auto" w:line="360" w:before="100" w:after="100"/>
        <w:ind w:left="1080" w:hanging="0"/>
        <w:jc w:val="both"/>
        <w:rPr>
          <w:b/>
          <w:b/>
          <w:bCs/>
          <w:sz w:val="28"/>
          <w:szCs w:val="28"/>
        </w:rPr>
      </w:pPr>
      <w:bookmarkStart w:id="2" w:name="_GoBack"/>
      <w:r>
        <w:rPr>
          <w:b/>
          <w:bCs/>
          <w:sz w:val="28"/>
          <w:szCs w:val="28"/>
        </w:rPr>
        <w:t>Эта команда предоставляет подробную информацию о текущей синхронизации времени, дисперсии, коррекции часов и других параметрах.</w:t>
      </w:r>
      <w:bookmarkEnd w:id="2"/>
    </w:p>
    <w:sectPr>
      <w:footerReference w:type="default" r:id="rId19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429496094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44801635"/>
    </w:sdtPr>
    <w:sdtContent>
      <w:p>
        <w:pPr>
          <w:pStyle w:val="Style15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Style15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  <w:bCs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4ce8"/>
    <w:pPr>
      <w:widowControl w:val="false"/>
      <w:suppressAutoHyphens w:val="true"/>
      <w:bidi w:val="0"/>
      <w:spacing w:before="0" w:after="0"/>
      <w:jc w:val="left"/>
    </w:pPr>
    <w:rPr>
      <w:rFonts w:eastAsia="Droid Sans Fallback" w:cs="FreeSans" w:ascii="Times New Roman" w:hAnsi="Times New Roman"/>
      <w:color w:val="00000A"/>
      <w:kern w:val="0"/>
      <w:sz w:val="24"/>
      <w:szCs w:val="24"/>
      <w:lang w:eastAsia="zh-CN" w:bidi="hi-IN" w:val="ru-RU"/>
    </w:rPr>
  </w:style>
  <w:style w:type="paragraph" w:styleId="1">
    <w:name w:val="Heading 1"/>
    <w:basedOn w:val="Normal"/>
    <w:link w:val="11"/>
    <w:uiPriority w:val="9"/>
    <w:qFormat/>
    <w:rsid w:val="002a0125"/>
    <w:pPr>
      <w:keepNext w:val="true"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Normal"/>
    <w:link w:val="21"/>
    <w:qFormat/>
    <w:rsid w:val="002a0125"/>
    <w:pPr>
      <w:keepNext w:val="true"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Normal"/>
    <w:link w:val="31"/>
    <w:qFormat/>
    <w:rsid w:val="002a0125"/>
    <w:pPr>
      <w:keepNext w:val="true"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Normal"/>
    <w:link w:val="41"/>
    <w:qFormat/>
    <w:rsid w:val="002a0125"/>
    <w:pPr>
      <w:keepNext w:val="true"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Normal"/>
    <w:link w:val="51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Normal"/>
    <w:link w:val="61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Normal"/>
    <w:link w:val="71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Normal"/>
    <w:link w:val="81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Normal"/>
    <w:link w:val="91"/>
    <w:qFormat/>
    <w:rsid w:val="002a0125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styleId="21" w:customStyle="1">
    <w:name w:val="Заголовок 2 Знак"/>
    <w:basedOn w:val="DefaultParagraphFont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styleId="31" w:customStyle="1">
    <w:name w:val="Заголовок 3 Знак"/>
    <w:basedOn w:val="DefaultParagraphFont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styleId="41" w:customStyle="1">
    <w:name w:val="Заголовок 4 Знак"/>
    <w:basedOn w:val="DefaultParagraphFont"/>
    <w:qFormat/>
    <w:rsid w:val="002a0125"/>
    <w:rPr>
      <w:b/>
      <w:bCs/>
      <w:sz w:val="28"/>
      <w:szCs w:val="28"/>
      <w:lang w:val="en-US" w:eastAsia="ar-SA"/>
    </w:rPr>
  </w:style>
  <w:style w:type="character" w:styleId="51" w:customStyle="1">
    <w:name w:val="Заголовок 5 Знак"/>
    <w:basedOn w:val="DefaultParagraphFont"/>
    <w:qFormat/>
    <w:rsid w:val="002a0125"/>
    <w:rPr>
      <w:b/>
      <w:bCs/>
      <w:i/>
      <w:iCs/>
      <w:sz w:val="26"/>
      <w:szCs w:val="26"/>
      <w:lang w:val="en-US" w:eastAsia="ar-SA"/>
    </w:rPr>
  </w:style>
  <w:style w:type="character" w:styleId="61" w:customStyle="1">
    <w:name w:val="Заголовок 6 Знак"/>
    <w:basedOn w:val="DefaultParagraphFont"/>
    <w:qFormat/>
    <w:rsid w:val="002a0125"/>
    <w:rPr>
      <w:b/>
      <w:bCs/>
      <w:sz w:val="22"/>
      <w:szCs w:val="22"/>
      <w:lang w:val="en-US" w:eastAsia="ar-SA"/>
    </w:rPr>
  </w:style>
  <w:style w:type="character" w:styleId="71" w:customStyle="1">
    <w:name w:val="Заголовок 7 Знак"/>
    <w:basedOn w:val="DefaultParagraphFont"/>
    <w:qFormat/>
    <w:rsid w:val="002a0125"/>
    <w:rPr>
      <w:sz w:val="24"/>
      <w:szCs w:val="24"/>
      <w:lang w:val="en-US" w:eastAsia="ar-SA"/>
    </w:rPr>
  </w:style>
  <w:style w:type="character" w:styleId="81" w:customStyle="1">
    <w:name w:val="Заголовок 8 Знак"/>
    <w:basedOn w:val="DefaultParagraphFont"/>
    <w:qFormat/>
    <w:rsid w:val="002a0125"/>
    <w:rPr>
      <w:i/>
      <w:iCs/>
      <w:sz w:val="24"/>
      <w:szCs w:val="24"/>
      <w:lang w:val="en-US" w:eastAsia="ar-SA"/>
    </w:rPr>
  </w:style>
  <w:style w:type="character" w:styleId="91" w:customStyle="1">
    <w:name w:val="Заголовок 9 Знак"/>
    <w:basedOn w:val="DefaultParagraphFont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styleId="Appleconvertedspace" w:customStyle="1">
    <w:name w:val="apple-converted-space"/>
    <w:basedOn w:val="DefaultParagraphFont"/>
    <w:qFormat/>
    <w:rsid w:val="00d0416f"/>
    <w:rPr/>
  </w:style>
  <w:style w:type="character" w:styleId="Strong">
    <w:name w:val="Strong"/>
    <w:basedOn w:val="DefaultParagraphFont"/>
    <w:uiPriority w:val="22"/>
    <w:qFormat/>
    <w:rsid w:val="00d0416f"/>
    <w:rPr>
      <w:b/>
      <w:bCs/>
    </w:rPr>
  </w:style>
  <w:style w:type="character" w:styleId="Style5" w:customStyle="1">
    <w:name w:val="Текст выноски Знак"/>
    <w:basedOn w:val="DefaultParagraphFont"/>
    <w:uiPriority w:val="99"/>
    <w:semiHidden/>
    <w:qFormat/>
    <w:rsid w:val="008b51ba"/>
    <w:rPr>
      <w:rFonts w:ascii="Tahoma" w:hAnsi="Tahoma" w:eastAsia="Droid Sans Fallback" w:cs="Mangal"/>
      <w:sz w:val="16"/>
      <w:szCs w:val="14"/>
      <w:lang w:eastAsia="zh-CN" w:bidi="hi-IN"/>
    </w:rPr>
  </w:style>
  <w:style w:type="character" w:styleId="Spelle" w:customStyle="1">
    <w:name w:val="spelle"/>
    <w:basedOn w:val="DefaultParagraphFont"/>
    <w:qFormat/>
    <w:rsid w:val="0031204d"/>
    <w:rPr/>
  </w:style>
  <w:style w:type="character" w:styleId="Style6" w:customStyle="1">
    <w:name w:val="Верх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7" w:customStyle="1">
    <w:name w:val="Нижний колонтитул Знак"/>
    <w:basedOn w:val="DefaultParagraphFont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styleId="Style8">
    <w:name w:val="Hyperlink"/>
    <w:basedOn w:val="DefaultParagraphFont"/>
    <w:uiPriority w:val="99"/>
    <w:unhideWhenUsed/>
    <w:rsid w:val="007a36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369b"/>
    <w:rPr>
      <w:color w:val="605E5C"/>
      <w:shd w:fill="E1DFDD" w:val="clear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rsid w:val="00797a4d"/>
    <w:pPr>
      <w:spacing w:before="0" w:after="120"/>
    </w:pPr>
    <w:rPr/>
  </w:style>
  <w:style w:type="paragraph" w:styleId="List">
    <w:name w:val="List"/>
    <w:basedOn w:val="Style10"/>
    <w:rsid w:val="00797a4d"/>
    <w:pPr/>
    <w:rPr/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12" w:customStyle="1">
    <w:name w:val="Заголовок1"/>
    <w:basedOn w:val="Normal"/>
    <w:next w:val="Style10"/>
    <w:qFormat/>
    <w:rsid w:val="00797a4d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tyle13">
    <w:name w:val="Title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rsid w:val="00797a4d"/>
    <w:pPr>
      <w:suppressLineNumbers/>
    </w:pPr>
    <w:rPr/>
  </w:style>
  <w:style w:type="paragraph" w:styleId="Caption">
    <w:name w:val="caption"/>
    <w:basedOn w:val="Normal"/>
    <w:qFormat/>
    <w:rsid w:val="00797a4d"/>
    <w:pPr>
      <w:suppressLineNumbers/>
      <w:spacing w:before="120" w:after="120"/>
    </w:pPr>
    <w:rPr>
      <w:i/>
      <w:iCs/>
    </w:rPr>
  </w:style>
  <w:style w:type="paragraph" w:styleId="13" w:customStyle="1">
    <w:name w:val="Указатель1"/>
    <w:basedOn w:val="Normal"/>
    <w:qFormat/>
    <w:rsid w:val="00797a4d"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2a0125"/>
    <w:pPr>
      <w:widowControl/>
      <w:suppressAutoHyphens w:val="false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4">
    <w:name w:val="TOC 1"/>
    <w:basedOn w:val="Normal"/>
    <w:autoRedefine/>
    <w:uiPriority w:val="39"/>
    <w:unhideWhenUsed/>
    <w:rsid w:val="008944b8"/>
    <w:pPr>
      <w:spacing w:before="0" w:after="100"/>
    </w:pPr>
    <w:rPr>
      <w:rFonts w:cs="Mangal"/>
      <w:szCs w:val="21"/>
    </w:rPr>
  </w:style>
  <w:style w:type="paragraph" w:styleId="22">
    <w:name w:val="TOC 2"/>
    <w:basedOn w:val="Normal"/>
    <w:autoRedefine/>
    <w:uiPriority w:val="39"/>
    <w:unhideWhenUsed/>
    <w:rsid w:val="008944b8"/>
    <w:pPr>
      <w:spacing w:before="0" w:after="100"/>
      <w:ind w:left="240" w:hanging="0"/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af30ce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BalloonText">
    <w:name w:val="Balloon Text"/>
    <w:basedOn w:val="Normal"/>
    <w:uiPriority w:val="99"/>
    <w:semiHidden/>
    <w:unhideWhenUsed/>
    <w:qFormat/>
    <w:rsid w:val="008b51ba"/>
    <w:pPr/>
    <w:rPr>
      <w:rFonts w:ascii="Tahoma" w:hAnsi="Tahoma" w:cs="Mangal"/>
      <w:sz w:val="16"/>
      <w:szCs w:val="14"/>
    </w:rPr>
  </w:style>
  <w:style w:type="paragraph" w:styleId="HeaderandFooter">
    <w:name w:val="Header and Footer"/>
    <w:basedOn w:val="Normal"/>
    <w:qFormat/>
    <w:pPr/>
    <w:rPr/>
  </w:style>
  <w:style w:type="paragraph" w:styleId="Style14">
    <w:name w:val="Head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5">
    <w:name w:val="Footer"/>
    <w:basedOn w:val="Normal"/>
    <w:uiPriority w:val="99"/>
    <w:unhideWhenUsed/>
    <w:rsid w:val="006968aa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c74e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722B7-218B-4A66-AD25-5B7056FC0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4785</TotalTime>
  <Application>Edit_Docx_PLUS/7.4.0.3$Windows_X86_64 LibreOffice_project/</Application>
  <AppVersion>15.0000</AppVersion>
  <DocSecurity>0</DocSecurity>
  <Pages>11</Pages>
  <Words>819</Words>
  <Characters>5392</Characters>
  <CharactersWithSpaces>6145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dc:description/>
  <dc:language>ru-RU</dc:language>
  <cp:lastModifiedBy/>
  <cp:lastPrinted>2021-09-12T19:52:00Z</cp:lastPrinted>
  <dcterms:modified xsi:type="dcterms:W3CDTF">2025-11-22T19:35:55Z</dcterms:modified>
  <cp:revision>1024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TWinEqns">
    <vt:bool>1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