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NeoERP</w:t>
      </w:r>
    </w:p>
    <w:p>
      <w:pPr>
        <w:spacing w:after="0" w:before="60"/>
      </w:pPr>
      <w:r>
        <w:rPr>
          <w:rFonts w:ascii="Arial" w:cs="Arial" w:eastAsia="Arial" w:hAnsi="Arial"/>
          <w:color w:val="2D7DD2"/>
          <w:sz w:val="48"/>
          <w:szCs w:val="48"/>
        </w:rPr>
        <w:t xml:space="preserve">Enterprise ERP Roadmap</w:t>
      </w:r>
    </w:p>
    <w:p>
      <w:pPr>
        <w:pBdr>
          <w:bottom w:val="single" w:color="F0A500" w:sz="8" w:space="1"/>
        </w:pBd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spacing w:after="1440" w:before="240"/>
      </w:pPr>
      <w:r>
        <w:rPr>
          <w:rFonts w:ascii="Arial" w:cs="Arial" w:eastAsia="Arial" w:hAnsi="Arial"/>
          <w:color w:val="5A5A7A"/>
          <w:sz w:val="28"/>
          <w:szCs w:val="28"/>
        </w:rPr>
        <w:t xml:space="preserve">Mobile · Web · Desktop  ·  v2.0  ·  April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Roadmap Overview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NeoERP is a Kotlin Multiplatform enterprise application targeting Android, iOS, JVM Desktop, and Web from a single shared codebase. The roadmap is organized into 13 phases — from foundation hardening to full enterprise module coverage.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1200"/>
        <w:gridCol w:w="3960"/>
      </w:tblGrid>
      <w:tr>
        <w:trPr>
          <w:tblHeader/>
        </w:trPr>
        <w:tc>
          <w:tcPr>
            <w:tcW w:type="dxa" w:w="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Quarter</w:t>
            </w:r>
          </w:p>
        </w:tc>
        <w:tc>
          <w:tcPr>
            <w:tcW w:type="dxa" w:w="39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Foundation &amp; Core Infra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Q1 2026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Shell, design system, auth, Clean Architecture layering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 &amp; Auth Completion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🔧 In Progress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Q2 2026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Koin DI, Ktor JS/WASM, PKCE S256, Decompose navigation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Session, Context &amp; Permissions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🔧 In Progress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Q2 2026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RBAC bootstrap, company/branch context switching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Organization &amp; IAM v1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Live (mock→real)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Q2 2026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Company, branch, warehouse, users, roles — live API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HRMS v1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Live (mock→real)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Q2 2026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Employees, departments, leave, attendance — live API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Payroll &amp; ESS v1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Live (mock→real)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Q2 2026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Payroll lifecycle, employee self-service — live API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&amp; CRM v1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📋 Planned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Q3 2026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Customers, quotations, orders, invoices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Purchase &amp; Procurement v1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📋 Planned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Q3 2026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Vendors, POs, GRNs, bills, returns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Inventory &amp; Warehouse v1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📋 Planned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Q3 2026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Item master, stock, transfers, adjustments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Accounts &amp; Finance v1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Live (mock→real)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Q3 2026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COA, journals, GL, trial balance — live API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Reporting &amp; BI v1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🔧 Mock only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Q3 2026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Role-aware dashboards, exports, live report API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Enterprise Hardening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📋 Planned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Q4 2026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Pagination, offline, audit log, multi-currency, real-time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📋 Planned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Q4 2026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review, performance, release builds, monitoring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Phase Details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A5C36" w:sz="10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PHASE 0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Foundation &amp; Core Infra</w:t>
            </w:r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  [Complete]</w:t>
            </w: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  |  Q1 2026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enterprise foundation is in place: Clean Architecture layering, NeoDesignSystem, RBAC permission model, mock-first development, and the cross-platform shell.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Key Deliverables: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NeoEnterpriseShell — role-aware sidebar, top bar, responsive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NeoDesignSystem — tokens, components, Material 3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Clean Architecture — domain/data/presentation layers per feature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Auth scaffold — OAuth2 + PKCE structure, TokenStore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NeoPermissionResolver — role → permissions → UI visibility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AbstractStateMachine — MVI state machine foundation in 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NeoResult&lt;T&gt; — structured error handling across all layers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Mock repositories — all modules work offline with realistic data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Owners: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PlatformCore, All domain owners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F0A500" w:sz="10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Platform &amp; Auth Completion</w:t>
            </w:r>
            <w:r>
              <w:rPr>
                <w:rFonts w:ascii="Arial" w:cs="Arial" w:eastAsia="Arial" w:hAnsi="Arial"/>
                <w:b/>
                <w:bCs/>
                <w:color w:val="F0A500"/>
                <w:sz w:val="20"/>
                <w:szCs w:val="20"/>
              </w:rPr>
              <w:t xml:space="preserve">  [In Progress]</w:t>
            </w: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  |  Q2 2026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Close the remaining platform gaps so the app runs reliably on all five targets with real authentication.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Key Deliverables: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🔧 Migrate NeoEnterpriseContainer → Koin modules (networkModule, authModule, sessionModule, feature modules)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🔧 Add Ktor JS/WASM engine to KMM-Network (or webMain directly) — BLOCKER for web targets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🔧 Upgrade PKCE from plain to S256 on web target using Web Crypto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🔧 Finish iOS host-app OAuth2 callback deep-link forwarding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🔧 Register OS-level URL scheme for JVM Desktop deep-link callback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🔧 Introduce Decompose navigation — NeoRootComponent + child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🔧 Harden token refresh lifecycle across all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Add SQLDelight for session and bootstrap caching (offline-first foundation)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Add unit tests for auth use cases (BootstrapWithTokensUseCase, LoginUseCase)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Owners: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PlatformCore, AuthSecurity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F0A500" w:sz="10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Session, Context &amp; Permission Engine</w:t>
            </w:r>
            <w:r>
              <w:rPr>
                <w:rFonts w:ascii="Arial" w:cs="Arial" w:eastAsia="Arial" w:hAnsi="Arial"/>
                <w:b/>
                <w:bCs/>
                <w:color w:val="F0A500"/>
                <w:sz w:val="20"/>
                <w:szCs w:val="20"/>
              </w:rPr>
              <w:t xml:space="preserve">  [In Progress]</w:t>
            </w: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  |  Q2 2026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 the app fully context-aware using live backend permissions. Remove all remaining mock assumptions from the session bootstrap path.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Key Deliverables: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🔧 Load /api/users/me, /api/rbac/memberships, /api/authz/effective into NeoUserSession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🔧 Company / branch / warehouse context picker (replaces hardcoded mock context)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🔧 Re-derive effective permissions on every context switch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🔧 Rebuild sidebar visibility and action guards from live permissions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Add re-validation of permissions before sensitive mutations (Approve Payroll, Post Journal)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Session expiry — graceful logout + re-login without data loss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Owners: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AuthSecurity, OrgIAM, PlatformCore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F0A500" w:sz="10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Organization &amp; IAM v1 — Live</w:t>
            </w:r>
            <w:r>
              <w:rPr>
                <w:rFonts w:ascii="Arial" w:cs="Arial" w:eastAsia="Arial" w:hAnsi="Arial"/>
                <w:b/>
                <w:bCs/>
                <w:color w:val="F0A500"/>
                <w:sz w:val="20"/>
                <w:szCs w:val="20"/>
              </w:rPr>
              <w:t xml:space="preserve">  [In Progress]</w:t>
            </w: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  |  Q2 2026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Organization and IAM modules have live API integration implemented. This phase completes the remaining gaps and hardens the live data path.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Key Deliverables: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Companies — list, create, edit (live API wired)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Branches — list, create, edit (live API wired)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Warehouses — list, create, edit (live API wired)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Users — list, invite, toggle status (live API wired)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Roles — list, create, edit, permission matrix (live API wired)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Membership management — assign users to companies with scoped 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Effective permission read-only view (show what a user can actually 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Pagination for user list (enterprise orgs have 1000+ users)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Owners: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OrgIAM, Reviewer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F0A500" w:sz="10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HRMS v1 — Live</w:t>
            </w:r>
            <w:r>
              <w:rPr>
                <w:rFonts w:ascii="Arial" w:cs="Arial" w:eastAsia="Arial" w:hAnsi="Arial"/>
                <w:b/>
                <w:bCs/>
                <w:color w:val="F0A500"/>
                <w:sz w:val="20"/>
                <w:szCs w:val="20"/>
              </w:rPr>
              <w:t xml:space="preserve">  [In Progress]</w:t>
            </w: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  |  Q2 2026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HR module is the largest in the app (1,657 lines). All seven tabs are built and mock-data backed. This phase wires them to live APIs.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Key Deliverables: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Employees — list, create, edit (mock ready; live wiring in progress)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Departments — list, create, edit (mock ready)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Designations — list, create, edit (mock ready)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Leave — requests, approval workflow (mock ready)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Attendance — clock-in/out, exceptions (mock ready)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Onboarding — new hire checklist (live API needed)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Employee documents — upload and view (live API needed)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Transfer, promotion, separation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Employee history timeline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Shifts and shift assignments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Holiday calendar management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Owners: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HRMS, Reviewer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F0A500" w:sz="10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Payroll &amp; ESS v1 — Live</w:t>
            </w:r>
            <w:r>
              <w:rPr>
                <w:rFonts w:ascii="Arial" w:cs="Arial" w:eastAsia="Arial" w:hAnsi="Arial"/>
                <w:b/>
                <w:bCs/>
                <w:color w:val="F0A500"/>
                <w:sz w:val="20"/>
                <w:szCs w:val="20"/>
              </w:rPr>
              <w:t xml:space="preserve">  [In Progress]</w:t>
            </w: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  |  Q2 2026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Payroll is business-critical and financially sensitive. All six tabs are built. Live API integration must be hardened with extra attention to the approve/post lifecycle.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Key Deliverables: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Components, Periods, Structures — mock ready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Payroll Run lifecycle (DRAFT → CALCULATED → APPROVED → POSTED) — mock ready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Payslips — mock ready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ESS — Leave, Attendance, Payslips, Profile — mock ready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Live API wiring for all Payroll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Tax rules and statutory deduction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Confirmation dialogs with impact summary before Approve/Post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ESS payslip download (PDF export)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Live leave balance calculation from HR module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Owners: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PayrollESS, Reviewer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10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Sales &amp; CRM v1</w:t>
            </w: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  [Planned]</w:t>
            </w: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  |  Q3 2026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Bring customer-facing commercial workflows into NeoERP. This is the first entirely new module family — it requires new backend microservices and a new feature slice in the app.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Key Deliverables: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Customer master — list, create, edit, contact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Quotations — draft, send, approve/reject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Sales orders — creation from quotation, approval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Invoices — generate from order, payment status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Sales returns — credit notes and return authorization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Sales dashboard — open orders, overdue invoices, monthly trend KPIs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 integration — post invoices to Accounts Receivable automatically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Owners: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Sales, AccountsFinance, Reviewer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10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PHASE 7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Purchase &amp; Procurement v1</w:t>
            </w: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  [Planned]</w:t>
            </w: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  |  Q3 2026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 the procure-to-pay cycle. Works in tandem with the Inventory module for GRN-based stock receipt.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Key Deliverables: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Vendor master — list, create, edit, contact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Purchase requests — department-level requisitions with approval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Purchase orders — from approved PR, vendor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Goods Receipt Notes (GRNs) — receive against PO, partial receipts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Purchase bills — from GRN, 3-way match (PO + GRN + Bill)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Purchase returns — debit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 integration — post bills to Accounts Payable automatically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Owners: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Purchase, Inventory, AccountsFinance, Reviewer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10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PHASE 8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Inventory &amp; Warehouse v1</w:t>
            </w: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  [Planned]</w:t>
            </w: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  |  Q3 2026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 stock management. Integrates with Organization (warehouses), Purchase (GRNs), and Sales (order fulfillment).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Key Deliverables: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Item master — SKUs, units of measure, item groups/categories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Stock visibility — current stock by warehouse, batch, and lot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Stock transfers — inter-warehouse transfer with approval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Stock adjustments — physical count corrections with audit trail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Stock movement ledger — full history per item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 stock alerts — configurable reorder point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Inventory summary dashboard — stock value, turnover, aging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Owners: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Inventory, Purchase, Reviewer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F0A500" w:sz="10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PHASE 9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Accounts &amp; Finance v1 — Live</w:t>
            </w:r>
            <w:r>
              <w:rPr>
                <w:rFonts w:ascii="Arial" w:cs="Arial" w:eastAsia="Arial" w:hAnsi="Arial"/>
                <w:b/>
                <w:bCs/>
                <w:color w:val="F0A500"/>
                <w:sz w:val="20"/>
                <w:szCs w:val="20"/>
              </w:rPr>
              <w:t xml:space="preserve">  [In Progress]</w:t>
            </w: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  |  Q3 2026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Accounts module is the most complex (20+ repository methods, 7 tabs). It is built and mock-backed. Live API wiring is the main remaining work.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Key Deliverables: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Fiscal years, periods, COA, cost centers — built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Journal entries (DRAFT → POSTED → REVERSED) — built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General Ledger — built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Trial Balance — built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Live API wiring for all Accounts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Accounts Receivable module — customer invoices, receipts, aging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Accounts Payable module — vendor bills, payments, aging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Bank reconciliation — match GL entries to bank statement 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Multi-currency support — MoneyAmount value class, exchange rates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Period closing workflow — lock periods, generate closing entries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Owners: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AccountsFinance, Reviewer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10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PHASE 10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Reporting &amp; Business Intelligence v1</w:t>
            </w: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  [Planned (Mock)]</w:t>
            </w: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  |  Q3 2026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Reports module exists with 6 mock report templates. This phase connects it to a real reporting API and expands the report catalog.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Key Deliverables: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Headcount, Attendance, Leave, Payroll, Payslip Register, Tax reports — mock built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Connect to /api/reports/generate live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Filter, sort, and date range controls for all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PDF export for all report types (use NeoDataExport HTML → PDF)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Excel export for tabular data (XLSX via NeoDataExport CSV)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Scheduled report delivery — email/notification triggers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Cross-module custom report builder (drag-and-drop columns)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Real-time dashboard widgets (revenue chart, headcount trend, payroll cost)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Owners: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ReportingBI, All domain owners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10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PHASE 11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Enterprise Hardening</w:t>
            </w: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  [Planned]</w:t>
            </w: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  |  Q4 2026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Turn the functional modules into a production-grade enterprise application. This phase addresses performance, UX polish, offline, compliance, and platform-adaptive improvements.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Key Deliverables: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Pagination — all list views (employees, transactions, reports) with cursor-based pagination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Offline-first — SQLDelight caching for HR, ESS, and Dashboard read paths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Real-time notifications — WebSocket connection replacing polling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Audit log viewer — searchable, filterable audit trail per entity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Multi-currency — MoneyAmount value class, exchange rate tables, multi-currency GL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Workflow engine — configurable multi-step approval chains per company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Adaptive layouts — WindowSizeClass-based phone/tablet/desktop/web layouts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Desktop UX — system menu bar, keyboard shortcuts, drag-and-drop file import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 UX — PWA manifest, browser tab title updates, clipboard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Accessibility — WCAG AA pass for all screens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Performance — lazy loading, image caching, request deduplication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Owners: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PlatformCore, All domain owners, Reviewer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10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PHASE 12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Production Readiness</w:t>
            </w: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  [Planned]</w:t>
            </w: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  |  Q4 2026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Prepare NeoERP for operational deployment across all platforms.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Key Deliverables: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Environment configuration — production, staging, UAT configs in NeoErpEnvironment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Release build configuration — ProGuard/R8 for Android, signing, certificates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Crash reporting — integrate Sentry or Firebase Crashlytics (Android + iOS)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Analytics — event tracking for key user actions (anonymized)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Security review — penetration test findings remediation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Performance review — startup time, memory usage, network efficiency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store submission — Android (Play Store) + iOS (App Store) builds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Desktop distribution — macOS DMG, Windows MSI, Linux DEB packaging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 deployment — build WASM/JS bundle, CDN deployment, PWA service worker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Monitoring — health checks, API latency tracking, error rate dashboards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Owners: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Lead, PlatformCore, AuthSecurity, Reviewer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Post-v1 Module Backlog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following modules are not in the current roadmap phases but are planned for future releases. Each is a standard ERP module that NeoERP's architecture is well-positioned to accommodate as a new vertical slice.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900"/>
        <w:gridCol w:w="3260"/>
      </w:tblGrid>
      <w:tr>
        <w:trPr>
          <w:tblHeader/>
        </w:trPr>
        <w:tc>
          <w:tcPr>
            <w:tcW w:type="dxa" w:w="1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Integrates With</w:t>
            </w:r>
          </w:p>
        </w:tc>
        <w:tc>
          <w:tcPr>
            <w:tcW w:type="dxa" w:w="32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Fixed Assets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 register, depreciation, disposal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Accounts, Inventory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 tracking, timesheets, billing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HR, Accounts, Sales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Tax Management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VAT/GST, withholding, filing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Accounts, Payroll, Sales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Expense Management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Employee expense claims, approvals, reimbursement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HR, Accounts, ESS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Contract Management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and vendor contracts, renewal alerts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Sales, Purchase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Quality Control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Inspection, non-conformance, corrective actions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Inventory, Purchase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BOM, production orders, work-in-progress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Inventory, Accounts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Fleet Management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Vehicle tracking, maintenance, fuel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HR, Accounts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Document Management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Centralized document storage, version control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modules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Multi-Language (i18n)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RTL support, locale-aware formatting, translations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modules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Delivery Principles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Every phase must respect the following non-negotiable principles: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shared product — no platform-specific feature variations; Android, iOS, Desktop, and Web users see identical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Mock-first — every new feature works in mock mode before any live API work begins; this keeps UI and backend development parallel and independent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Slice-by-slice migration — live API wiring replaces mock repositories one feature at a time without touching presentation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Domain owns nothing platform-specific — core/ and domain layers contain zero Compose, zero Ktor, zero platform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Reviewer gate — no broad feature expansion until the previous phase's code review findings are resolved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Tests before live — unit tests for use cases and mappers must be written before a feature transitions from mock to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Backend-frontend contract doc — all API gaps or changes are documented in the backend-frontend requirements file before frontend work begins</w:t>
      </w:r>
    </w:p>
    <w:p>
      <w:pPr>
        <w:spacing w:after="40" w:before="40"/>
      </w:pPr>
      <w:r>
        <w:t xml:space="preserve"/>
      </w:r>
    </w:p>
    <w:p>
      <w:pPr>
        <w:pBdr>
          <w:left w:val="single" w:color="2D7DD2" w:sz="6" w:space="8"/>
        </w:pBdr>
        <w:spacing w:after="80" w:before="80"/>
        <w:ind w:left="300"/>
      </w:pPr>
      <w:r>
        <w:rPr>
          <w:rFonts w:ascii="Arial" w:cs="Arial" w:eastAsia="Arial" w:hAnsi="Arial"/>
          <w:i/>
          <w:iCs/>
          <w:color w:val="5A5A7A"/>
          <w:sz w:val="22"/>
          <w:szCs w:val="22"/>
        </w:rPr>
        <w:t xml:space="preserve">The roadmap is intentionally phased so that platform stability (Phases 1–2) precedes business module expansion (Phases 6–10). Building new modules on a shaky platform foundation is the most common cause of technical debt in enterprise apps.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Current Recommended Focus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As of April 2026, the recommended immediate focus is: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4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Now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🔴 P0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Ktor JS/WASM engine to KMM-Network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Web/WASM targets are completely blocked without this — every sprint that passes without this makes it harder to unblock the web team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🔴 P0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Koin DI migration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Koin is already a dependency in all platform source sets but startKoin is never called. All Phase 1–2 work depends on proper DI.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🔴 P0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Upgrade PKCE to S256 on web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requirement — production OAuth2 servers reject plain PKCE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🟡 P1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Introduce Decompose navigation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Enables deep links (required for iOS), web URL routing, and proper backstack — needed before adding Phase 6+ modules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🟡 P1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live context engine (Phase 2)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live module work (Phase 3–9) is blocked on real RBAC permissions coming from the bootstrap API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🟢 P2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Wire Phases 3–5 to live APIs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Organization, IAM, HR, Payroll, and Accounts are all built and waiting for live data; this is where the most immediate business value is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top w:val="single" w:color="F0A500" w:sz="4" w:space="4"/>
        </w:pBdr>
        <w:spacing w:after="40" w:before="240"/>
      </w:pPr>
      <w:r>
        <w:rPr>
          <w:rFonts w:ascii="Arial" w:cs="Arial" w:eastAsia="Arial" w:hAnsi="Arial"/>
          <w:color w:val="5A5A7A"/>
          <w:sz w:val="18"/>
          <w:szCs w:val="18"/>
        </w:rPr>
        <w:t xml:space="preserve">NeoERP Enterprise Roadmap v2.0  |  Neovatus  |  April 2026  |  Prepared by Claude AI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 w:space="1"/>
      </w:pBdr>
      <w:tabs>
        <w:tab w:val="right" w:pos="8640"/>
      </w:tabs>
    </w:pPr>
    <w:r>
      <w:rPr>
        <w:rFonts w:ascii="Arial" w:cs="Arial" w:eastAsia="Arial" w:hAnsi="Arial"/>
        <w:color w:val="5A5A7A"/>
        <w:sz w:val="16"/>
        <w:szCs w:val="16"/>
      </w:rPr>
      <w:t xml:space="preserve">Confidential — Internal Use Only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A5A7A"/>
        <w:sz w:val="16"/>
        <w:szCs w:val="16"/>
      </w:rPr>
      <w:t xml:space="preserve">Page </w:t>
    </w:r>
    <w:r>
      <w:rPr>
        <w:rFonts w:ascii="Arial" w:cs="Arial" w:eastAsia="Arial" w:hAnsi="Arial"/>
        <w:color w:val="5A5A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7A"/>
        <w:sz w:val="16"/>
        <w:szCs w:val="16"/>
      </w:rPr>
      <w:t xml:space="preserve"> of </w:t>
    </w:r>
    <w:r>
      <w:rPr>
        <w:rFonts w:ascii="Arial" w:cs="Arial" w:eastAsia="Arial" w:hAnsi="Arial"/>
        <w:color w:val="5A5A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1"/>
      </w:pBdr>
      <w:tabs>
        <w:tab w:val="right" w:pos="8640"/>
      </w:tabs>
    </w:pPr>
    <w:r>
      <w:rPr>
        <w:rFonts w:ascii="Arial" w:cs="Arial" w:eastAsia="Arial" w:hAnsi="Arial"/>
        <w:color w:val="5A5A7A"/>
        <w:sz w:val="18"/>
        <w:szCs w:val="18"/>
      </w:rPr>
      <w:t xml:space="preserve">NeoERP — Enterprise Roadmap v2.0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A5A7A"/>
        <w:sz w:val="18"/>
        <w:szCs w:val="18"/>
      </w:rPr>
      <w:t xml:space="preserve">Neovatus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D7DD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2026-04-12T14:21:34.655Z</dcterms:created>
  <dcterms:modified xsi:type="dcterms:W3CDTF">2026-04-12T14:21:34.655Z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