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446E0" w14:textId="77777777" w:rsidR="00B228A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User:</w:t>
      </w:r>
    </w:p>
    <w:p w14:paraId="54BFF3AA" w14:textId="77777777" w:rsidR="00B228A2" w:rsidRDefault="00000000">
      <w:pPr>
        <w:pStyle w:val="a0"/>
        <w:rPr>
          <w:lang w:eastAsia="zh-CN"/>
        </w:rPr>
      </w:pPr>
      <w:r>
        <w:rPr>
          <w:lang w:eastAsia="zh-CN"/>
        </w:rPr>
        <w:t>我现在有一个</w:t>
      </w:r>
      <w:r>
        <w:rPr>
          <w:lang w:eastAsia="zh-CN"/>
        </w:rPr>
        <w:t>A</w:t>
      </w:r>
      <w:r>
        <w:rPr>
          <w:lang w:eastAsia="zh-CN"/>
        </w:rPr>
        <w:t>股量化的策略，是多因子策略，这个策略在那个是喜欢买下跌反弹的，难以预测涨停。目前最高级的量化策略有没有什么厉害做法，不要胡编乱造</w:t>
      </w:r>
    </w:p>
    <w:p w14:paraId="62F39700" w14:textId="77777777" w:rsidR="00B228A2" w:rsidRDefault="00AB294C">
      <w:r>
        <w:rPr>
          <w:noProof/>
        </w:rPr>
      </w:r>
      <w:r>
        <w:pict w14:anchorId="2E2C0E31">
          <v:rect id="Horizontal Line 1" o:spid="_x0000_s1030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5F4B776" w14:textId="77777777" w:rsidR="00B228A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Kimi:</w:t>
      </w:r>
    </w:p>
    <w:p w14:paraId="082F0941" w14:textId="77777777" w:rsidR="00B228A2" w:rsidRDefault="00000000">
      <w:pPr>
        <w:pStyle w:val="a0"/>
        <w:rPr>
          <w:lang w:eastAsia="zh-CN"/>
        </w:rPr>
      </w:pPr>
      <w:r>
        <w:rPr>
          <w:lang w:eastAsia="zh-CN"/>
        </w:rPr>
        <w:t>你现在的策略是</w:t>
      </w:r>
      <w:r>
        <w:rPr>
          <w:b/>
          <w:bCs/>
          <w:lang w:eastAsia="zh-CN"/>
        </w:rPr>
        <w:t>反转因子驱动</w:t>
      </w:r>
      <w:r>
        <w:rPr>
          <w:lang w:eastAsia="zh-CN"/>
        </w:rPr>
        <w:t>（买下跌反弹），这类策略在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A</w:t>
      </w:r>
      <w:r>
        <w:rPr>
          <w:lang w:eastAsia="zh-CN"/>
        </w:rPr>
        <w:t>股牛市中表现很差</w:t>
      </w:r>
      <w:r>
        <w:rPr>
          <w:lang w:eastAsia="zh-CN"/>
        </w:rPr>
        <w:t>——</w:t>
      </w:r>
      <w:r>
        <w:rPr>
          <w:lang w:eastAsia="zh-CN"/>
        </w:rPr>
        <w:t>中金基金数据显示，</w:t>
      </w:r>
      <w:r>
        <w:rPr>
          <w:lang w:eastAsia="zh-CN"/>
        </w:rPr>
        <w:t>2025</w:t>
      </w:r>
      <w:r>
        <w:rPr>
          <w:lang w:eastAsia="zh-CN"/>
        </w:rPr>
        <w:t>年反转因子录得负收益，而成长因子和资金流因子累计收益超</w:t>
      </w:r>
      <w:r>
        <w:rPr>
          <w:lang w:eastAsia="zh-CN"/>
        </w:rPr>
        <w:t>12%</w:t>
      </w:r>
      <w:r>
        <w:rPr>
          <w:lang w:eastAsia="zh-CN"/>
        </w:rPr>
        <w:t>。到</w:t>
      </w:r>
      <w:r>
        <w:rPr>
          <w:lang w:eastAsia="zh-CN"/>
        </w:rPr>
        <w:t>2026</w:t>
      </w:r>
      <w:r>
        <w:rPr>
          <w:lang w:eastAsia="zh-CN"/>
        </w:rPr>
        <w:t>年初，申万宏源报告更是直接指出反转因子</w:t>
      </w:r>
      <w:r>
        <w:rPr>
          <w:lang w:eastAsia="zh-CN"/>
        </w:rPr>
        <w:t>”</w:t>
      </w:r>
      <w:r>
        <w:rPr>
          <w:lang w:eastAsia="zh-CN"/>
        </w:rPr>
        <w:t>集体失效</w:t>
      </w:r>
      <w:r>
        <w:rPr>
          <w:lang w:eastAsia="zh-CN"/>
        </w:rPr>
        <w:t>”</w:t>
      </w:r>
      <w:r>
        <w:rPr>
          <w:lang w:eastAsia="zh-CN"/>
        </w:rPr>
        <w:t>，中证</w:t>
      </w:r>
      <w:r>
        <w:rPr>
          <w:lang w:eastAsia="zh-CN"/>
        </w:rPr>
        <w:t>500</w:t>
      </w:r>
      <w:r>
        <w:rPr>
          <w:lang w:eastAsia="zh-CN"/>
        </w:rPr>
        <w:t>指增产品全部跑输指数，平均跑输</w:t>
      </w:r>
      <w:r>
        <w:rPr>
          <w:lang w:eastAsia="zh-CN"/>
        </w:rPr>
        <w:t>3.46%</w:t>
      </w:r>
      <w:r>
        <w:rPr>
          <w:lang w:eastAsia="zh-CN"/>
        </w:rPr>
        <w:t>。</w:t>
      </w:r>
    </w:p>
    <w:p w14:paraId="0F82BEDC" w14:textId="77777777" w:rsidR="00B228A2" w:rsidRDefault="00000000">
      <w:pPr>
        <w:pStyle w:val="a0"/>
        <w:rPr>
          <w:lang w:eastAsia="zh-CN"/>
        </w:rPr>
      </w:pPr>
      <w:r>
        <w:rPr>
          <w:lang w:eastAsia="zh-CN"/>
        </w:rPr>
        <w:t>如果你的策略</w:t>
      </w:r>
      <w:r>
        <w:rPr>
          <w:lang w:eastAsia="zh-CN"/>
        </w:rPr>
        <w:t>”</w:t>
      </w:r>
      <w:r>
        <w:rPr>
          <w:lang w:eastAsia="zh-CN"/>
        </w:rPr>
        <w:t>难以预测涨停</w:t>
      </w:r>
      <w:r>
        <w:rPr>
          <w:lang w:eastAsia="zh-CN"/>
        </w:rPr>
        <w:t>”</w:t>
      </w:r>
      <w:r>
        <w:rPr>
          <w:lang w:eastAsia="zh-CN"/>
        </w:rPr>
        <w:t>，核心问题在于：</w:t>
      </w:r>
      <w:r>
        <w:rPr>
          <w:b/>
          <w:bCs/>
          <w:lang w:eastAsia="zh-CN"/>
        </w:rPr>
        <w:t>反转逻辑和涨停逻辑在</w:t>
      </w:r>
      <w:r>
        <w:rPr>
          <w:b/>
          <w:bCs/>
          <w:lang w:eastAsia="zh-CN"/>
        </w:rPr>
        <w:t>A</w:t>
      </w:r>
      <w:r>
        <w:rPr>
          <w:b/>
          <w:bCs/>
          <w:lang w:eastAsia="zh-CN"/>
        </w:rPr>
        <w:t>股是天然矛盾的</w:t>
      </w:r>
      <w:r>
        <w:rPr>
          <w:lang w:eastAsia="zh-CN"/>
        </w:rPr>
        <w:t>。涨停是动量极致化，反转是均值回归，两者底层机制相反。下面说目前头部机构真正在做、且经过实盘验证的前沿做法，不胡编。</w:t>
      </w:r>
    </w:p>
    <w:p w14:paraId="25E0B2E6" w14:textId="77777777" w:rsidR="00B228A2" w:rsidRDefault="00AB294C">
      <w:r>
        <w:rPr>
          <w:noProof/>
        </w:rPr>
      </w:r>
      <w:r>
        <w:pict w14:anchorId="4602D5EB">
          <v:rect id="Horizontal Line 2" o:spid="_x0000_s1029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383BE524" w14:textId="77777777" w:rsidR="00B228A2" w:rsidRDefault="00000000">
      <w:pPr>
        <w:pStyle w:val="2"/>
        <w:rPr>
          <w:lang w:eastAsia="zh-CN"/>
        </w:rPr>
      </w:pPr>
      <w:bookmarkStart w:id="0" w:name="一你的核心矛盾反转因子-vs-涨停动量"/>
      <w:r>
        <w:rPr>
          <w:lang w:eastAsia="zh-CN"/>
        </w:rPr>
        <w:t>一、你的核心矛盾：反转因子</w:t>
      </w:r>
      <w:r>
        <w:rPr>
          <w:lang w:eastAsia="zh-CN"/>
        </w:rPr>
        <w:t xml:space="preserve"> vs </w:t>
      </w:r>
      <w:r>
        <w:rPr>
          <w:lang w:eastAsia="zh-CN"/>
        </w:rPr>
        <w:t>涨停动量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776"/>
        <w:gridCol w:w="3237"/>
      </w:tblGrid>
      <w:tr w:rsidR="00B228A2" w14:paraId="11F85291" w14:textId="77777777" w:rsidTr="00B22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D269C5" w14:textId="77777777" w:rsidR="00B228A2" w:rsidRDefault="00000000">
            <w:pPr>
              <w:pStyle w:val="Compact"/>
            </w:pPr>
            <w:r>
              <w:t>维度</w:t>
            </w:r>
          </w:p>
        </w:tc>
        <w:tc>
          <w:tcPr>
            <w:tcW w:w="0" w:type="auto"/>
          </w:tcPr>
          <w:p w14:paraId="5F30A6A5" w14:textId="77777777" w:rsidR="00B228A2" w:rsidRDefault="00000000">
            <w:pPr>
              <w:pStyle w:val="Compact"/>
            </w:pPr>
            <w:r>
              <w:t>反转因子</w:t>
            </w:r>
          </w:p>
        </w:tc>
        <w:tc>
          <w:tcPr>
            <w:tcW w:w="0" w:type="auto"/>
          </w:tcPr>
          <w:p w14:paraId="68760059" w14:textId="77777777" w:rsidR="00B228A2" w:rsidRDefault="00000000">
            <w:pPr>
              <w:pStyle w:val="Compact"/>
            </w:pPr>
            <w:r>
              <w:t>涨停动量</w:t>
            </w:r>
          </w:p>
        </w:tc>
      </w:tr>
      <w:tr w:rsidR="00B228A2" w14:paraId="45377CFD" w14:textId="77777777">
        <w:tc>
          <w:tcPr>
            <w:tcW w:w="0" w:type="auto"/>
          </w:tcPr>
          <w:p w14:paraId="7E843E4B" w14:textId="77777777" w:rsidR="00B228A2" w:rsidRDefault="00000000">
            <w:pPr>
              <w:pStyle w:val="Compact"/>
            </w:pPr>
            <w:r>
              <w:t>底层逻辑</w:t>
            </w:r>
          </w:p>
        </w:tc>
        <w:tc>
          <w:tcPr>
            <w:tcW w:w="0" w:type="auto"/>
          </w:tcPr>
          <w:p w14:paraId="3256B73C" w14:textId="77777777" w:rsidR="00B228A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均值回归，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跌多了会弹</w:t>
            </w:r>
            <w:r>
              <w:rPr>
                <w:lang w:eastAsia="zh-CN"/>
              </w:rPr>
              <w:t>”</w:t>
            </w:r>
          </w:p>
        </w:tc>
        <w:tc>
          <w:tcPr>
            <w:tcW w:w="0" w:type="auto"/>
          </w:tcPr>
          <w:p w14:paraId="43C05988" w14:textId="77777777" w:rsidR="00B228A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趋势延续，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强者恒强</w:t>
            </w:r>
            <w:r>
              <w:rPr>
                <w:lang w:eastAsia="zh-CN"/>
              </w:rPr>
              <w:t>”</w:t>
            </w:r>
          </w:p>
        </w:tc>
      </w:tr>
      <w:tr w:rsidR="00B228A2" w14:paraId="65A2354C" w14:textId="77777777">
        <w:tc>
          <w:tcPr>
            <w:tcW w:w="0" w:type="auto"/>
          </w:tcPr>
          <w:p w14:paraId="7CC2D3CB" w14:textId="77777777" w:rsidR="00B228A2" w:rsidRDefault="00000000">
            <w:pPr>
              <w:pStyle w:val="Compact"/>
            </w:pPr>
            <w:r>
              <w:t>适用环境</w:t>
            </w:r>
          </w:p>
        </w:tc>
        <w:tc>
          <w:tcPr>
            <w:tcW w:w="0" w:type="auto"/>
          </w:tcPr>
          <w:p w14:paraId="59440370" w14:textId="77777777" w:rsidR="00B228A2" w:rsidRDefault="00000000">
            <w:pPr>
              <w:pStyle w:val="Compact"/>
            </w:pPr>
            <w:r>
              <w:t>震荡市、熊市</w:t>
            </w:r>
          </w:p>
        </w:tc>
        <w:tc>
          <w:tcPr>
            <w:tcW w:w="0" w:type="auto"/>
          </w:tcPr>
          <w:p w14:paraId="2144C0B9" w14:textId="77777777" w:rsidR="00B228A2" w:rsidRDefault="00000000">
            <w:pPr>
              <w:pStyle w:val="Compact"/>
            </w:pPr>
            <w:r>
              <w:t>牛市、结构性行情</w:t>
            </w:r>
          </w:p>
        </w:tc>
      </w:tr>
      <w:tr w:rsidR="00B228A2" w14:paraId="2955F201" w14:textId="77777777">
        <w:tc>
          <w:tcPr>
            <w:tcW w:w="0" w:type="auto"/>
          </w:tcPr>
          <w:p w14:paraId="1AE39860" w14:textId="77777777" w:rsidR="00B228A2" w:rsidRDefault="00000000">
            <w:pPr>
              <w:pStyle w:val="Compact"/>
            </w:pPr>
            <w:r>
              <w:t>2025</w:t>
            </w:r>
            <w:r>
              <w:t>年表现</w:t>
            </w:r>
          </w:p>
        </w:tc>
        <w:tc>
          <w:tcPr>
            <w:tcW w:w="0" w:type="auto"/>
          </w:tcPr>
          <w:p w14:paraId="285966B4" w14:textId="77777777" w:rsidR="00B228A2" w:rsidRDefault="00000000">
            <w:pPr>
              <w:pStyle w:val="Compact"/>
            </w:pPr>
            <w:r>
              <w:rPr>
                <w:b/>
                <w:bCs/>
              </w:rPr>
              <w:t>负收益</w:t>
            </w:r>
          </w:p>
        </w:tc>
        <w:tc>
          <w:tcPr>
            <w:tcW w:w="0" w:type="auto"/>
          </w:tcPr>
          <w:p w14:paraId="08C5DA57" w14:textId="77777777" w:rsidR="00B228A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正收益（资金流因子</w:t>
            </w:r>
            <w:r>
              <w:rPr>
                <w:lang w:eastAsia="zh-CN"/>
              </w:rPr>
              <w:t>+12%</w:t>
            </w:r>
            <w:r>
              <w:rPr>
                <w:lang w:eastAsia="zh-CN"/>
              </w:rPr>
              <w:t>）</w:t>
            </w:r>
          </w:p>
        </w:tc>
      </w:tr>
      <w:tr w:rsidR="00B228A2" w14:paraId="5A4EC13B" w14:textId="77777777">
        <w:tc>
          <w:tcPr>
            <w:tcW w:w="0" w:type="auto"/>
          </w:tcPr>
          <w:p w14:paraId="6131E541" w14:textId="77777777" w:rsidR="00B228A2" w:rsidRDefault="00000000">
            <w:pPr>
              <w:pStyle w:val="Compact"/>
            </w:pPr>
            <w:r>
              <w:t>预测涨停能力</w:t>
            </w:r>
          </w:p>
        </w:tc>
        <w:tc>
          <w:tcPr>
            <w:tcW w:w="0" w:type="auto"/>
          </w:tcPr>
          <w:p w14:paraId="5234E719" w14:textId="77777777" w:rsidR="00B228A2" w:rsidRDefault="00000000">
            <w:pPr>
              <w:pStyle w:val="Compact"/>
            </w:pPr>
            <w:r>
              <w:t>弱</w:t>
            </w:r>
          </w:p>
        </w:tc>
        <w:tc>
          <w:tcPr>
            <w:tcW w:w="0" w:type="auto"/>
          </w:tcPr>
          <w:p w14:paraId="529286EB" w14:textId="77777777" w:rsidR="00B228A2" w:rsidRDefault="00000000">
            <w:pPr>
              <w:pStyle w:val="Compact"/>
            </w:pPr>
            <w:r>
              <w:t>强</w:t>
            </w:r>
          </w:p>
        </w:tc>
      </w:tr>
    </w:tbl>
    <w:p w14:paraId="1A57E8CD" w14:textId="77777777" w:rsidR="00B228A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结论</w:t>
      </w:r>
      <w:r>
        <w:rPr>
          <w:lang w:eastAsia="zh-CN"/>
        </w:rPr>
        <w:t>：纯反转策略在</w:t>
      </w:r>
      <w:r>
        <w:rPr>
          <w:lang w:eastAsia="zh-CN"/>
        </w:rPr>
        <w:t>A</w:t>
      </w:r>
      <w:r>
        <w:rPr>
          <w:lang w:eastAsia="zh-CN"/>
        </w:rPr>
        <w:t>股当前环境下是逆风盘。头部机构的做法不是</w:t>
      </w:r>
      <w:r>
        <w:rPr>
          <w:lang w:eastAsia="zh-CN"/>
        </w:rPr>
        <w:t>”</w:t>
      </w:r>
      <w:r>
        <w:rPr>
          <w:lang w:eastAsia="zh-CN"/>
        </w:rPr>
        <w:t>改良反转</w:t>
      </w:r>
      <w:r>
        <w:rPr>
          <w:lang w:eastAsia="zh-CN"/>
        </w:rPr>
        <w:t>”</w:t>
      </w:r>
      <w:r>
        <w:rPr>
          <w:lang w:eastAsia="zh-CN"/>
        </w:rPr>
        <w:t>，而是</w:t>
      </w:r>
      <w:r>
        <w:rPr>
          <w:b/>
          <w:bCs/>
          <w:lang w:eastAsia="zh-CN"/>
        </w:rPr>
        <w:t>在反转框架中嵌入动量过滤，或彻底转向多状态自适应模型</w:t>
      </w:r>
      <w:r>
        <w:rPr>
          <w:lang w:eastAsia="zh-CN"/>
        </w:rPr>
        <w:t>。</w:t>
      </w:r>
    </w:p>
    <w:p w14:paraId="398AB752" w14:textId="77777777" w:rsidR="00B228A2" w:rsidRDefault="00AB294C">
      <w:r>
        <w:rPr>
          <w:noProof/>
        </w:rPr>
      </w:r>
      <w:r>
        <w:pict w14:anchorId="2B9B8359">
          <v:rect id="Horizontal Line 3" o:spid="_x0000_s1028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19A79D22" w14:textId="77777777" w:rsidR="00B228A2" w:rsidRDefault="00000000">
      <w:pPr>
        <w:pStyle w:val="2"/>
        <w:rPr>
          <w:lang w:eastAsia="zh-CN"/>
        </w:rPr>
      </w:pPr>
      <w:bookmarkStart w:id="1" w:name="二目前头部机构的前沿做法2025-2026"/>
      <w:bookmarkEnd w:id="0"/>
      <w:r>
        <w:rPr>
          <w:lang w:eastAsia="zh-CN"/>
        </w:rPr>
        <w:t>二、目前头部机构的前沿做法（</w:t>
      </w:r>
      <w:r>
        <w:rPr>
          <w:lang w:eastAsia="zh-CN"/>
        </w:rPr>
        <w:t>2025-2026</w:t>
      </w:r>
      <w:r>
        <w:rPr>
          <w:lang w:eastAsia="zh-CN"/>
        </w:rPr>
        <w:t>）</w:t>
      </w:r>
    </w:p>
    <w:p w14:paraId="4E43DABF" w14:textId="77777777" w:rsidR="00B228A2" w:rsidRDefault="00000000">
      <w:pPr>
        <w:pStyle w:val="3"/>
        <w:rPr>
          <w:lang w:eastAsia="zh-CN"/>
        </w:rPr>
      </w:pPr>
      <w:bookmarkStart w:id="2" w:name="动态因子权重-市场状态识别最主流"/>
      <w:r>
        <w:rPr>
          <w:lang w:eastAsia="zh-CN"/>
        </w:rPr>
        <w:t xml:space="preserve">1. </w:t>
      </w:r>
      <w:r>
        <w:rPr>
          <w:lang w:eastAsia="zh-CN"/>
        </w:rPr>
        <w:t>动态因子权重</w:t>
      </w:r>
      <w:r>
        <w:rPr>
          <w:lang w:eastAsia="zh-CN"/>
        </w:rPr>
        <w:t xml:space="preserve"> + </w:t>
      </w:r>
      <w:r>
        <w:rPr>
          <w:lang w:eastAsia="zh-CN"/>
        </w:rPr>
        <w:t>市场状态识别（最主流）</w:t>
      </w:r>
    </w:p>
    <w:p w14:paraId="1C2BB079" w14:textId="77777777" w:rsidR="00B228A2" w:rsidRDefault="00000000">
      <w:pPr>
        <w:pStyle w:val="FirstParagraph"/>
        <w:rPr>
          <w:lang w:eastAsia="zh-CN"/>
        </w:rPr>
      </w:pPr>
      <w:r>
        <w:rPr>
          <w:lang w:eastAsia="zh-CN"/>
        </w:rPr>
        <w:t>这是天算量化、博时等机构的核心做法：</w:t>
      </w:r>
    </w:p>
    <w:p w14:paraId="531DD8B0" w14:textId="77777777" w:rsidR="00B228A2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b/>
          <w:bCs/>
          <w:lang w:eastAsia="zh-CN"/>
        </w:rPr>
        <w:t>不是固定因子权重</w:t>
      </w:r>
      <w:r>
        <w:rPr>
          <w:lang w:eastAsia="zh-CN"/>
        </w:rPr>
        <w:t>，而是根据市场状态（牛市</w:t>
      </w:r>
      <w:r>
        <w:rPr>
          <w:lang w:eastAsia="zh-CN"/>
        </w:rPr>
        <w:t>/</w:t>
      </w:r>
      <w:r>
        <w:rPr>
          <w:lang w:eastAsia="zh-CN"/>
        </w:rPr>
        <w:t>震荡</w:t>
      </w:r>
      <w:r>
        <w:rPr>
          <w:lang w:eastAsia="zh-CN"/>
        </w:rPr>
        <w:t>/</w:t>
      </w:r>
      <w:r>
        <w:rPr>
          <w:lang w:eastAsia="zh-CN"/>
        </w:rPr>
        <w:t>熊市）动态调整</w:t>
      </w:r>
    </w:p>
    <w:p w14:paraId="3B0EC3C3" w14:textId="77777777" w:rsidR="00B228A2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t>牛市放大</w:t>
      </w:r>
      <w:r>
        <w:rPr>
          <w:b/>
          <w:bCs/>
          <w:lang w:eastAsia="zh-CN"/>
        </w:rPr>
        <w:t>动量因子、资金流因子</w:t>
      </w:r>
      <w:r>
        <w:rPr>
          <w:lang w:eastAsia="zh-CN"/>
        </w:rPr>
        <w:t>权重至</w:t>
      </w:r>
      <w:r>
        <w:rPr>
          <w:lang w:eastAsia="zh-CN"/>
        </w:rPr>
        <w:t>30%+</w:t>
      </w:r>
    </w:p>
    <w:p w14:paraId="4078D1ED" w14:textId="77777777" w:rsidR="00B228A2" w:rsidRDefault="00000000">
      <w:pPr>
        <w:pStyle w:val="Compact"/>
        <w:numPr>
          <w:ilvl w:val="0"/>
          <w:numId w:val="12"/>
        </w:numPr>
        <w:rPr>
          <w:lang w:eastAsia="zh-CN"/>
        </w:rPr>
      </w:pPr>
      <w:r>
        <w:rPr>
          <w:lang w:eastAsia="zh-CN"/>
        </w:rPr>
        <w:lastRenderedPageBreak/>
        <w:t>震荡市提升</w:t>
      </w:r>
      <w:r>
        <w:rPr>
          <w:b/>
          <w:bCs/>
          <w:lang w:eastAsia="zh-CN"/>
        </w:rPr>
        <w:t>反转因子、低波动因子</w:t>
      </w:r>
      <w:r>
        <w:rPr>
          <w:lang w:eastAsia="zh-CN"/>
        </w:rPr>
        <w:t>权重</w:t>
      </w:r>
    </w:p>
    <w:p w14:paraId="761A52E0" w14:textId="77777777" w:rsidR="00B228A2" w:rsidRDefault="00000000">
      <w:pPr>
        <w:pStyle w:val="Compact"/>
        <w:numPr>
          <w:ilvl w:val="0"/>
          <w:numId w:val="12"/>
        </w:numPr>
      </w:pPr>
      <w:r>
        <w:t>使用</w:t>
      </w:r>
      <w:r>
        <w:rPr>
          <w:b/>
          <w:bCs/>
        </w:rPr>
        <w:t>强化学习（</w:t>
      </w:r>
      <w:r>
        <w:rPr>
          <w:b/>
          <w:bCs/>
        </w:rPr>
        <w:t>Reinforcement Learning</w:t>
      </w:r>
      <w:r>
        <w:rPr>
          <w:b/>
          <w:bCs/>
        </w:rPr>
        <w:t>）</w:t>
      </w:r>
      <w:r>
        <w:t>实现市场状态与因子组合的自动映射</w:t>
      </w:r>
    </w:p>
    <w:p w14:paraId="6AEA5D26" w14:textId="77777777" w:rsidR="00B228A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对你的启示</w:t>
      </w:r>
      <w:r>
        <w:rPr>
          <w:lang w:eastAsia="zh-CN"/>
        </w:rPr>
        <w:t>：如果你的策略是</w:t>
      </w:r>
      <w:r>
        <w:rPr>
          <w:lang w:eastAsia="zh-CN"/>
        </w:rPr>
        <w:t>”</w:t>
      </w:r>
      <w:r>
        <w:rPr>
          <w:lang w:eastAsia="zh-CN"/>
        </w:rPr>
        <w:t>纯反转</w:t>
      </w:r>
      <w:r>
        <w:rPr>
          <w:lang w:eastAsia="zh-CN"/>
        </w:rPr>
        <w:t>”</w:t>
      </w:r>
      <w:r>
        <w:rPr>
          <w:lang w:eastAsia="zh-CN"/>
        </w:rPr>
        <w:t>，需要加一个</w:t>
      </w:r>
      <w:r>
        <w:rPr>
          <w:b/>
          <w:bCs/>
          <w:lang w:eastAsia="zh-CN"/>
        </w:rPr>
        <w:t>市场状态判断层</w:t>
      </w:r>
      <w:r>
        <w:rPr>
          <w:lang w:eastAsia="zh-CN"/>
        </w:rPr>
        <w:t>。当市场处于趋势行情（如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AI</w:t>
      </w:r>
      <w:r>
        <w:rPr>
          <w:lang w:eastAsia="zh-CN"/>
        </w:rPr>
        <w:t>、机器人主线）时，自动降低反转因子暴露，甚至反向做多动量。</w:t>
      </w:r>
    </w:p>
    <w:p w14:paraId="3C046BB9" w14:textId="77777777" w:rsidR="00B228A2" w:rsidRDefault="00000000">
      <w:pPr>
        <w:pStyle w:val="3"/>
        <w:rPr>
          <w:lang w:eastAsia="zh-CN"/>
        </w:rPr>
      </w:pPr>
      <w:bookmarkStart w:id="3" w:name="非线性因子组合-深度学习因子层面"/>
      <w:bookmarkEnd w:id="2"/>
      <w:r>
        <w:rPr>
          <w:lang w:eastAsia="zh-CN"/>
        </w:rPr>
        <w:t xml:space="preserve">2. </w:t>
      </w:r>
      <w:r>
        <w:rPr>
          <w:lang w:eastAsia="zh-CN"/>
        </w:rPr>
        <w:t>非线性因子组合</w:t>
      </w:r>
      <w:r>
        <w:rPr>
          <w:lang w:eastAsia="zh-CN"/>
        </w:rPr>
        <w:t xml:space="preserve"> + </w:t>
      </w:r>
      <w:r>
        <w:rPr>
          <w:lang w:eastAsia="zh-CN"/>
        </w:rPr>
        <w:t>深度学习（因子层面）</w:t>
      </w:r>
    </w:p>
    <w:p w14:paraId="10A567DC" w14:textId="77777777" w:rsidR="00B228A2" w:rsidRDefault="00000000">
      <w:pPr>
        <w:pStyle w:val="FirstParagraph"/>
        <w:rPr>
          <w:lang w:eastAsia="zh-CN"/>
        </w:rPr>
      </w:pPr>
      <w:r>
        <w:rPr>
          <w:lang w:eastAsia="zh-CN"/>
        </w:rPr>
        <w:t>传统多因子是线性加权：综合得分</w:t>
      </w:r>
      <w:r>
        <w:rPr>
          <w:lang w:eastAsia="zh-CN"/>
        </w:rPr>
        <w:t xml:space="preserve"> = </w:t>
      </w:r>
      <w:r>
        <w:t>Σ</w:t>
      </w:r>
      <w:r>
        <w:rPr>
          <w:lang w:eastAsia="zh-CN"/>
        </w:rPr>
        <w:t>(</w:t>
      </w:r>
      <w:r>
        <w:rPr>
          <w:lang w:eastAsia="zh-CN"/>
        </w:rPr>
        <w:t>因子分值</w:t>
      </w:r>
      <w:r>
        <w:rPr>
          <w:lang w:eastAsia="zh-CN"/>
        </w:rPr>
        <w:t xml:space="preserve"> × </w:t>
      </w:r>
      <w:r>
        <w:rPr>
          <w:lang w:eastAsia="zh-CN"/>
        </w:rPr>
        <w:t>权重</w:t>
      </w:r>
      <w:r>
        <w:rPr>
          <w:lang w:eastAsia="zh-CN"/>
        </w:rPr>
        <w:t>)</w:t>
      </w:r>
      <w:r>
        <w:rPr>
          <w:lang w:eastAsia="zh-CN"/>
        </w:rPr>
        <w:t>。但因子间存在复杂的非线性交互。</w:t>
      </w:r>
    </w:p>
    <w:p w14:paraId="348E199F" w14:textId="77777777" w:rsidR="00B228A2" w:rsidRDefault="00000000">
      <w:pPr>
        <w:pStyle w:val="a0"/>
        <w:rPr>
          <w:lang w:eastAsia="zh-CN"/>
        </w:rPr>
      </w:pPr>
      <w:r>
        <w:rPr>
          <w:lang w:eastAsia="zh-CN"/>
        </w:rPr>
        <w:t>头部机构的做法：</w:t>
      </w:r>
      <w:r>
        <w:rPr>
          <w:lang w:eastAsia="zh-CN"/>
        </w:rPr>
        <w:t xml:space="preserve"> - </w:t>
      </w:r>
      <w:r>
        <w:rPr>
          <w:lang w:eastAsia="zh-CN"/>
        </w:rPr>
        <w:t>用</w:t>
      </w:r>
      <w:r>
        <w:rPr>
          <w:b/>
          <w:bCs/>
          <w:lang w:eastAsia="zh-CN"/>
        </w:rPr>
        <w:t>深度神经网络（</w:t>
      </w:r>
      <w:r>
        <w:rPr>
          <w:b/>
          <w:bCs/>
          <w:lang w:eastAsia="zh-CN"/>
        </w:rPr>
        <w:t>DNN</w:t>
      </w:r>
      <w:r>
        <w:rPr>
          <w:b/>
          <w:bCs/>
          <w:lang w:eastAsia="zh-CN"/>
        </w:rPr>
        <w:t>）</w:t>
      </w:r>
      <w:r>
        <w:rPr>
          <w:lang w:eastAsia="zh-CN"/>
        </w:rPr>
        <w:t>识别价值</w:t>
      </w:r>
      <w:r>
        <w:rPr>
          <w:lang w:eastAsia="zh-CN"/>
        </w:rPr>
        <w:t>+</w:t>
      </w:r>
      <w:r>
        <w:rPr>
          <w:lang w:eastAsia="zh-CN"/>
        </w:rPr>
        <w:t>动量</w:t>
      </w:r>
      <w:r>
        <w:rPr>
          <w:lang w:eastAsia="zh-CN"/>
        </w:rPr>
        <w:t>+</w:t>
      </w:r>
      <w:r>
        <w:rPr>
          <w:lang w:eastAsia="zh-CN"/>
        </w:rPr>
        <w:t>质量</w:t>
      </w:r>
      <w:r>
        <w:rPr>
          <w:lang w:eastAsia="zh-CN"/>
        </w:rPr>
        <w:t>+</w:t>
      </w:r>
      <w:r>
        <w:rPr>
          <w:lang w:eastAsia="zh-CN"/>
        </w:rPr>
        <w:t>资金流之间的高阶交互效应</w:t>
      </w:r>
      <w:r>
        <w:rPr>
          <w:lang w:eastAsia="zh-CN"/>
        </w:rPr>
        <w:t xml:space="preserve"> - </w:t>
      </w:r>
      <w:r>
        <w:rPr>
          <w:lang w:eastAsia="zh-CN"/>
        </w:rPr>
        <w:t>用</w:t>
      </w:r>
      <w:r>
        <w:rPr>
          <w:b/>
          <w:bCs/>
          <w:lang w:eastAsia="zh-CN"/>
        </w:rPr>
        <w:t>OpenFE</w:t>
      </w:r>
      <w:r>
        <w:rPr>
          <w:b/>
          <w:bCs/>
          <w:lang w:eastAsia="zh-CN"/>
        </w:rPr>
        <w:t>算法</w:t>
      </w:r>
      <w:r>
        <w:rPr>
          <w:lang w:eastAsia="zh-CN"/>
        </w:rPr>
        <w:t>自动生成交互特征，比如</w:t>
      </w:r>
      <w:r>
        <w:rPr>
          <w:lang w:eastAsia="zh-CN"/>
        </w:rPr>
        <w:t>”</w:t>
      </w:r>
      <w:r>
        <w:rPr>
          <w:lang w:eastAsia="zh-CN"/>
        </w:rPr>
        <w:t>成交量波动修正因子</w:t>
      </w:r>
      <w:r>
        <w:rPr>
          <w:lang w:eastAsia="zh-CN"/>
        </w:rPr>
        <w:t>” = 20</w:t>
      </w:r>
      <w:r>
        <w:rPr>
          <w:lang w:eastAsia="zh-CN"/>
        </w:rPr>
        <w:t>日成交量标准差</w:t>
      </w:r>
      <w:r>
        <w:rPr>
          <w:lang w:eastAsia="zh-CN"/>
        </w:rPr>
        <w:t xml:space="preserve"> × </w:t>
      </w:r>
      <w:r>
        <w:rPr>
          <w:lang w:eastAsia="zh-CN"/>
        </w:rPr>
        <w:t>价格动量，这类人工想不到的组合</w:t>
      </w:r>
    </w:p>
    <w:p w14:paraId="4A79B32A" w14:textId="77777777" w:rsidR="00B228A2" w:rsidRDefault="00000000">
      <w:pPr>
        <w:pStyle w:val="a0"/>
        <w:rPr>
          <w:lang w:eastAsia="zh-CN"/>
        </w:rPr>
      </w:pPr>
      <w:r>
        <w:rPr>
          <w:b/>
          <w:bCs/>
          <w:lang w:eastAsia="zh-CN"/>
        </w:rPr>
        <w:t>对你的启示</w:t>
      </w:r>
      <w:r>
        <w:rPr>
          <w:lang w:eastAsia="zh-CN"/>
        </w:rPr>
        <w:t>：不要只用手工构造的反转因子，尝试用自动化特征工程挖掘</w:t>
      </w:r>
      <w:r>
        <w:rPr>
          <w:lang w:eastAsia="zh-CN"/>
        </w:rPr>
        <w:t>”</w:t>
      </w:r>
      <w:r>
        <w:rPr>
          <w:lang w:eastAsia="zh-CN"/>
        </w:rPr>
        <w:t>反转</w:t>
      </w:r>
      <w:r>
        <w:rPr>
          <w:lang w:eastAsia="zh-CN"/>
        </w:rPr>
        <w:t>+</w:t>
      </w:r>
      <w:r>
        <w:rPr>
          <w:lang w:eastAsia="zh-CN"/>
        </w:rPr>
        <w:t>动量</w:t>
      </w:r>
      <w:r>
        <w:rPr>
          <w:lang w:eastAsia="zh-CN"/>
        </w:rPr>
        <w:t>”</w:t>
      </w:r>
      <w:r>
        <w:rPr>
          <w:lang w:eastAsia="zh-CN"/>
        </w:rPr>
        <w:t>的交互因子。</w:t>
      </w:r>
    </w:p>
    <w:p w14:paraId="39DB3A42" w14:textId="77777777" w:rsidR="00B228A2" w:rsidRDefault="00000000">
      <w:pPr>
        <w:pStyle w:val="3"/>
        <w:rPr>
          <w:lang w:eastAsia="zh-CN"/>
        </w:rPr>
      </w:pPr>
      <w:bookmarkStart w:id="4" w:name="时序情感分区-深度学习数据层面"/>
      <w:bookmarkEnd w:id="3"/>
      <w:r>
        <w:rPr>
          <w:lang w:eastAsia="zh-CN"/>
        </w:rPr>
        <w:t xml:space="preserve">3. </w:t>
      </w:r>
      <w:r>
        <w:rPr>
          <w:lang w:eastAsia="zh-CN"/>
        </w:rPr>
        <w:t>时序情感分区</w:t>
      </w:r>
      <w:r>
        <w:rPr>
          <w:lang w:eastAsia="zh-CN"/>
        </w:rPr>
        <w:t xml:space="preserve"> + </w:t>
      </w:r>
      <w:r>
        <w:rPr>
          <w:lang w:eastAsia="zh-CN"/>
        </w:rPr>
        <w:t>深度学习（数据层面）</w:t>
      </w:r>
    </w:p>
    <w:p w14:paraId="2A56D450" w14:textId="77777777" w:rsidR="00B228A2" w:rsidRDefault="00000000">
      <w:pPr>
        <w:pStyle w:val="FirstParagraph"/>
        <w:rPr>
          <w:lang w:eastAsia="zh-CN"/>
        </w:rPr>
      </w:pPr>
      <w:r>
        <w:rPr>
          <w:lang w:eastAsia="zh-CN"/>
        </w:rPr>
        <w:t>一篇</w:t>
      </w:r>
      <w:r>
        <w:rPr>
          <w:lang w:eastAsia="zh-CN"/>
        </w:rPr>
        <w:t>2025</w:t>
      </w:r>
      <w:r>
        <w:rPr>
          <w:lang w:eastAsia="zh-CN"/>
        </w:rPr>
        <w:t>年</w:t>
      </w:r>
      <w:r>
        <w:rPr>
          <w:lang w:eastAsia="zh-CN"/>
        </w:rPr>
        <w:t>5</w:t>
      </w:r>
      <w:r>
        <w:rPr>
          <w:lang w:eastAsia="zh-CN"/>
        </w:rPr>
        <w:t>月的</w:t>
      </w:r>
      <w:r>
        <w:rPr>
          <w:lang w:eastAsia="zh-CN"/>
        </w:rPr>
        <w:t>MDPI</w:t>
      </w:r>
      <w:r>
        <w:rPr>
          <w:lang w:eastAsia="zh-CN"/>
        </w:rPr>
        <w:t>学术论文（</w:t>
      </w:r>
      <w:r>
        <w:rPr>
          <w:lang w:eastAsia="zh-CN"/>
        </w:rPr>
        <w:t>A-share</w:t>
      </w:r>
      <w:r>
        <w:rPr>
          <w:lang w:eastAsia="zh-CN"/>
        </w:rPr>
        <w:t>市场）提出了一个被验证有效的框架：</w:t>
      </w:r>
    </w:p>
    <w:p w14:paraId="601BCED6" w14:textId="77777777" w:rsidR="00B228A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将投资者情绪分为</w:t>
      </w:r>
      <w:r>
        <w:rPr>
          <w:b/>
          <w:bCs/>
          <w:lang w:eastAsia="zh-CN"/>
        </w:rPr>
        <w:t>盘中（</w:t>
      </w:r>
      <w:r>
        <w:rPr>
          <w:b/>
          <w:bCs/>
          <w:lang w:eastAsia="zh-CN"/>
        </w:rPr>
        <w:t>09:30-15:00</w:t>
      </w:r>
      <w:r>
        <w:rPr>
          <w:b/>
          <w:bCs/>
          <w:lang w:eastAsia="zh-CN"/>
        </w:rPr>
        <w:t>）</w:t>
      </w:r>
      <w:r>
        <w:rPr>
          <w:lang w:eastAsia="zh-CN"/>
        </w:rPr>
        <w:t>和</w:t>
      </w:r>
      <w:r>
        <w:rPr>
          <w:b/>
          <w:bCs/>
          <w:lang w:eastAsia="zh-CN"/>
        </w:rPr>
        <w:t>盘后（</w:t>
      </w:r>
      <w:r>
        <w:rPr>
          <w:b/>
          <w:bCs/>
          <w:lang w:eastAsia="zh-CN"/>
        </w:rPr>
        <w:t>15:00-</w:t>
      </w:r>
      <w:r>
        <w:rPr>
          <w:b/>
          <w:bCs/>
          <w:lang w:eastAsia="zh-CN"/>
        </w:rPr>
        <w:t>次日</w:t>
      </w:r>
      <w:r>
        <w:rPr>
          <w:b/>
          <w:bCs/>
          <w:lang w:eastAsia="zh-CN"/>
        </w:rPr>
        <w:t>09:30</w:t>
      </w:r>
      <w:r>
        <w:rPr>
          <w:b/>
          <w:bCs/>
          <w:lang w:eastAsia="zh-CN"/>
        </w:rPr>
        <w:t>）</w:t>
      </w:r>
      <w:r>
        <w:rPr>
          <w:lang w:eastAsia="zh-CN"/>
        </w:rPr>
        <w:t>两个时段</w:t>
      </w:r>
    </w:p>
    <w:p w14:paraId="25DAD66A" w14:textId="77777777" w:rsidR="00B228A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盘后情绪（隔夜信息消化）对次日走势的预测力更强</w:t>
      </w:r>
    </w:p>
    <w:p w14:paraId="57605ED9" w14:textId="77777777" w:rsidR="00B228A2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lang w:eastAsia="zh-CN"/>
        </w:rPr>
        <w:t>用</w:t>
      </w:r>
      <w:r>
        <w:rPr>
          <w:lang w:eastAsia="zh-CN"/>
        </w:rPr>
        <w:t>ERNIE 3.0</w:t>
      </w:r>
      <w:r>
        <w:rPr>
          <w:lang w:eastAsia="zh-CN"/>
        </w:rPr>
        <w:t>做情感提取，</w:t>
      </w:r>
      <w:r>
        <w:rPr>
          <w:lang w:eastAsia="zh-CN"/>
        </w:rPr>
        <w:t>LSTM</w:t>
      </w:r>
      <w:r>
        <w:rPr>
          <w:lang w:eastAsia="zh-CN"/>
        </w:rPr>
        <w:t>做预测，</w:t>
      </w:r>
      <w:r>
        <w:rPr>
          <w:lang w:eastAsia="zh-CN"/>
        </w:rPr>
        <w:t>R²</w:t>
      </w:r>
      <w:r>
        <w:rPr>
          <w:lang w:eastAsia="zh-CN"/>
        </w:rPr>
        <w:t>达</w:t>
      </w:r>
      <w:r>
        <w:rPr>
          <w:lang w:eastAsia="zh-CN"/>
        </w:rPr>
        <w:t>0.917</w:t>
      </w:r>
      <w:r>
        <w:rPr>
          <w:lang w:eastAsia="zh-CN"/>
        </w:rPr>
        <w:t>，</w:t>
      </w:r>
      <w:r>
        <w:rPr>
          <w:lang w:eastAsia="zh-CN"/>
        </w:rPr>
        <w:t>MSE</w:t>
      </w:r>
      <w:r>
        <w:rPr>
          <w:lang w:eastAsia="zh-CN"/>
        </w:rPr>
        <w:t>比纯技术指标降低</w:t>
      </w:r>
      <w:r>
        <w:rPr>
          <w:lang w:eastAsia="zh-CN"/>
        </w:rPr>
        <w:t>47.1%</w:t>
      </w:r>
    </w:p>
    <w:p w14:paraId="27238978" w14:textId="77777777" w:rsidR="00B228A2" w:rsidRDefault="00000000">
      <w:pPr>
        <w:pStyle w:val="FirstParagraph"/>
        <w:rPr>
          <w:lang w:eastAsia="zh-CN"/>
        </w:rPr>
      </w:pPr>
      <w:r>
        <w:rPr>
          <w:b/>
          <w:bCs/>
          <w:lang w:eastAsia="zh-CN"/>
        </w:rPr>
        <w:t>对你的启示</w:t>
      </w:r>
      <w:r>
        <w:rPr>
          <w:lang w:eastAsia="zh-CN"/>
        </w:rPr>
        <w:t>：涨停预测需要</w:t>
      </w:r>
      <w:r>
        <w:rPr>
          <w:b/>
          <w:bCs/>
          <w:lang w:eastAsia="zh-CN"/>
        </w:rPr>
        <w:t>非结构化数据</w:t>
      </w:r>
      <w:r>
        <w:rPr>
          <w:lang w:eastAsia="zh-CN"/>
        </w:rPr>
        <w:t>（股吧、雪球、新闻）</w:t>
      </w:r>
      <w:r>
        <w:rPr>
          <w:lang w:eastAsia="zh-CN"/>
        </w:rPr>
        <w:t xml:space="preserve">+ </w:t>
      </w:r>
      <w:r>
        <w:rPr>
          <w:b/>
          <w:bCs/>
          <w:lang w:eastAsia="zh-CN"/>
        </w:rPr>
        <w:t>时序建模</w:t>
      </w:r>
      <w:r>
        <w:rPr>
          <w:lang w:eastAsia="zh-CN"/>
        </w:rPr>
        <w:t>。纯量价因子在涨停预测上信息不足。</w:t>
      </w:r>
    </w:p>
    <w:p w14:paraId="195D83E2" w14:textId="77777777" w:rsidR="00B228A2" w:rsidRDefault="00000000">
      <w:pPr>
        <w:pStyle w:val="3"/>
        <w:rPr>
          <w:lang w:eastAsia="zh-CN"/>
        </w:rPr>
      </w:pPr>
      <w:bookmarkStart w:id="5" w:name="量化打板策略的工业化做法"/>
      <w:bookmarkEnd w:id="4"/>
      <w:r>
        <w:rPr>
          <w:lang w:eastAsia="zh-CN"/>
        </w:rPr>
        <w:t xml:space="preserve">4. </w:t>
      </w:r>
      <w:r>
        <w:rPr>
          <w:lang w:eastAsia="zh-CN"/>
        </w:rPr>
        <w:t>量化打板策略的工业化做法</w:t>
      </w:r>
    </w:p>
    <w:p w14:paraId="33992CED" w14:textId="77777777" w:rsidR="00B228A2" w:rsidRDefault="00000000">
      <w:pPr>
        <w:pStyle w:val="FirstParagraph"/>
        <w:rPr>
          <w:lang w:eastAsia="zh-CN"/>
        </w:rPr>
      </w:pPr>
      <w:r>
        <w:rPr>
          <w:lang w:eastAsia="zh-CN"/>
        </w:rPr>
        <w:t>如果你确实想预测涨停，这不是</w:t>
      </w:r>
      <w:r>
        <w:rPr>
          <w:lang w:eastAsia="zh-CN"/>
        </w:rPr>
        <w:t>”</w:t>
      </w:r>
      <w:r>
        <w:rPr>
          <w:lang w:eastAsia="zh-CN"/>
        </w:rPr>
        <w:t>多因子</w:t>
      </w:r>
      <w:r>
        <w:rPr>
          <w:lang w:eastAsia="zh-CN"/>
        </w:rPr>
        <w:t>”</w:t>
      </w:r>
      <w:r>
        <w:rPr>
          <w:lang w:eastAsia="zh-CN"/>
        </w:rPr>
        <w:t>能解决的，而是需要专门的</w:t>
      </w:r>
      <w:r>
        <w:rPr>
          <w:b/>
          <w:bCs/>
          <w:lang w:eastAsia="zh-CN"/>
        </w:rPr>
        <w:t>打板策略</w:t>
      </w:r>
      <w:r>
        <w:rPr>
          <w:lang w:eastAsia="zh-CN"/>
        </w:rPr>
        <w:t>：</w:t>
      </w:r>
    </w:p>
    <w:p w14:paraId="165D3FF0" w14:textId="77777777" w:rsidR="00B228A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b/>
          <w:bCs/>
          <w:lang w:eastAsia="zh-CN"/>
        </w:rPr>
        <w:t>不是预测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会不会涨停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，而是预测</w:t>
      </w:r>
      <w:r>
        <w:rPr>
          <w:b/>
          <w:bCs/>
          <w:lang w:eastAsia="zh-CN"/>
        </w:rPr>
        <w:t>”</w:t>
      </w:r>
      <w:r>
        <w:rPr>
          <w:b/>
          <w:bCs/>
          <w:lang w:eastAsia="zh-CN"/>
        </w:rPr>
        <w:t>涨停后次日有没有溢价</w:t>
      </w:r>
      <w:r>
        <w:rPr>
          <w:b/>
          <w:bCs/>
          <w:lang w:eastAsia="zh-CN"/>
        </w:rPr>
        <w:t>”</w:t>
      </w:r>
    </w:p>
    <w:p w14:paraId="126AAABD" w14:textId="77777777" w:rsidR="00B228A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lastRenderedPageBreak/>
        <w:t>核心因子：封单金额</w:t>
      </w:r>
      <w:r>
        <w:rPr>
          <w:lang w:eastAsia="zh-CN"/>
        </w:rPr>
        <w:t>/</w:t>
      </w:r>
      <w:r>
        <w:rPr>
          <w:lang w:eastAsia="zh-CN"/>
        </w:rPr>
        <w:t>流通市值、涨停板换手率、板块联动强度、龙虎榜席位属性</w:t>
      </w:r>
    </w:p>
    <w:p w14:paraId="2124D241" w14:textId="77777777" w:rsidR="00B228A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需要</w:t>
      </w:r>
      <w:r>
        <w:rPr>
          <w:b/>
          <w:bCs/>
          <w:lang w:eastAsia="zh-CN"/>
        </w:rPr>
        <w:t>Level-2</w:t>
      </w:r>
      <w:r>
        <w:rPr>
          <w:b/>
          <w:bCs/>
          <w:lang w:eastAsia="zh-CN"/>
        </w:rPr>
        <w:t>逐笔数据</w:t>
      </w:r>
      <w:r>
        <w:rPr>
          <w:lang w:eastAsia="zh-CN"/>
        </w:rPr>
        <w:t xml:space="preserve"> + </w:t>
      </w:r>
      <w:r>
        <w:rPr>
          <w:b/>
          <w:bCs/>
          <w:lang w:eastAsia="zh-CN"/>
        </w:rPr>
        <w:t>毫秒级撮合模拟</w:t>
      </w:r>
    </w:p>
    <w:p w14:paraId="1CA2C6EE" w14:textId="77777777" w:rsidR="00B228A2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lang w:eastAsia="zh-CN"/>
        </w:rPr>
        <w:t>风控：</w:t>
      </w:r>
      <w:r>
        <w:rPr>
          <w:lang w:eastAsia="zh-CN"/>
        </w:rPr>
        <w:t>ST</w:t>
      </w:r>
      <w:r>
        <w:rPr>
          <w:lang w:eastAsia="zh-CN"/>
        </w:rPr>
        <w:t>排除、涨停板过滤、动态仓位（牛市重仓打板，熊市空仓）</w:t>
      </w:r>
    </w:p>
    <w:p w14:paraId="2BB65E98" w14:textId="77777777" w:rsidR="00B228A2" w:rsidRDefault="00AB294C">
      <w:r>
        <w:rPr>
          <w:noProof/>
        </w:rPr>
      </w:r>
      <w:r>
        <w:pict w14:anchorId="6E4D9BC2">
          <v:rect id="Horizontal Line 4" o:spid="_x0000_s1027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</w:p>
    <w:p w14:paraId="0E57C7A9" w14:textId="77777777" w:rsidR="00B228A2" w:rsidRDefault="00000000">
      <w:pPr>
        <w:pStyle w:val="2"/>
        <w:rPr>
          <w:lang w:eastAsia="zh-CN"/>
        </w:rPr>
      </w:pPr>
      <w:bookmarkStart w:id="6" w:name="三给你的具体建议"/>
      <w:bookmarkEnd w:id="1"/>
      <w:bookmarkEnd w:id="5"/>
      <w:r>
        <w:rPr>
          <w:lang w:eastAsia="zh-CN"/>
        </w:rPr>
        <w:t>三、给你的具体建议</w:t>
      </w:r>
    </w:p>
    <w:p w14:paraId="58935B16" w14:textId="77777777" w:rsidR="00B228A2" w:rsidRDefault="00000000">
      <w:pPr>
        <w:pStyle w:val="FirstParagraph"/>
        <w:rPr>
          <w:lang w:eastAsia="zh-CN"/>
        </w:rPr>
      </w:pPr>
      <w:r>
        <w:rPr>
          <w:lang w:eastAsia="zh-CN"/>
        </w:rPr>
        <w:t>基于你</w:t>
      </w:r>
      <w:r>
        <w:rPr>
          <w:lang w:eastAsia="zh-CN"/>
        </w:rPr>
        <w:t>”</w:t>
      </w:r>
      <w:r>
        <w:rPr>
          <w:lang w:eastAsia="zh-CN"/>
        </w:rPr>
        <w:t>多因子</w:t>
      </w:r>
      <w:r>
        <w:rPr>
          <w:lang w:eastAsia="zh-CN"/>
        </w:rPr>
        <w:t>+</w:t>
      </w:r>
      <w:r>
        <w:rPr>
          <w:lang w:eastAsia="zh-CN"/>
        </w:rPr>
        <w:t>反转</w:t>
      </w:r>
      <w:r>
        <w:rPr>
          <w:lang w:eastAsia="zh-CN"/>
        </w:rPr>
        <w:t>+</w:t>
      </w:r>
      <w:r>
        <w:rPr>
          <w:lang w:eastAsia="zh-CN"/>
        </w:rPr>
        <w:t>想预测涨停</w:t>
      </w:r>
      <w:r>
        <w:rPr>
          <w:lang w:eastAsia="zh-CN"/>
        </w:rPr>
        <w:t>”</w:t>
      </w:r>
      <w:r>
        <w:rPr>
          <w:lang w:eastAsia="zh-CN"/>
        </w:rPr>
        <w:t>的现状，建议分三步走：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57"/>
        <w:gridCol w:w="2657"/>
        <w:gridCol w:w="3542"/>
      </w:tblGrid>
      <w:tr w:rsidR="00B228A2" w14:paraId="79325924" w14:textId="77777777" w:rsidTr="00B228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281A39C7" w14:textId="77777777" w:rsidR="00B228A2" w:rsidRDefault="00000000">
            <w:pPr>
              <w:pStyle w:val="Compact"/>
            </w:pPr>
            <w:r>
              <w:t>步骤</w:t>
            </w:r>
          </w:p>
        </w:tc>
        <w:tc>
          <w:tcPr>
            <w:tcW w:w="2376" w:type="dxa"/>
          </w:tcPr>
          <w:p w14:paraId="11275885" w14:textId="77777777" w:rsidR="00B228A2" w:rsidRDefault="00000000">
            <w:pPr>
              <w:pStyle w:val="Compact"/>
            </w:pPr>
            <w:r>
              <w:t>动作</w:t>
            </w:r>
          </w:p>
        </w:tc>
        <w:tc>
          <w:tcPr>
            <w:tcW w:w="3168" w:type="dxa"/>
          </w:tcPr>
          <w:p w14:paraId="2D7B95E6" w14:textId="77777777" w:rsidR="00B228A2" w:rsidRDefault="00000000">
            <w:pPr>
              <w:pStyle w:val="Compact"/>
            </w:pPr>
            <w:r>
              <w:t>优先级</w:t>
            </w:r>
          </w:p>
        </w:tc>
      </w:tr>
      <w:tr w:rsidR="00B228A2" w14:paraId="0A353CB3" w14:textId="77777777">
        <w:tc>
          <w:tcPr>
            <w:tcW w:w="2376" w:type="dxa"/>
          </w:tcPr>
          <w:p w14:paraId="1B92A9F3" w14:textId="77777777" w:rsidR="00B228A2" w:rsidRDefault="00000000">
            <w:pPr>
              <w:pStyle w:val="Compact"/>
            </w:pPr>
            <w:r>
              <w:rPr>
                <w:b/>
                <w:bCs/>
              </w:rPr>
              <w:t xml:space="preserve">1. </w:t>
            </w:r>
            <w:r>
              <w:rPr>
                <w:b/>
                <w:bCs/>
              </w:rPr>
              <w:t>加状态判断</w:t>
            </w:r>
          </w:p>
        </w:tc>
        <w:tc>
          <w:tcPr>
            <w:tcW w:w="2376" w:type="dxa"/>
          </w:tcPr>
          <w:p w14:paraId="648E8A18" w14:textId="77777777" w:rsidR="00B228A2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>引入市场状态识别（波动率、成交额趋势、主线板块集中度），趋势行情时降低反转暴露</w:t>
            </w:r>
          </w:p>
        </w:tc>
        <w:tc>
          <w:tcPr>
            <w:tcW w:w="3168" w:type="dxa"/>
          </w:tcPr>
          <w:p w14:paraId="4B54AB1C" w14:textId="77777777" w:rsidR="00B228A2" w:rsidRDefault="00000000">
            <w:pPr>
              <w:pStyle w:val="Compact"/>
            </w:pPr>
            <w:r>
              <w:t xml:space="preserve">🔴 </w:t>
            </w:r>
            <w:r>
              <w:t>必须</w:t>
            </w:r>
          </w:p>
        </w:tc>
      </w:tr>
      <w:tr w:rsidR="00B228A2" w14:paraId="20312C3B" w14:textId="77777777">
        <w:tc>
          <w:tcPr>
            <w:tcW w:w="2376" w:type="dxa"/>
          </w:tcPr>
          <w:p w14:paraId="3766453E" w14:textId="77777777" w:rsidR="00B228A2" w:rsidRDefault="00000000">
            <w:pPr>
              <w:pStyle w:val="Compact"/>
            </w:pPr>
            <w:r>
              <w:rPr>
                <w:b/>
                <w:bCs/>
              </w:rPr>
              <w:t xml:space="preserve">2. </w:t>
            </w:r>
            <w:r>
              <w:rPr>
                <w:b/>
                <w:bCs/>
              </w:rPr>
              <w:t>加动量过滤</w:t>
            </w:r>
          </w:p>
        </w:tc>
        <w:tc>
          <w:tcPr>
            <w:tcW w:w="2376" w:type="dxa"/>
          </w:tcPr>
          <w:p w14:paraId="697B276C" w14:textId="77777777" w:rsidR="00B228A2" w:rsidRDefault="00000000">
            <w:pPr>
              <w:pStyle w:val="Compact"/>
            </w:pPr>
            <w:r>
              <w:t>在反转信号中嵌入</w:t>
            </w:r>
            <w:r>
              <w:t>”</w:t>
            </w:r>
            <w:r>
              <w:t>短期动量确认</w:t>
            </w:r>
            <w:r>
              <w:t>”</w:t>
            </w:r>
            <w:r>
              <w:t>，比如</w:t>
            </w:r>
            <w:r>
              <w:t>”</w:t>
            </w:r>
            <w:r>
              <w:t>连跌</w:t>
            </w:r>
            <w:r>
              <w:t>3</w:t>
            </w:r>
            <w:r>
              <w:t>日</w:t>
            </w:r>
            <w:r>
              <w:t>+</w:t>
            </w:r>
            <w:r>
              <w:t>次日开盘资金流入</w:t>
            </w:r>
            <w:r>
              <w:t>&gt;500</w:t>
            </w:r>
            <w:r>
              <w:t>万</w:t>
            </w:r>
            <w:r>
              <w:t>”</w:t>
            </w:r>
            <w:r>
              <w:t>才触发买入</w:t>
            </w:r>
          </w:p>
        </w:tc>
        <w:tc>
          <w:tcPr>
            <w:tcW w:w="3168" w:type="dxa"/>
          </w:tcPr>
          <w:p w14:paraId="34A45A83" w14:textId="77777777" w:rsidR="00B228A2" w:rsidRDefault="00000000">
            <w:pPr>
              <w:pStyle w:val="Compact"/>
            </w:pPr>
            <w:r>
              <w:t xml:space="preserve">🔴 </w:t>
            </w:r>
            <w:r>
              <w:t>必须</w:t>
            </w:r>
          </w:p>
        </w:tc>
      </w:tr>
      <w:tr w:rsidR="00B228A2" w14:paraId="7C743198" w14:textId="77777777">
        <w:tc>
          <w:tcPr>
            <w:tcW w:w="2376" w:type="dxa"/>
          </w:tcPr>
          <w:p w14:paraId="197AA8B4" w14:textId="77777777" w:rsidR="00B228A2" w:rsidRDefault="00000000">
            <w:pPr>
              <w:pStyle w:val="Compact"/>
            </w:pPr>
            <w:r>
              <w:rPr>
                <w:b/>
                <w:bCs/>
              </w:rPr>
              <w:t xml:space="preserve">3. </w:t>
            </w:r>
            <w:r>
              <w:rPr>
                <w:b/>
                <w:bCs/>
              </w:rPr>
              <w:t>加另类数据</w:t>
            </w:r>
          </w:p>
        </w:tc>
        <w:tc>
          <w:tcPr>
            <w:tcW w:w="2376" w:type="dxa"/>
          </w:tcPr>
          <w:p w14:paraId="11A6CFFE" w14:textId="77777777" w:rsidR="00B228A2" w:rsidRDefault="00000000">
            <w:pPr>
              <w:pStyle w:val="Compact"/>
            </w:pPr>
            <w:r>
              <w:t>引入盘后舆情情感、板块涨停梯队数据、龙虎榜席位历史胜率</w:t>
            </w:r>
          </w:p>
        </w:tc>
        <w:tc>
          <w:tcPr>
            <w:tcW w:w="3168" w:type="dxa"/>
          </w:tcPr>
          <w:p w14:paraId="47860B81" w14:textId="77777777" w:rsidR="00B228A2" w:rsidRDefault="00000000">
            <w:pPr>
              <w:pStyle w:val="Compact"/>
            </w:pPr>
            <w:r>
              <w:t xml:space="preserve">🟡 </w:t>
            </w:r>
            <w:r>
              <w:t>进阶</w:t>
            </w:r>
          </w:p>
        </w:tc>
      </w:tr>
      <w:tr w:rsidR="00B228A2" w14:paraId="42BCC9D7" w14:textId="77777777">
        <w:tc>
          <w:tcPr>
            <w:tcW w:w="2376" w:type="dxa"/>
          </w:tcPr>
          <w:p w14:paraId="109F9D57" w14:textId="77777777" w:rsidR="00B228A2" w:rsidRDefault="00000000">
            <w:pPr>
              <w:pStyle w:val="Compact"/>
            </w:pPr>
            <w:r>
              <w:rPr>
                <w:b/>
                <w:bCs/>
              </w:rPr>
              <w:t xml:space="preserve">4. </w:t>
            </w:r>
            <w:r>
              <w:rPr>
                <w:b/>
                <w:bCs/>
              </w:rPr>
              <w:t>换预测目标</w:t>
            </w:r>
          </w:p>
        </w:tc>
        <w:tc>
          <w:tcPr>
            <w:tcW w:w="2376" w:type="dxa"/>
          </w:tcPr>
          <w:p w14:paraId="5663D584" w14:textId="77777777" w:rsidR="00B228A2" w:rsidRDefault="00000000">
            <w:pPr>
              <w:pStyle w:val="Compact"/>
            </w:pPr>
            <w:r>
              <w:t>不要直接预测</w:t>
            </w:r>
            <w:r>
              <w:t>”</w:t>
            </w:r>
            <w:r>
              <w:t>涨停</w:t>
            </w:r>
            <w:r>
              <w:t>”</w:t>
            </w:r>
            <w:r>
              <w:t>，改为预测</w:t>
            </w:r>
            <w:r>
              <w:t>”</w:t>
            </w:r>
            <w:r>
              <w:t>次日高开概率</w:t>
            </w:r>
            <w:r>
              <w:t>”</w:t>
            </w:r>
            <w:r>
              <w:t>或</w:t>
            </w:r>
            <w:r>
              <w:t>”3</w:t>
            </w:r>
            <w:r>
              <w:t>日反弹幅度</w:t>
            </w:r>
            <w:r>
              <w:t>”</w:t>
            </w:r>
            <w:r>
              <w:t>，降低噪声</w:t>
            </w:r>
          </w:p>
        </w:tc>
        <w:tc>
          <w:tcPr>
            <w:tcW w:w="3168" w:type="dxa"/>
          </w:tcPr>
          <w:p w14:paraId="4F030AA9" w14:textId="77777777" w:rsidR="00B228A2" w:rsidRDefault="00000000">
            <w:pPr>
              <w:pStyle w:val="Compact"/>
            </w:pPr>
            <w:r>
              <w:t xml:space="preserve">🟡 </w:t>
            </w:r>
            <w:r>
              <w:t>进阶</w:t>
            </w:r>
          </w:p>
        </w:tc>
      </w:tr>
    </w:tbl>
    <w:p w14:paraId="5F980BC7" w14:textId="77777777" w:rsidR="00B228A2" w:rsidRDefault="00000000">
      <w:pPr>
        <w:pStyle w:val="a0"/>
      </w:pPr>
      <w:r>
        <w:rPr>
          <w:b/>
          <w:bCs/>
        </w:rPr>
        <w:t>关键认知</w:t>
      </w:r>
      <w:r>
        <w:t>：</w:t>
      </w:r>
      <w:r>
        <w:t>2026</w:t>
      </w:r>
      <w:r>
        <w:t>年初</w:t>
      </w:r>
      <w:r>
        <w:t>A</w:t>
      </w:r>
      <w:r>
        <w:t>股量化最大的变化是</w:t>
      </w:r>
      <w:r>
        <w:t>”</w:t>
      </w:r>
      <w:r>
        <w:t>量价因子集体反水</w:t>
      </w:r>
      <w:r>
        <w:t>”——</w:t>
      </w:r>
      <w:r>
        <w:t>低波、反转、市值因子全面失效。这不是你策略的问题，是市场环境变了。头部机构的应对是</w:t>
      </w:r>
      <w:r>
        <w:rPr>
          <w:b/>
          <w:bCs/>
        </w:rPr>
        <w:t>动态权重</w:t>
      </w:r>
      <w:r>
        <w:rPr>
          <w:b/>
          <w:bCs/>
        </w:rPr>
        <w:t>+AI</w:t>
      </w:r>
      <w:r>
        <w:rPr>
          <w:b/>
          <w:bCs/>
        </w:rPr>
        <w:t>驱动</w:t>
      </w:r>
      <w:r>
        <w:t>，而不是死守某一类因子。</w:t>
      </w:r>
    </w:p>
    <w:p w14:paraId="7BCD6462" w14:textId="77777777" w:rsidR="00103E7C" w:rsidRDefault="00103E7C" w:rsidP="00103E7C">
      <w:pPr>
        <w:pStyle w:val="a0"/>
        <w:rPr>
          <w:rFonts w:hint="eastAsia"/>
        </w:rPr>
      </w:pPr>
      <w:r>
        <w:rPr>
          <w:rFonts w:hint="eastAsia"/>
        </w:rPr>
        <w:lastRenderedPageBreak/>
        <w:t>免费数据栈：</w:t>
      </w:r>
    </w:p>
    <w:p w14:paraId="119100F6" w14:textId="77777777" w:rsidR="00103E7C" w:rsidRDefault="00103E7C" w:rsidP="00103E7C">
      <w:pPr>
        <w:pStyle w:val="a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行情：</w:t>
      </w:r>
      <w:r>
        <w:rPr>
          <w:rFonts w:hint="eastAsia"/>
        </w:rPr>
        <w:t>AKShare</w:t>
      </w:r>
      <w:r>
        <w:rPr>
          <w:rFonts w:hint="eastAsia"/>
        </w:rPr>
        <w:t>（日线</w:t>
      </w:r>
      <w:r>
        <w:rPr>
          <w:rFonts w:hint="eastAsia"/>
        </w:rPr>
        <w:t>/</w:t>
      </w:r>
      <w:r>
        <w:rPr>
          <w:rFonts w:hint="eastAsia"/>
        </w:rPr>
        <w:t>分钟线）</w:t>
      </w:r>
      <w:r>
        <w:rPr>
          <w:rFonts w:hint="eastAsia"/>
        </w:rPr>
        <w:t>+ Tushare</w:t>
      </w:r>
      <w:r>
        <w:rPr>
          <w:rFonts w:hint="eastAsia"/>
        </w:rPr>
        <w:t>（补充龙虎榜）</w:t>
      </w:r>
    </w:p>
    <w:p w14:paraId="02DE8C80" w14:textId="77777777" w:rsidR="00103E7C" w:rsidRDefault="00103E7C" w:rsidP="00103E7C">
      <w:pPr>
        <w:pStyle w:val="a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财务：</w:t>
      </w:r>
      <w:r>
        <w:rPr>
          <w:rFonts w:hint="eastAsia"/>
        </w:rPr>
        <w:t xml:space="preserve">Baostock </w:t>
      </w:r>
      <w:r>
        <w:rPr>
          <w:rFonts w:hint="eastAsia"/>
        </w:rPr>
        <w:t>或</w:t>
      </w:r>
      <w:r>
        <w:rPr>
          <w:rFonts w:hint="eastAsia"/>
        </w:rPr>
        <w:t xml:space="preserve"> AKShare</w:t>
      </w:r>
    </w:p>
    <w:p w14:paraId="2EC0C7A5" w14:textId="77777777" w:rsidR="00103E7C" w:rsidRDefault="00103E7C" w:rsidP="00103E7C">
      <w:pPr>
        <w:pStyle w:val="a0"/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舆情：</w:t>
      </w:r>
      <w:r>
        <w:rPr>
          <w:rFonts w:hint="eastAsia"/>
        </w:rPr>
        <w:t>AKShare</w:t>
      </w:r>
      <w:r>
        <w:rPr>
          <w:rFonts w:hint="eastAsia"/>
        </w:rPr>
        <w:t>（新闻）</w:t>
      </w:r>
      <w:r>
        <w:rPr>
          <w:rFonts w:hint="eastAsia"/>
        </w:rPr>
        <w:t xml:space="preserve">+ </w:t>
      </w:r>
      <w:r>
        <w:rPr>
          <w:rFonts w:hint="eastAsia"/>
        </w:rPr>
        <w:t>自己爬股吧</w:t>
      </w:r>
      <w:r>
        <w:rPr>
          <w:rFonts w:hint="eastAsia"/>
        </w:rPr>
        <w:t>/</w:t>
      </w:r>
      <w:r>
        <w:rPr>
          <w:rFonts w:hint="eastAsia"/>
        </w:rPr>
        <w:t>雪球</w:t>
      </w:r>
    </w:p>
    <w:p w14:paraId="53E8EC78" w14:textId="34B7C0D0" w:rsidR="00103E7C" w:rsidRDefault="00103E7C" w:rsidP="00103E7C">
      <w:pPr>
        <w:pStyle w:val="a0"/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r>
        <w:rPr>
          <w:rFonts w:hint="eastAsia"/>
        </w:rPr>
        <w:t>板块联动：</w:t>
      </w:r>
      <w:r>
        <w:rPr>
          <w:rFonts w:hint="eastAsia"/>
        </w:rPr>
        <w:t>AKShare</w:t>
      </w:r>
      <w:r>
        <w:rPr>
          <w:rFonts w:hint="eastAsia"/>
        </w:rPr>
        <w:t>（板块资金流、涨停池）</w:t>
      </w:r>
    </w:p>
    <w:p w14:paraId="6708C6DA" w14:textId="77777777" w:rsidR="00B228A2" w:rsidRDefault="00AB294C">
      <w:r>
        <w:rPr>
          <w:noProof/>
        </w:rPr>
      </w:r>
      <w:r>
        <w:pict w14:anchorId="46B38D51">
          <v:rect id="Horizontal Line 5" o:spid="_x0000_s1026" style="width:6in;height:1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" filled="f">
            <o:lock v:ext="edit" rotation="t" aspectratio="t" verticies="t" text="t" shapetype="t"/>
            <w10:anchorlock/>
          </v:rect>
        </w:pict>
      </w:r>
      <w:bookmarkEnd w:id="6"/>
    </w:p>
    <w:sectPr w:rsidR="00B228A2" w:rsidSect="005F6CB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800" w:bottom="1440" w:left="1800" w:header="720" w:footer="10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7DBD4" w14:textId="77777777" w:rsidR="00AB294C" w:rsidRDefault="00AB294C">
      <w:pPr>
        <w:spacing w:line="240" w:lineRule="auto"/>
      </w:pPr>
      <w:r>
        <w:separator/>
      </w:r>
    </w:p>
  </w:endnote>
  <w:endnote w:type="continuationSeparator" w:id="0">
    <w:p w14:paraId="77DCFC6A" w14:textId="77777777" w:rsidR="00AB294C" w:rsidRDefault="00AB294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27AD0" w14:textId="77777777"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29057" w14:textId="77777777"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>Generated by 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B2C62" w14:textId="77777777" w:rsidR="003054F1" w:rsidRDefault="003054F1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FD8D4" w14:textId="77777777" w:rsidR="00AB294C" w:rsidRDefault="00AB294C">
      <w:r>
        <w:separator/>
      </w:r>
    </w:p>
  </w:footnote>
  <w:footnote w:type="continuationSeparator" w:id="0">
    <w:p w14:paraId="0A6F549E" w14:textId="77777777" w:rsidR="00AB294C" w:rsidRDefault="00AB29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F3B353" w14:textId="77777777"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A1E6F" w14:textId="77777777"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E82C7" w14:textId="77777777" w:rsidR="003054F1" w:rsidRDefault="003054F1">
    <w:pPr>
      <w:pStyle w:val="af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1" w15:restartNumberingAfterBreak="0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2" w15:restartNumberingAfterBreak="0">
    <w:nsid w:val="0000A990"/>
    <w:multiLevelType w:val="multilevel"/>
    <w:tmpl w:val="CE32F75A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3" w15:restartNumberingAfterBreak="0">
    <w:nsid w:val="0000A991"/>
    <w:multiLevelType w:val="multilevel"/>
    <w:tmpl w:val="41F4795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4" w15:restartNumberingAfterBreak="0">
    <w:nsid w:val="170CD2DE"/>
    <w:multiLevelType w:val="multilevel"/>
    <w:tmpl w:val="76E495AA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518012929">
    <w:abstractNumId w:val="4"/>
  </w:num>
  <w:num w:numId="2" w16cid:durableId="1115832812">
    <w:abstractNumId w:val="0"/>
  </w:num>
  <w:num w:numId="3" w16cid:durableId="1385718346">
    <w:abstractNumId w:val="0"/>
  </w:num>
  <w:num w:numId="4" w16cid:durableId="534512707">
    <w:abstractNumId w:val="0"/>
  </w:num>
  <w:num w:numId="5" w16cid:durableId="1318798893">
    <w:abstractNumId w:val="0"/>
  </w:num>
  <w:num w:numId="6" w16cid:durableId="1801877254">
    <w:abstractNumId w:val="0"/>
  </w:num>
  <w:num w:numId="7" w16cid:durableId="295257330">
    <w:abstractNumId w:val="1"/>
  </w:num>
  <w:num w:numId="8" w16cid:durableId="2013414762">
    <w:abstractNumId w:val="1"/>
  </w:num>
  <w:num w:numId="9" w16cid:durableId="815605401">
    <w:abstractNumId w:val="1"/>
  </w:num>
  <w:num w:numId="10" w16cid:durableId="575365733">
    <w:abstractNumId w:val="1"/>
  </w:num>
  <w:num w:numId="11" w16cid:durableId="2033454889">
    <w:abstractNumId w:val="2"/>
  </w:num>
  <w:num w:numId="12" w16cid:durableId="275719814">
    <w:abstractNumId w:val="3"/>
  </w:num>
  <w:num w:numId="13" w16cid:durableId="1510292380">
    <w:abstractNumId w:val="3"/>
  </w:num>
  <w:num w:numId="14" w16cid:durableId="671157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03E7C"/>
    <w:rsid w:val="00196211"/>
    <w:rsid w:val="001C7A67"/>
    <w:rsid w:val="003054F1"/>
    <w:rsid w:val="004825C6"/>
    <w:rsid w:val="0051628A"/>
    <w:rsid w:val="005464E3"/>
    <w:rsid w:val="005F6CBF"/>
    <w:rsid w:val="00643110"/>
    <w:rsid w:val="007020CB"/>
    <w:rsid w:val="00746C97"/>
    <w:rsid w:val="008708D9"/>
    <w:rsid w:val="00977478"/>
    <w:rsid w:val="00AB294C"/>
    <w:rsid w:val="00AF517C"/>
    <w:rsid w:val="00B228A2"/>
    <w:rsid w:val="00BF08D0"/>
    <w:rsid w:val="00CF7597"/>
    <w:rsid w:val="00D90F1F"/>
    <w:rsid w:val="00EC61BB"/>
    <w:rsid w:val="00FA401C"/>
    <w:rsid w:val="00FD76EA"/>
    <w:rsid w:val="00FE6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5A66E9F3"/>
  <w15:docId w15:val="{5734B10F-06DF-F34F-B199-4D9BF159D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478"/>
    <w:pPr>
      <w:spacing w:after="0" w:line="360" w:lineRule="auto"/>
    </w:pPr>
    <w:rPr>
      <w:rFonts w:ascii="Arial" w:eastAsia="宋体" w:hAnsi="Arial" w:cs="Times New Roman (正文 CS 字体)"/>
    </w:rPr>
  </w:style>
  <w:style w:type="paragraph" w:styleId="1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eastAsia="黑体" w:cs="Times New Roman (标题 CS)"/>
      <w:sz w:val="3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eastAsia="黑体" w:cs="Times New Roman (标题 CS)"/>
      <w:sz w:val="28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eastAsia="黑体" w:cs="Times New Roman (标题 CS)"/>
      <w:sz w:val="26"/>
      <w:szCs w:val="28"/>
    </w:rPr>
  </w:style>
  <w:style w:type="paragraph" w:styleId="4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type="paragraph" w:styleId="5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type="paragraph" w:styleId="6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type="paragraph" w:styleId="7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type="paragraph" w:styleId="8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type="paragraph" w:styleId="9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CF7597"/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eastAsia="黑体" w:cs="Times New Roman (标题 CS)"/>
      <w:sz w:val="30"/>
      <w:szCs w:val="56"/>
    </w:rPr>
  </w:style>
  <w:style w:type="character" w:customStyle="1" w:styleId="a5">
    <w:name w:val="标题 字符"/>
    <w:basedOn w:val="a1"/>
    <w:link w:val="a4"/>
    <w:uiPriority w:val="10"/>
    <w:rsid w:val="00AF517C"/>
    <w:rPr>
      <w:rFonts w:ascii="Arial" w:eastAsia="黑体" w:hAnsi="Arial" w:cs="Times New Roman (标题 CS)"/>
      <w:sz w:val="30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8708D9"/>
    <w:rPr>
      <w:rFonts w:ascii="Arial" w:eastAsia="黑体" w:hAnsi="Arial" w:cs="Times New Roman (标题 CS)"/>
      <w:sz w:val="3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8708D9"/>
    <w:rPr>
      <w:rFonts w:ascii="Arial" w:eastAsia="黑体" w:hAnsi="Arial" w:cs="Times New Roman (标题 CS)"/>
      <w:sz w:val="28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8708D9"/>
    <w:rPr>
      <w:rFonts w:ascii="Arial" w:eastAsia="黑体" w:hAnsi="Arial" w:cs="Times New Roman (标题 CS)"/>
      <w:sz w:val="26"/>
      <w:szCs w:val="28"/>
    </w:rPr>
  </w:style>
  <w:style w:type="character" w:customStyle="1" w:styleId="40">
    <w:name w:val="标题 4 字符"/>
    <w:basedOn w:val="a1"/>
    <w:link w:val="4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50">
    <w:name w:val="标题 5 字符"/>
    <w:basedOn w:val="a1"/>
    <w:link w:val="5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60">
    <w:name w:val="标题 6 字符"/>
    <w:basedOn w:val="a1"/>
    <w:link w:val="6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70">
    <w:name w:val="标题 7 字符"/>
    <w:basedOn w:val="a1"/>
    <w:link w:val="7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80">
    <w:name w:val="标题 8 字符"/>
    <w:basedOn w:val="a1"/>
    <w:link w:val="8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character" w:customStyle="1" w:styleId="90">
    <w:name w:val="标题 9 字符"/>
    <w:basedOn w:val="a1"/>
    <w:link w:val="9"/>
    <w:uiPriority w:val="9"/>
    <w:rsid w:val="00EC61BB"/>
    <w:rPr>
      <w:rFonts w:ascii="Arial" w:eastAsia="黑体" w:hAnsi="Arial" w:cs="Times New Roman (标题 CS)"/>
      <w:color w:val="0F4761" w:themeColor="accent1" w:themeShade="BF"/>
      <w:sz w:val="26"/>
      <w:szCs w:val="2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  <w:rsid w:val="00746C97"/>
    <w:rPr>
      <w:sz w:val="18"/>
    </w:rPr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type="paragraph" w:customStyle="1" w:styleId="ImageCaption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</w:rPr>
  </w:style>
  <w:style w:type="table" w:styleId="af0">
    <w:name w:val="Table Grid"/>
    <w:basedOn w:val="a2"/>
    <w:rsid w:val="00746C97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List Paragraph"/>
    <w:basedOn w:val="a0"/>
    <w:rsid w:val="0051628A"/>
    <w:pPr>
      <w:ind w:firstLineChars="200" w:firstLine="420"/>
    </w:pPr>
  </w:style>
  <w:style w:type="paragraph" w:styleId="af2">
    <w:name w:val="header"/>
    <w:basedOn w:val="a"/>
    <w:link w:val="af3"/>
    <w:rsid w:val="005F6CB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5F6CBF"/>
    <w:rPr>
      <w:rFonts w:ascii="Arial" w:eastAsia="宋体" w:hAnsi="Arial" w:cs="Times New Roman (正文 CS 字体)"/>
      <w:sz w:val="18"/>
      <w:szCs w:val="18"/>
    </w:rPr>
  </w:style>
  <w:style w:type="paragraph" w:styleId="af4">
    <w:name w:val="footer"/>
    <w:basedOn w:val="a"/>
    <w:link w:val="af5"/>
    <w:rsid w:val="005F6CB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5F6CBF"/>
    <w:rPr>
      <w:rFonts w:ascii="Arial" w:eastAsia="宋体" w:hAnsi="Arial" w:cs="Times New Roman (正文 CS 字体)"/>
      <w:sz w:val="18"/>
      <w:szCs w:val="1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308</Words>
  <Characters>1759</Characters>
  <Application>Microsoft Office Word</Application>
  <DocSecurity>0</DocSecurity>
  <Lines>14</Lines>
  <Paragraphs>4</Paragraphs>
  <ScaleCrop>false</ScaleCrop>
  <Company/>
  <LinksUpToDate>false</LinksUpToDate>
  <CharactersWithSpaces>2063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CHEN WAN</cp:lastModifiedBy>
  <cp:revision>2</cp:revision>
  <dcterms:created xsi:type="dcterms:W3CDTF">2026-06-02T08:50:00Z</dcterms:created>
  <dcterms:modified xsi:type="dcterms:W3CDTF">2026-06-03T02:23:00Z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pejbf1p2k122r54u5c0-19e87811-fff2-8a1a-8000-09cd9f6e45d1-20260602085051","ReservedCode1":"","ContentPropagator":"001191110108MACG2KBH8F20000","PropagateID":"cpejbf1p2k122r54u5c0-19e87811-fff2-8a1a-8000-09cd9f6e45d1-20260602085051","ReservedCode2":""}</vt:lpwstr>
  </property>
</Properties>
</file>