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Hivemind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 smart city urban environment control system based on all citizen's realtime brain data. All citizens' brain data are proceeded and accumulated. For example, real-time emotion data of all citizens superpositioning together into an emotion map and the city's lighting and noise control decision will be made based on the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Psychonaut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 ambient room environment for meditation, room environment such as lighting and sound controlled by meditator's brain waves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Superintelligence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Brain signals control the environmental parameters, which then control the movements of a group of swarm robots.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Swarm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Collective painting based on multiple users' brain signals. Each user's BCI control a painting brush making abstract lines and symbols on the same canvas. These symbols and lines form into a collective expressive painting.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