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702AEF72">
      <w:pPr>
        <w:spacing w:line="240" w:lineRule="auto"/>
        <w:jc w:val="center"/>
        <w:rPr>
          <w:rFonts w:hint="default" w:ascii="Times New Roman" w:hAnsi="Times New Roman" w:cs="Times New Roman"/>
          <w:b/>
          <w:bCs/>
          <w:sz w:val="28"/>
          <w:szCs w:val="28"/>
        </w:rPr>
      </w:pPr>
      <w:bookmarkStart w:id="0" w:name="_Hlk98876977"/>
      <w:bookmarkEnd w:id="0"/>
      <w:r>
        <w:rPr>
          <w:rFonts w:hint="default" w:ascii="Times New Roman" w:hAnsi="Times New Roman" w:cs="Times New Roman"/>
          <w:b/>
          <w:bCs/>
          <w:sz w:val="28"/>
          <w:szCs w:val="28"/>
        </w:rPr>
        <w:t>НАЦІОНАЛЬНИЙ ТЕХНІЧНИЙ УНІВЕРСИТЕТ УКРАЇНИ</w:t>
      </w:r>
    </w:p>
    <w:p w14:paraId="3A30E6AB">
      <w:pPr>
        <w:spacing w:line="240" w:lineRule="auto"/>
        <w:jc w:val="center"/>
        <w:rPr>
          <w:rFonts w:hint="default" w:ascii="Times New Roman" w:hAnsi="Times New Roman" w:cs="Times New Roman"/>
          <w:b/>
          <w:bCs/>
          <w:sz w:val="28"/>
          <w:szCs w:val="28"/>
        </w:rPr>
      </w:pPr>
      <w:r>
        <w:rPr>
          <w:rFonts w:hint="default" w:ascii="Times New Roman" w:hAnsi="Times New Roman" w:cs="Times New Roman"/>
          <w:b/>
          <w:bCs/>
          <w:sz w:val="28"/>
          <w:szCs w:val="28"/>
        </w:rPr>
        <w:t>“КИЇВСЬКИЙ ПОЛІТЕХНІЧНИЙ ІНСТИТУТ</w:t>
      </w:r>
    </w:p>
    <w:p w14:paraId="010E0A83">
      <w:pPr>
        <w:spacing w:line="240" w:lineRule="auto"/>
        <w:jc w:val="center"/>
        <w:rPr>
          <w:rFonts w:hint="default" w:ascii="Times New Roman" w:hAnsi="Times New Roman" w:cs="Times New Roman"/>
          <w:b/>
          <w:bCs/>
          <w:sz w:val="28"/>
          <w:szCs w:val="28"/>
        </w:rPr>
      </w:pPr>
      <w:r>
        <w:rPr>
          <w:rFonts w:hint="default" w:ascii="Times New Roman" w:hAnsi="Times New Roman" w:cs="Times New Roman"/>
          <w:b/>
          <w:bCs/>
          <w:sz w:val="28"/>
          <w:szCs w:val="28"/>
        </w:rPr>
        <w:t>імені  ІГОРЯ СІКОРСЬКОГО”</w:t>
      </w:r>
    </w:p>
    <w:p w14:paraId="12B5F5A5">
      <w:pPr>
        <w:spacing w:line="240" w:lineRule="auto"/>
        <w:jc w:val="center"/>
        <w:rPr>
          <w:rFonts w:hint="default" w:ascii="Times New Roman" w:hAnsi="Times New Roman" w:cs="Times New Roman"/>
          <w:b/>
          <w:bCs/>
          <w:sz w:val="28"/>
          <w:szCs w:val="28"/>
        </w:rPr>
      </w:pPr>
    </w:p>
    <w:p w14:paraId="699D7B4E">
      <w:pPr>
        <w:spacing w:line="240" w:lineRule="auto"/>
        <w:jc w:val="center"/>
        <w:rPr>
          <w:rFonts w:hint="default" w:ascii="Times New Roman" w:hAnsi="Times New Roman" w:cs="Times New Roman"/>
          <w:b/>
          <w:bCs/>
          <w:sz w:val="28"/>
          <w:szCs w:val="28"/>
        </w:rPr>
      </w:pPr>
    </w:p>
    <w:p w14:paraId="599045CD">
      <w:pPr>
        <w:spacing w:line="240" w:lineRule="auto"/>
        <w:jc w:val="center"/>
        <w:rPr>
          <w:rFonts w:hint="default" w:ascii="Times New Roman" w:hAnsi="Times New Roman" w:cs="Times New Roman"/>
          <w:b/>
          <w:bCs/>
          <w:sz w:val="28"/>
          <w:szCs w:val="28"/>
        </w:rPr>
      </w:pPr>
    </w:p>
    <w:p w14:paraId="0ED29F32">
      <w:pPr>
        <w:spacing w:line="240" w:lineRule="auto"/>
        <w:jc w:val="center"/>
        <w:rPr>
          <w:rFonts w:hint="default" w:ascii="Times New Roman" w:hAnsi="Times New Roman" w:cs="Times New Roman"/>
          <w:b/>
          <w:bCs/>
          <w:sz w:val="28"/>
          <w:szCs w:val="28"/>
        </w:rPr>
      </w:pPr>
    </w:p>
    <w:p w14:paraId="4131ECD9">
      <w:pPr>
        <w:spacing w:line="240" w:lineRule="auto"/>
        <w:jc w:val="center"/>
        <w:rPr>
          <w:rFonts w:hint="default" w:ascii="Times New Roman" w:hAnsi="Times New Roman" w:cs="Times New Roman"/>
          <w:b/>
          <w:bCs/>
          <w:sz w:val="28"/>
          <w:szCs w:val="28"/>
        </w:rPr>
      </w:pPr>
    </w:p>
    <w:p w14:paraId="335816B3">
      <w:pPr>
        <w:jc w:val="center"/>
        <w:rPr>
          <w:rFonts w:hint="default" w:ascii="Times New Roman" w:hAnsi="Times New Roman" w:cs="Times New Roman"/>
          <w:b/>
          <w:bCs/>
          <w:sz w:val="28"/>
          <w:szCs w:val="28"/>
        </w:rPr>
      </w:pPr>
      <w:r>
        <w:rPr>
          <w:rFonts w:hint="default" w:ascii="Times New Roman" w:hAnsi="Times New Roman" w:cs="Times New Roman"/>
          <w:b/>
          <w:bCs/>
          <w:sz w:val="28"/>
          <w:szCs w:val="28"/>
        </w:rPr>
        <w:t>ЗВІТ</w:t>
      </w:r>
    </w:p>
    <w:p w14:paraId="556BB102">
      <w:pPr>
        <w:jc w:val="center"/>
        <w:rPr>
          <w:rFonts w:hint="default" w:ascii="Times New Roman" w:hAnsi="Times New Roman" w:cs="Times New Roman"/>
          <w:b/>
          <w:bCs/>
          <w:sz w:val="28"/>
          <w:szCs w:val="28"/>
          <w:lang w:val="en-US"/>
        </w:rPr>
      </w:pPr>
      <w:r>
        <w:rPr>
          <w:rFonts w:hint="default" w:ascii="Times New Roman" w:hAnsi="Times New Roman" w:cs="Times New Roman"/>
          <w:b/>
          <w:bCs/>
          <w:sz w:val="28"/>
          <w:szCs w:val="28"/>
        </w:rPr>
        <w:t>з лабораторної роботи №</w:t>
      </w:r>
      <w:r>
        <w:rPr>
          <w:rFonts w:hint="default" w:ascii="Times New Roman" w:hAnsi="Times New Roman" w:cs="Times New Roman"/>
          <w:b/>
          <w:bCs/>
          <w:sz w:val="28"/>
          <w:szCs w:val="28"/>
          <w:lang w:val="en-US"/>
        </w:rPr>
        <w:t>4</w:t>
      </w:r>
    </w:p>
    <w:p w14:paraId="5E8F9728">
      <w:pPr>
        <w:jc w:val="center"/>
        <w:rPr>
          <w:rFonts w:hint="default" w:ascii="Times New Roman" w:hAnsi="Times New Roman" w:cs="Times New Roman"/>
          <w:b/>
          <w:bCs/>
          <w:sz w:val="28"/>
          <w:szCs w:val="28"/>
        </w:rPr>
      </w:pPr>
      <w:r>
        <w:rPr>
          <w:rFonts w:hint="default" w:ascii="Times New Roman" w:hAnsi="Times New Roman" w:cs="Times New Roman"/>
          <w:b/>
          <w:bCs/>
          <w:sz w:val="28"/>
          <w:szCs w:val="28"/>
        </w:rPr>
        <w:t>з навчальної дисципліни “</w:t>
      </w:r>
      <w:r>
        <w:rPr>
          <w:rFonts w:hint="default" w:ascii="Times New Roman" w:hAnsi="Times New Roman" w:cs="Times New Roman"/>
          <w:b/>
          <w:bCs/>
          <w:sz w:val="28"/>
          <w:szCs w:val="28"/>
          <w:lang w:val="en-US" w:eastAsia="zh-CN"/>
        </w:rPr>
        <w:t xml:space="preserve">Інформаційне забезпечення безпеки </w:t>
      </w:r>
    </w:p>
    <w:p w14:paraId="1F728DB8">
      <w:pPr>
        <w:jc w:val="center"/>
        <w:rPr>
          <w:rFonts w:hint="default" w:ascii="Times New Roman" w:hAnsi="Times New Roman" w:cs="Times New Roman"/>
          <w:b/>
          <w:bCs/>
          <w:sz w:val="28"/>
          <w:szCs w:val="28"/>
        </w:rPr>
      </w:pPr>
      <w:r>
        <w:rPr>
          <w:rFonts w:hint="default" w:ascii="Times New Roman" w:hAnsi="Times New Roman" w:cs="Times New Roman"/>
          <w:b/>
          <w:bCs/>
          <w:sz w:val="28"/>
          <w:szCs w:val="28"/>
          <w:lang w:val="en-US" w:eastAsia="zh-CN"/>
        </w:rPr>
        <w:t>комп’ютерних систем</w:t>
      </w:r>
      <w:r>
        <w:rPr>
          <w:rFonts w:hint="default" w:ascii="Times New Roman" w:hAnsi="Times New Roman" w:cs="Times New Roman"/>
          <w:b/>
          <w:bCs/>
          <w:sz w:val="28"/>
          <w:szCs w:val="28"/>
        </w:rPr>
        <w:t>”</w:t>
      </w:r>
    </w:p>
    <w:p w14:paraId="08B38637">
      <w:pPr>
        <w:jc w:val="center"/>
        <w:rPr>
          <w:rFonts w:hint="default" w:ascii="Times New Roman" w:hAnsi="Times New Roman" w:cs="Times New Roman"/>
          <w:b/>
          <w:bCs/>
          <w:sz w:val="28"/>
          <w:szCs w:val="28"/>
        </w:rPr>
      </w:pPr>
    </w:p>
    <w:p w14:paraId="6A30B290">
      <w:pPr>
        <w:rPr>
          <w:rFonts w:hint="default" w:ascii="Times New Roman" w:hAnsi="Times New Roman" w:cs="Times New Roman"/>
          <w:b/>
          <w:bCs/>
          <w:sz w:val="28"/>
          <w:szCs w:val="28"/>
        </w:rPr>
      </w:pPr>
      <w:r>
        <w:rPr>
          <w:rFonts w:hint="default" w:ascii="Times New Roman" w:hAnsi="Times New Roman" w:cs="Times New Roman"/>
          <w:b/>
          <w:bCs/>
          <w:sz w:val="28"/>
          <w:szCs w:val="28"/>
        </w:rPr>
        <w:t>Тема:</w:t>
      </w:r>
    </w:p>
    <w:p w14:paraId="47728511">
      <w:pPr>
        <w:spacing w:line="240" w:lineRule="auto"/>
        <w:jc w:val="center"/>
        <w:rPr>
          <w:rFonts w:hint="default" w:ascii="Times New Roman" w:hAnsi="Times New Roman" w:cs="Times New Roman"/>
          <w:b/>
          <w:bCs/>
          <w:sz w:val="28"/>
          <w:szCs w:val="28"/>
          <w:lang w:val="uk-UA"/>
        </w:rPr>
      </w:pPr>
      <w:r>
        <w:rPr>
          <w:rFonts w:hint="default" w:ascii="Times New Roman" w:hAnsi="Times New Roman" w:cs="Times New Roman"/>
          <w:sz w:val="28"/>
          <w:szCs w:val="28"/>
          <w:lang w:val="uk-UA"/>
        </w:rPr>
        <w:t>Захист даних в комп’ютерних мережах</w:t>
      </w:r>
    </w:p>
    <w:p w14:paraId="35299ADB">
      <w:pPr>
        <w:spacing w:line="240" w:lineRule="auto"/>
        <w:jc w:val="center"/>
        <w:rPr>
          <w:rFonts w:hint="default" w:ascii="Times New Roman" w:hAnsi="Times New Roman" w:cs="Times New Roman"/>
          <w:b/>
          <w:bCs/>
          <w:sz w:val="28"/>
          <w:szCs w:val="28"/>
          <w:lang w:val="uk-UA"/>
        </w:rPr>
      </w:pPr>
      <w:r>
        <w:rPr>
          <w:rFonts w:hint="default" w:ascii="Times New Roman" w:hAnsi="Times New Roman" w:cs="Times New Roman"/>
          <w:b/>
          <w:bCs/>
          <w:sz w:val="28"/>
          <w:szCs w:val="28"/>
          <w:lang w:val="uk-UA"/>
        </w:rPr>
        <w:t>Варіа</w:t>
      </w:r>
      <w:r>
        <w:rPr>
          <w:rFonts w:hint="default" w:ascii="Times New Roman" w:hAnsi="Times New Roman" w:cs="Times New Roman"/>
          <w:b/>
          <w:bCs/>
          <w:sz w:val="28"/>
          <w:szCs w:val="28"/>
          <w:highlight w:val="none"/>
          <w:lang w:val="uk-UA"/>
        </w:rPr>
        <w:t xml:space="preserve">нт </w:t>
      </w:r>
      <w:r>
        <w:rPr>
          <w:rFonts w:hint="default" w:ascii="Times New Roman" w:hAnsi="Times New Roman" w:cs="Times New Roman"/>
          <w:b/>
          <w:bCs/>
          <w:sz w:val="28"/>
          <w:szCs w:val="28"/>
          <w:highlight w:val="none"/>
        </w:rPr>
        <w:t>2</w:t>
      </w:r>
      <w:r>
        <w:rPr>
          <w:rFonts w:hint="default" w:ascii="Times New Roman" w:hAnsi="Times New Roman" w:cs="Times New Roman"/>
          <w:b/>
          <w:bCs/>
          <w:sz w:val="28"/>
          <w:szCs w:val="28"/>
          <w:highlight w:val="none"/>
          <w:lang w:val="uk-UA"/>
        </w:rPr>
        <w:t>0</w:t>
      </w:r>
    </w:p>
    <w:p w14:paraId="1D851750">
      <w:pPr>
        <w:spacing w:line="240" w:lineRule="auto"/>
        <w:rPr>
          <w:rFonts w:hint="default" w:ascii="Times New Roman" w:hAnsi="Times New Roman" w:cs="Times New Roman"/>
          <w:b/>
          <w:bCs/>
          <w:sz w:val="28"/>
          <w:szCs w:val="28"/>
          <w:lang w:val="uk-UA"/>
        </w:rPr>
      </w:pPr>
    </w:p>
    <w:p w14:paraId="15DC2577">
      <w:pPr>
        <w:spacing w:line="240" w:lineRule="auto"/>
        <w:ind w:firstLine="4962"/>
        <w:rPr>
          <w:rFonts w:hint="default" w:ascii="Times New Roman" w:hAnsi="Times New Roman" w:cs="Times New Roman"/>
          <w:b/>
          <w:bCs/>
          <w:sz w:val="28"/>
          <w:szCs w:val="28"/>
        </w:rPr>
      </w:pPr>
      <w:r>
        <w:rPr>
          <w:rFonts w:hint="default" w:ascii="Times New Roman" w:hAnsi="Times New Roman" w:cs="Times New Roman"/>
          <w:b/>
          <w:bCs/>
          <w:sz w:val="28"/>
          <w:szCs w:val="28"/>
        </w:rPr>
        <w:t xml:space="preserve">Виконав студент групи </w:t>
      </w:r>
      <w:r>
        <w:rPr>
          <w:rFonts w:hint="default" w:ascii="Times New Roman" w:hAnsi="Times New Roman" w:cs="Times New Roman"/>
          <w:b/>
          <w:bCs/>
          <w:sz w:val="28"/>
          <w:szCs w:val="28"/>
          <w:highlight w:val="none"/>
        </w:rPr>
        <w:t>ТР–</w:t>
      </w:r>
      <w:r>
        <w:rPr>
          <w:rFonts w:hint="default" w:ascii="Times New Roman" w:hAnsi="Times New Roman" w:cs="Times New Roman"/>
          <w:b/>
          <w:bCs/>
          <w:sz w:val="28"/>
          <w:szCs w:val="28"/>
          <w:highlight w:val="none"/>
          <w:lang w:val="uk-UA"/>
        </w:rPr>
        <w:t>1</w:t>
      </w:r>
      <w:r>
        <w:rPr>
          <w:rFonts w:hint="default" w:ascii="Times New Roman" w:hAnsi="Times New Roman" w:cs="Times New Roman"/>
          <w:b/>
          <w:bCs/>
          <w:sz w:val="28"/>
          <w:szCs w:val="28"/>
          <w:highlight w:val="none"/>
        </w:rPr>
        <w:t>2</w:t>
      </w:r>
    </w:p>
    <w:p w14:paraId="6ABAA53C">
      <w:pPr>
        <w:spacing w:line="240" w:lineRule="auto"/>
        <w:ind w:firstLine="4962"/>
        <w:rPr>
          <w:rFonts w:hint="default" w:ascii="Times New Roman" w:hAnsi="Times New Roman" w:cs="Times New Roman"/>
          <w:color w:val="000000"/>
          <w:sz w:val="28"/>
          <w:szCs w:val="28"/>
          <w:u w:val="single"/>
          <w:lang w:val="uk-UA" w:eastAsia="zh-CN" w:bidi="ar"/>
        </w:rPr>
      </w:pPr>
      <w:r>
        <w:rPr>
          <w:rFonts w:hint="default" w:ascii="Times New Roman" w:hAnsi="Times New Roman" w:cs="Times New Roman"/>
          <w:color w:val="000000"/>
          <w:sz w:val="28"/>
          <w:szCs w:val="28"/>
          <w:u w:val="single"/>
          <w:lang w:val="uk-UA" w:eastAsia="zh-CN" w:bidi="ar"/>
        </w:rPr>
        <w:t xml:space="preserve">Руденко Владислав_________                    </w:t>
      </w:r>
    </w:p>
    <w:p w14:paraId="4D3F9C65">
      <w:pPr>
        <w:spacing w:line="240" w:lineRule="auto"/>
        <w:ind w:firstLine="4962"/>
        <w:rPr>
          <w:rFonts w:hint="default" w:ascii="Times New Roman" w:hAnsi="Times New Roman" w:cs="Times New Roman"/>
          <w:sz w:val="28"/>
          <w:szCs w:val="28"/>
        </w:rPr>
      </w:pPr>
      <w:r>
        <w:rPr>
          <w:rFonts w:hint="default" w:ascii="Times New Roman" w:hAnsi="Times New Roman" w:cs="Times New Roman"/>
          <w:color w:val="000000"/>
          <w:sz w:val="28"/>
          <w:szCs w:val="28"/>
          <w:lang w:eastAsia="zh-CN" w:bidi="ar"/>
        </w:rPr>
        <w:t>Лабораторну роботу захищено</w:t>
      </w:r>
    </w:p>
    <w:p w14:paraId="1C5FAB75">
      <w:pPr>
        <w:spacing w:line="240" w:lineRule="auto"/>
        <w:ind w:firstLine="4962"/>
        <w:rPr>
          <w:rFonts w:hint="default" w:ascii="Times New Roman" w:hAnsi="Times New Roman" w:cs="Times New Roman"/>
          <w:sz w:val="28"/>
          <w:szCs w:val="28"/>
        </w:rPr>
      </w:pPr>
      <w:r>
        <w:rPr>
          <w:rFonts w:hint="default" w:ascii="Times New Roman" w:hAnsi="Times New Roman" w:cs="Times New Roman"/>
          <w:color w:val="000000"/>
          <w:sz w:val="28"/>
          <w:szCs w:val="28"/>
          <w:lang w:eastAsia="zh-CN" w:bidi="ar"/>
        </w:rPr>
        <w:t>з оцінкою _________________</w:t>
      </w:r>
    </w:p>
    <w:p w14:paraId="1D415609">
      <w:pPr>
        <w:spacing w:line="240" w:lineRule="auto"/>
        <w:ind w:firstLine="4962"/>
        <w:rPr>
          <w:rFonts w:hint="default" w:ascii="Times New Roman" w:hAnsi="Times New Roman" w:cs="Times New Roman"/>
          <w:b/>
          <w:bCs/>
          <w:sz w:val="28"/>
          <w:szCs w:val="28"/>
        </w:rPr>
      </w:pPr>
    </w:p>
    <w:p w14:paraId="48793B4F">
      <w:pPr>
        <w:spacing w:line="240" w:lineRule="auto"/>
        <w:jc w:val="center"/>
        <w:rPr>
          <w:rFonts w:hint="default" w:ascii="Times New Roman" w:hAnsi="Times New Roman" w:cs="Times New Roman"/>
          <w:b/>
          <w:bCs/>
          <w:sz w:val="28"/>
          <w:szCs w:val="28"/>
        </w:rPr>
      </w:pPr>
    </w:p>
    <w:p w14:paraId="235558F4">
      <w:pPr>
        <w:spacing w:line="240" w:lineRule="auto"/>
        <w:jc w:val="both"/>
        <w:rPr>
          <w:rFonts w:hint="default" w:ascii="Times New Roman" w:hAnsi="Times New Roman" w:cs="Times New Roman"/>
          <w:b/>
          <w:bCs/>
          <w:sz w:val="28"/>
          <w:szCs w:val="28"/>
        </w:rPr>
      </w:pPr>
    </w:p>
    <w:p w14:paraId="2C01052F">
      <w:pPr>
        <w:spacing w:line="240" w:lineRule="auto"/>
        <w:jc w:val="both"/>
        <w:rPr>
          <w:rFonts w:hint="default" w:ascii="Times New Roman" w:hAnsi="Times New Roman" w:cs="Times New Roman"/>
          <w:b/>
          <w:bCs/>
          <w:sz w:val="28"/>
          <w:szCs w:val="28"/>
        </w:rPr>
      </w:pPr>
    </w:p>
    <w:p w14:paraId="181F1A59">
      <w:pPr>
        <w:spacing w:line="240" w:lineRule="auto"/>
        <w:jc w:val="both"/>
        <w:rPr>
          <w:rFonts w:hint="default" w:ascii="Times New Roman" w:hAnsi="Times New Roman" w:cs="Times New Roman"/>
          <w:b/>
          <w:bCs/>
          <w:sz w:val="28"/>
          <w:szCs w:val="28"/>
        </w:rPr>
      </w:pPr>
    </w:p>
    <w:p w14:paraId="67D29232">
      <w:pPr>
        <w:spacing w:line="240" w:lineRule="auto"/>
        <w:jc w:val="center"/>
        <w:rPr>
          <w:rFonts w:hint="default" w:ascii="Times New Roman" w:hAnsi="Times New Roman" w:cs="Times New Roman"/>
          <w:b/>
          <w:bCs/>
          <w:sz w:val="28"/>
          <w:szCs w:val="28"/>
        </w:rPr>
      </w:pPr>
    </w:p>
    <w:p w14:paraId="000E8AFA">
      <w:pPr>
        <w:spacing w:line="240" w:lineRule="auto"/>
        <w:jc w:val="center"/>
        <w:rPr>
          <w:rFonts w:hint="default" w:ascii="Times New Roman" w:hAnsi="Times New Roman" w:cs="Times New Roman"/>
          <w:b/>
          <w:bCs/>
          <w:sz w:val="28"/>
          <w:szCs w:val="28"/>
          <w:lang w:val="uk-UA"/>
        </w:rPr>
      </w:pPr>
      <w:r>
        <w:rPr>
          <w:rFonts w:hint="default" w:ascii="Times New Roman" w:hAnsi="Times New Roman" w:cs="Times New Roman"/>
          <w:b/>
          <w:bCs/>
          <w:sz w:val="28"/>
          <w:szCs w:val="28"/>
          <w:lang w:val="uk-UA"/>
        </w:rPr>
        <w:t>Київ 2024</w:t>
      </w:r>
    </w:p>
    <w:p w14:paraId="05DC8FD5">
      <w:pPr>
        <w:rPr>
          <w:rFonts w:hint="default" w:ascii="Times New Roman" w:hAnsi="Times New Roman" w:cs="Times New Roman"/>
          <w:b/>
          <w:bCs/>
          <w:sz w:val="28"/>
          <w:szCs w:val="28"/>
          <w:lang w:val="uk-UA"/>
        </w:rPr>
      </w:pPr>
      <w:r>
        <w:rPr>
          <w:rFonts w:hint="default" w:ascii="Times New Roman" w:hAnsi="Times New Roman" w:cs="Times New Roman"/>
          <w:b/>
          <w:bCs/>
          <w:sz w:val="28"/>
          <w:szCs w:val="28"/>
          <w:lang w:val="uk-UA"/>
        </w:rPr>
        <w:br w:type="page"/>
      </w:r>
    </w:p>
    <w:p w14:paraId="2BD78EE3">
      <w:pPr>
        <w:spacing w:after="0" w:line="360" w:lineRule="auto"/>
        <w:ind w:firstLine="709"/>
        <w:jc w:val="both"/>
        <w:rPr>
          <w:rFonts w:hint="default" w:ascii="Times New Roman" w:hAnsi="Times New Roman" w:eastAsia="Calibri" w:cs="Times New Roman"/>
          <w:kern w:val="0"/>
          <w:sz w:val="28"/>
          <w:szCs w:val="28"/>
          <w:lang w:val="uk-UA"/>
          <w14:ligatures w14:val="none"/>
        </w:rPr>
      </w:pPr>
      <w:r>
        <w:rPr>
          <w:rFonts w:hint="default" w:ascii="Times New Roman" w:hAnsi="Times New Roman" w:eastAsia="Calibri" w:cs="Times New Roman"/>
          <w:b/>
          <w:kern w:val="0"/>
          <w:sz w:val="28"/>
          <w:szCs w:val="28"/>
          <w:lang w:val="uk-UA"/>
          <w14:ligatures w14:val="none"/>
        </w:rPr>
        <w:t>Мета роботи:</w:t>
      </w:r>
      <w:r>
        <w:rPr>
          <w:rFonts w:hint="default" w:ascii="Times New Roman" w:hAnsi="Times New Roman" w:eastAsia="Calibri" w:cs="Times New Roman"/>
          <w:kern w:val="0"/>
          <w:sz w:val="28"/>
          <w:szCs w:val="28"/>
          <w:lang w:val="uk-UA"/>
          <w14:ligatures w14:val="none"/>
        </w:rPr>
        <w:t xml:space="preserve"> ознайомитися з основними поняттями комп’ютерних</w:t>
      </w:r>
    </w:p>
    <w:p w14:paraId="38B7047A">
      <w:pPr>
        <w:spacing w:after="0" w:line="360" w:lineRule="auto"/>
        <w:ind w:firstLine="709"/>
        <w:jc w:val="both"/>
        <w:rPr>
          <w:rFonts w:hint="default" w:ascii="Times New Roman" w:hAnsi="Times New Roman" w:eastAsia="Calibri" w:cs="Times New Roman"/>
          <w:kern w:val="0"/>
          <w:sz w:val="28"/>
          <w:szCs w:val="28"/>
          <w:lang w:val="uk-UA"/>
          <w14:ligatures w14:val="none"/>
        </w:rPr>
      </w:pPr>
      <w:r>
        <w:rPr>
          <w:rFonts w:hint="default" w:ascii="Times New Roman" w:hAnsi="Times New Roman" w:eastAsia="Calibri" w:cs="Times New Roman"/>
          <w:kern w:val="0"/>
          <w:sz w:val="28"/>
          <w:szCs w:val="28"/>
          <w:lang w:val="uk-UA"/>
          <w14:ligatures w14:val="none"/>
        </w:rPr>
        <w:t>мереж,навчитися використовувати програмні засоби для захисту даних в комп’ютерних мережах.</w:t>
      </w:r>
    </w:p>
    <w:p w14:paraId="32B05BA0">
      <w:pPr>
        <w:spacing w:after="0" w:line="360" w:lineRule="auto"/>
        <w:ind w:firstLine="709"/>
        <w:jc w:val="both"/>
        <w:rPr>
          <w:rFonts w:hint="default" w:ascii="Times New Roman" w:hAnsi="Times New Roman" w:eastAsia="Calibri" w:cs="Times New Roman"/>
          <w:b/>
          <w:kern w:val="0"/>
          <w:sz w:val="28"/>
          <w:szCs w:val="28"/>
          <w:lang w:val="uk-UA"/>
          <w14:ligatures w14:val="none"/>
        </w:rPr>
      </w:pPr>
      <w:r>
        <w:rPr>
          <w:rFonts w:hint="default" w:ascii="Times New Roman" w:hAnsi="Times New Roman" w:eastAsia="Calibri" w:cs="Times New Roman"/>
          <w:b/>
          <w:kern w:val="0"/>
          <w:sz w:val="28"/>
          <w:szCs w:val="28"/>
          <w:lang w:val="uk-UA"/>
          <w14:ligatures w14:val="none"/>
        </w:rPr>
        <w:t xml:space="preserve">Завдання на лабораторну роботу: </w:t>
      </w:r>
    </w:p>
    <w:p w14:paraId="484AA2DA">
      <w:pPr>
        <w:spacing w:after="0" w:line="360" w:lineRule="auto"/>
        <w:ind w:firstLine="709"/>
        <w:jc w:val="both"/>
        <w:rPr>
          <w:rFonts w:hint="default" w:ascii="Times New Roman" w:hAnsi="Times New Roman" w:eastAsia="Calibri" w:cs="Times New Roman"/>
          <w:b w:val="0"/>
          <w:bCs/>
          <w:kern w:val="0"/>
          <w:sz w:val="28"/>
          <w:szCs w:val="28"/>
          <w:lang w:val="uk-UA"/>
          <w14:ligatures w14:val="none"/>
        </w:rPr>
      </w:pPr>
      <w:r>
        <w:rPr>
          <w:rFonts w:hint="default" w:ascii="Times New Roman" w:hAnsi="Times New Roman" w:eastAsia="Calibri" w:cs="Times New Roman"/>
          <w:b w:val="0"/>
          <w:bCs/>
          <w:kern w:val="0"/>
          <w:sz w:val="28"/>
          <w:szCs w:val="28"/>
          <w:lang w:val="uk-UA"/>
          <w14:ligatures w14:val="none"/>
        </w:rPr>
        <w:t>1. На віртуальному комп’ютері завантажити та з’ясувати призначення програмного додатку</w:t>
      </w:r>
    </w:p>
    <w:p w14:paraId="0A969B0C">
      <w:pPr>
        <w:spacing w:after="0" w:line="360" w:lineRule="auto"/>
        <w:ind w:firstLine="709"/>
        <w:jc w:val="both"/>
        <w:rPr>
          <w:rFonts w:hint="default" w:ascii="Times New Roman" w:hAnsi="Times New Roman" w:eastAsia="Calibri" w:cs="Times New Roman"/>
          <w:b w:val="0"/>
          <w:bCs/>
          <w:kern w:val="0"/>
          <w:sz w:val="28"/>
          <w:szCs w:val="28"/>
          <w:lang w:val="uk-UA"/>
          <w14:ligatures w14:val="none"/>
        </w:rPr>
      </w:pPr>
      <w:r>
        <w:rPr>
          <w:rFonts w:hint="default" w:ascii="Times New Roman" w:hAnsi="Times New Roman" w:eastAsia="Calibri" w:cs="Times New Roman"/>
          <w:b w:val="0"/>
          <w:bCs/>
          <w:kern w:val="0"/>
          <w:sz w:val="28"/>
          <w:szCs w:val="28"/>
          <w:lang w:val="uk-UA"/>
          <w14:ligatures w14:val="none"/>
        </w:rPr>
        <w:t xml:space="preserve">Центр безпеки (Панель керування) та компонентів, які входять до складу цього додатку. </w:t>
      </w:r>
    </w:p>
    <w:p w14:paraId="06FEE0E7">
      <w:pPr>
        <w:numPr>
          <w:ilvl w:val="0"/>
          <w:numId w:val="1"/>
        </w:numPr>
        <w:spacing w:after="0" w:line="360" w:lineRule="auto"/>
        <w:ind w:firstLine="709"/>
        <w:jc w:val="both"/>
        <w:rPr>
          <w:rFonts w:hint="default" w:ascii="Times New Roman" w:hAnsi="Times New Roman" w:eastAsia="Calibri" w:cs="Times New Roman"/>
          <w:b w:val="0"/>
          <w:bCs/>
          <w:kern w:val="0"/>
          <w:sz w:val="28"/>
          <w:szCs w:val="28"/>
          <w:lang w:val="uk-UA"/>
          <w14:ligatures w14:val="none"/>
        </w:rPr>
      </w:pPr>
      <w:r>
        <w:rPr>
          <w:rFonts w:hint="default" w:ascii="Times New Roman" w:hAnsi="Times New Roman" w:eastAsia="Calibri" w:cs="Times New Roman"/>
          <w:b w:val="0"/>
          <w:bCs/>
          <w:kern w:val="0"/>
          <w:sz w:val="28"/>
          <w:szCs w:val="28"/>
          <w:lang w:val="uk-UA"/>
          <w14:ligatures w14:val="none"/>
        </w:rPr>
        <w:t xml:space="preserve">Ознайомитися, налаштувати та продемонструвати роботу вбудованого брандмауера. </w:t>
      </w:r>
    </w:p>
    <w:p w14:paraId="1FD16B3B">
      <w:pPr>
        <w:numPr>
          <w:ilvl w:val="0"/>
          <w:numId w:val="1"/>
        </w:numPr>
        <w:spacing w:after="0" w:line="360" w:lineRule="auto"/>
        <w:ind w:firstLine="709"/>
        <w:jc w:val="both"/>
        <w:rPr>
          <w:rFonts w:hint="default" w:ascii="Times New Roman" w:hAnsi="Times New Roman" w:eastAsia="Calibri" w:cs="Times New Roman"/>
          <w:b w:val="0"/>
          <w:bCs/>
          <w:kern w:val="0"/>
          <w:sz w:val="28"/>
          <w:szCs w:val="28"/>
          <w:lang w:val="uk-UA"/>
          <w14:ligatures w14:val="none"/>
        </w:rPr>
      </w:pPr>
      <w:r>
        <w:rPr>
          <w:rFonts w:hint="default" w:ascii="Times New Roman" w:hAnsi="Times New Roman" w:eastAsia="Calibri" w:cs="Times New Roman"/>
          <w:b w:val="0"/>
          <w:bCs/>
          <w:kern w:val="0"/>
          <w:sz w:val="28"/>
          <w:szCs w:val="28"/>
          <w:lang w:val="uk-UA"/>
          <w14:ligatures w14:val="none"/>
        </w:rPr>
        <w:t xml:space="preserve"> Продемонструвати увімкнення або вимкнення брандмауера Windows. Пояснити чим може загрожувати вимкнення брандмауера. </w:t>
      </w:r>
    </w:p>
    <w:p w14:paraId="3239FF2E">
      <w:pPr>
        <w:spacing w:after="0" w:line="360" w:lineRule="auto"/>
        <w:ind w:firstLine="709"/>
        <w:jc w:val="both"/>
        <w:rPr>
          <w:rFonts w:hint="default" w:ascii="Times New Roman" w:hAnsi="Times New Roman" w:eastAsia="Calibri" w:cs="Times New Roman"/>
          <w:b w:val="0"/>
          <w:bCs/>
          <w:kern w:val="0"/>
          <w:sz w:val="28"/>
          <w:szCs w:val="28"/>
          <w:lang w:val="uk-UA"/>
          <w14:ligatures w14:val="none"/>
        </w:rPr>
      </w:pPr>
      <w:r>
        <w:rPr>
          <w:rFonts w:hint="default" w:ascii="Times New Roman" w:hAnsi="Times New Roman" w:eastAsia="Calibri" w:cs="Times New Roman"/>
          <w:b w:val="0"/>
          <w:bCs/>
          <w:kern w:val="0"/>
          <w:sz w:val="28"/>
          <w:szCs w:val="28"/>
          <w:lang w:val="uk-UA"/>
          <w14:ligatures w14:val="none"/>
        </w:rPr>
        <w:t xml:space="preserve">4. Перевірити проходження пакетів ICMP між комп’ютерами до і після відключення брандмауера (за допомогою команди ping). </w:t>
      </w:r>
    </w:p>
    <w:p w14:paraId="23CD416F">
      <w:pPr>
        <w:spacing w:after="0" w:line="360" w:lineRule="auto"/>
        <w:ind w:firstLine="709"/>
        <w:jc w:val="both"/>
        <w:rPr>
          <w:rFonts w:hint="default" w:ascii="Times New Roman" w:hAnsi="Times New Roman" w:eastAsia="Calibri" w:cs="Times New Roman"/>
          <w:b w:val="0"/>
          <w:bCs/>
          <w:kern w:val="0"/>
          <w:sz w:val="28"/>
          <w:szCs w:val="28"/>
          <w:lang w:val="uk-UA"/>
          <w14:ligatures w14:val="none"/>
        </w:rPr>
      </w:pPr>
      <w:r>
        <w:rPr>
          <w:rFonts w:hint="default" w:ascii="Times New Roman" w:hAnsi="Times New Roman" w:eastAsia="Calibri" w:cs="Times New Roman"/>
          <w:b w:val="0"/>
          <w:bCs/>
          <w:kern w:val="0"/>
          <w:sz w:val="28"/>
          <w:szCs w:val="28"/>
          <w:lang w:val="uk-UA"/>
          <w14:ligatures w14:val="none"/>
        </w:rPr>
        <w:t xml:space="preserve">5. Продемонструвати налаштування брандмауера Windows для різних типів мереж (приватна мережа, мережа спільного використання або мережа з доменами). </w:t>
      </w:r>
    </w:p>
    <w:p w14:paraId="0691C2F7">
      <w:pPr>
        <w:spacing w:after="0" w:line="360" w:lineRule="auto"/>
        <w:ind w:firstLine="709"/>
        <w:jc w:val="both"/>
        <w:rPr>
          <w:rFonts w:hint="default" w:ascii="Times New Roman" w:hAnsi="Times New Roman" w:eastAsia="Calibri" w:cs="Times New Roman"/>
          <w:b w:val="0"/>
          <w:bCs/>
          <w:kern w:val="0"/>
          <w:sz w:val="28"/>
          <w:szCs w:val="28"/>
          <w:lang w:val="uk-UA"/>
          <w14:ligatures w14:val="none"/>
        </w:rPr>
      </w:pPr>
      <w:r>
        <w:rPr>
          <w:rFonts w:hint="default" w:ascii="Times New Roman" w:hAnsi="Times New Roman" w:eastAsia="Calibri" w:cs="Times New Roman"/>
          <w:b w:val="0"/>
          <w:bCs/>
          <w:kern w:val="0"/>
          <w:sz w:val="28"/>
          <w:szCs w:val="28"/>
          <w:lang w:val="uk-UA"/>
          <w14:ligatures w14:val="none"/>
        </w:rPr>
        <w:t xml:space="preserve">6. Продемонструвати надання програмі (будь-якій) дозволу на отримання даних через брандмауер. </w:t>
      </w:r>
    </w:p>
    <w:p w14:paraId="5DF08C86">
      <w:pPr>
        <w:spacing w:after="0" w:line="360" w:lineRule="auto"/>
        <w:ind w:firstLine="709"/>
        <w:jc w:val="both"/>
        <w:rPr>
          <w:rFonts w:hint="default" w:ascii="Times New Roman" w:hAnsi="Times New Roman" w:eastAsia="Calibri" w:cs="Times New Roman"/>
          <w:b w:val="0"/>
          <w:bCs/>
          <w:kern w:val="0"/>
          <w:sz w:val="28"/>
          <w:szCs w:val="28"/>
          <w:lang w:val="uk-UA"/>
          <w14:ligatures w14:val="none"/>
        </w:rPr>
      </w:pPr>
      <w:r>
        <w:rPr>
          <w:rFonts w:hint="default" w:ascii="Times New Roman" w:hAnsi="Times New Roman" w:eastAsia="Calibri" w:cs="Times New Roman"/>
          <w:b w:val="0"/>
          <w:bCs/>
          <w:kern w:val="0"/>
          <w:sz w:val="28"/>
          <w:szCs w:val="28"/>
          <w:lang w:val="uk-UA"/>
          <w14:ligatures w14:val="none"/>
        </w:rPr>
        <w:t xml:space="preserve">7. Продемонструвати відкриття порту у брандмауері Windows. </w:t>
      </w:r>
    </w:p>
    <w:p w14:paraId="102C45F3">
      <w:pPr>
        <w:rPr>
          <w:rFonts w:hint="default" w:ascii="Times New Roman" w:hAnsi="Times New Roman" w:eastAsia="Calibri" w:cs="Times New Roman"/>
          <w:b w:val="0"/>
          <w:bCs/>
          <w:kern w:val="0"/>
          <w:sz w:val="28"/>
          <w:szCs w:val="28"/>
          <w:lang w:val="uk-UA"/>
          <w14:ligatures w14:val="none"/>
        </w:rPr>
      </w:pPr>
      <w:r>
        <w:rPr>
          <w:rFonts w:hint="default" w:ascii="Times New Roman" w:hAnsi="Times New Roman" w:eastAsia="Calibri" w:cs="Times New Roman"/>
          <w:b w:val="0"/>
          <w:bCs/>
          <w:kern w:val="0"/>
          <w:sz w:val="28"/>
          <w:szCs w:val="28"/>
          <w:lang w:val="uk-UA"/>
          <w14:ligatures w14:val="none"/>
        </w:rPr>
        <w:br w:type="page"/>
      </w:r>
    </w:p>
    <w:p w14:paraId="7C74656B">
      <w:pPr>
        <w:spacing w:after="0" w:line="360" w:lineRule="auto"/>
        <w:ind w:firstLine="709"/>
        <w:jc w:val="both"/>
        <w:rPr>
          <w:rFonts w:hint="default" w:ascii="Times New Roman" w:hAnsi="Times New Roman" w:eastAsia="Calibri" w:cs="Times New Roman"/>
          <w:b w:val="0"/>
          <w:bCs/>
          <w:kern w:val="0"/>
          <w:sz w:val="28"/>
          <w:szCs w:val="28"/>
          <w:lang w:val="uk-UA"/>
          <w14:ligatures w14:val="none"/>
        </w:rPr>
      </w:pPr>
    </w:p>
    <w:p w14:paraId="61FBF2D7">
      <w:pPr>
        <w:ind w:firstLine="720"/>
        <w:rPr>
          <w:rFonts w:hint="default" w:ascii="Times New Roman" w:hAnsi="Times New Roman" w:cs="Times New Roman"/>
          <w:b/>
          <w:bCs/>
          <w:sz w:val="28"/>
          <w:szCs w:val="28"/>
          <w:lang w:val="uk-UA"/>
        </w:rPr>
      </w:pPr>
      <w:r>
        <w:rPr>
          <w:rFonts w:hint="default" w:ascii="Times New Roman" w:hAnsi="Times New Roman" w:cs="Times New Roman"/>
          <w:b/>
          <w:bCs/>
          <w:sz w:val="28"/>
          <w:szCs w:val="28"/>
          <w:lang w:val="uk-UA"/>
        </w:rPr>
        <w:t>Хід виконання роботи</w:t>
      </w:r>
    </w:p>
    <w:p w14:paraId="07A6C276">
      <w:pPr>
        <w:numPr>
          <w:ilvl w:val="0"/>
          <w:numId w:val="2"/>
        </w:numPr>
        <w:spacing w:after="0" w:line="360" w:lineRule="auto"/>
        <w:ind w:left="425" w:leftChars="0" w:hanging="425" w:firstLineChars="0"/>
        <w:jc w:val="both"/>
        <w:rPr>
          <w:rFonts w:hint="default" w:ascii="Times New Roman" w:hAnsi="Times New Roman" w:eastAsia="Calibri" w:cs="Times New Roman"/>
          <w:b/>
          <w:bCs w:val="0"/>
          <w:kern w:val="0"/>
          <w:sz w:val="28"/>
          <w:szCs w:val="28"/>
          <w:lang w:val="uk-UA"/>
          <w14:ligatures w14:val="none"/>
        </w:rPr>
      </w:pPr>
      <w:r>
        <w:rPr>
          <w:rFonts w:hint="default" w:ascii="Times New Roman" w:hAnsi="Times New Roman" w:eastAsia="Calibri" w:cs="Times New Roman"/>
          <w:b/>
          <w:bCs w:val="0"/>
          <w:kern w:val="0"/>
          <w:sz w:val="28"/>
          <w:szCs w:val="28"/>
          <w:lang w:val="uk-UA"/>
          <w14:ligatures w14:val="none"/>
        </w:rPr>
        <w:t>На віртуальному комп’ютері завантажити та з’ясувати призначення програмного додатку</w:t>
      </w:r>
    </w:p>
    <w:p w14:paraId="7A9DA59A">
      <w:pPr>
        <w:pStyle w:val="8"/>
        <w:keepNext w:val="0"/>
        <w:keepLines w:val="0"/>
        <w:widowControl/>
        <w:suppressLineNumbers w:val="0"/>
        <w:rPr>
          <w:rFonts w:hint="default" w:ascii="Times New Roman" w:hAnsi="Times New Roman" w:cs="Times New Roman"/>
          <w:sz w:val="28"/>
          <w:szCs w:val="28"/>
        </w:rPr>
      </w:pPr>
      <w:r>
        <w:rPr>
          <w:rFonts w:hint="default" w:ascii="Times New Roman" w:hAnsi="Times New Roman" w:cs="Times New Roman"/>
          <w:sz w:val="28"/>
          <w:szCs w:val="28"/>
        </w:rPr>
        <w:t>Брандмауер (Firewall) — це інструмент безпеки, що виконує роль бар'єра між локальною мережею або пристроєм і зовнішніми мережами, такими як Інтернет. Він контролює всі вхідні та вихідні підключення, пропускаючи лише ті, які відповідають заздалегідь заданим правилам. Завдяки цьому брандмауер забезпечує захист від несанкціонованого доступу та допомагає уникнути загроз, пов'язаних із небажаними мережевими з'єднаннями або шкідливими програмами.</w:t>
      </w:r>
    </w:p>
    <w:p w14:paraId="4281279A">
      <w:pPr>
        <w:pStyle w:val="8"/>
        <w:keepNext w:val="0"/>
        <w:keepLines w:val="0"/>
        <w:widowControl/>
        <w:suppressLineNumbers w:val="0"/>
        <w:rPr>
          <w:rFonts w:hint="default" w:ascii="Times New Roman" w:hAnsi="Times New Roman" w:cs="Times New Roman"/>
          <w:sz w:val="28"/>
          <w:szCs w:val="28"/>
        </w:rPr>
      </w:pPr>
      <w:r>
        <w:rPr>
          <w:rFonts w:hint="default" w:ascii="Times New Roman" w:hAnsi="Times New Roman" w:cs="Times New Roman"/>
          <w:sz w:val="28"/>
          <w:szCs w:val="28"/>
        </w:rPr>
        <w:t>Робота брандмауера базується на фільтрації трафіку за протоколами, портами, адресами або програмами. Він може дозволяти або блокувати доступ окремих програм до мережі, залежно від рівня довіри до них. Таким чином, система захисту забезпечує баланс між безпекою та функціональністю, дозволяючи налаштовувати політики доступу відповідно до потреб користувача чи організації.</w:t>
      </w:r>
    </w:p>
    <w:p w14:paraId="15E3D357">
      <w:pPr>
        <w:numPr>
          <w:ilvl w:val="0"/>
          <w:numId w:val="0"/>
        </w:numPr>
        <w:spacing w:after="0" w:line="360" w:lineRule="auto"/>
        <w:ind w:leftChars="0"/>
        <w:jc w:val="both"/>
        <w:rPr>
          <w:rFonts w:hint="default" w:ascii="Times New Roman" w:hAnsi="Times New Roman" w:eastAsia="Calibri" w:cs="Times New Roman"/>
          <w:b w:val="0"/>
          <w:bCs/>
          <w:kern w:val="0"/>
          <w:sz w:val="28"/>
          <w:szCs w:val="28"/>
          <w:lang w:val="uk-UA"/>
          <w14:ligatures w14:val="none"/>
        </w:rPr>
      </w:pPr>
    </w:p>
    <w:p w14:paraId="301872B1">
      <w:pPr>
        <w:numPr>
          <w:ilvl w:val="0"/>
          <w:numId w:val="0"/>
        </w:numPr>
        <w:spacing w:after="0" w:line="360" w:lineRule="auto"/>
        <w:ind w:leftChars="0"/>
        <w:jc w:val="both"/>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935345" cy="3517265"/>
            <wp:effectExtent l="0" t="0" r="8255"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6"/>
                    <a:stretch>
                      <a:fillRect/>
                    </a:stretch>
                  </pic:blipFill>
                  <pic:spPr>
                    <a:xfrm>
                      <a:off x="0" y="0"/>
                      <a:ext cx="5935345" cy="3517265"/>
                    </a:xfrm>
                    <a:prstGeom prst="rect">
                      <a:avLst/>
                    </a:prstGeom>
                    <a:noFill/>
                    <a:ln>
                      <a:noFill/>
                    </a:ln>
                  </pic:spPr>
                </pic:pic>
              </a:graphicData>
            </a:graphic>
          </wp:inline>
        </w:drawing>
      </w:r>
    </w:p>
    <w:p w14:paraId="203C7E4B">
      <w:pPr>
        <w:pStyle w:val="6"/>
        <w:numPr>
          <w:ilvl w:val="0"/>
          <w:numId w:val="0"/>
        </w:numPr>
        <w:spacing w:after="0" w:line="360" w:lineRule="auto"/>
        <w:ind w:leftChars="0"/>
        <w:jc w:val="both"/>
        <w:rPr>
          <w:rFonts w:hint="default" w:ascii="Times New Roman" w:hAnsi="Times New Roman" w:cs="Times New Roman"/>
          <w:sz w:val="28"/>
          <w:szCs w:val="28"/>
          <w:lang w:val="uk-UA"/>
        </w:rPr>
      </w:pPr>
      <w:r>
        <w:rPr>
          <w:rFonts w:hint="default" w:ascii="Times New Roman" w:hAnsi="Times New Roman" w:cs="Times New Roman"/>
          <w:sz w:val="28"/>
          <w:szCs w:val="28"/>
        </w:rPr>
        <w:t xml:space="preserve">Table </w:t>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SEQ Table \* ARABIC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w:t>
      </w:r>
      <w:r>
        <w:rPr>
          <w:rFonts w:hint="default" w:ascii="Times New Roman" w:hAnsi="Times New Roman" w:cs="Times New Roman"/>
          <w:sz w:val="28"/>
          <w:szCs w:val="28"/>
        </w:rPr>
        <w:fldChar w:fldCharType="end"/>
      </w:r>
      <w:r>
        <w:rPr>
          <w:rFonts w:hint="default" w:ascii="Times New Roman" w:hAnsi="Times New Roman" w:cs="Times New Roman"/>
          <w:sz w:val="28"/>
          <w:szCs w:val="28"/>
          <w:lang w:val="uk-UA"/>
        </w:rPr>
        <w:t xml:space="preserve"> Встановлення ОС на віртуальну машину</w:t>
      </w:r>
    </w:p>
    <w:p w14:paraId="591B9AD1">
      <w:pPr>
        <w:numPr>
          <w:ilvl w:val="0"/>
          <w:numId w:val="0"/>
        </w:numPr>
        <w:spacing w:after="0" w:line="360" w:lineRule="auto"/>
        <w:ind w:leftChars="0"/>
        <w:jc w:val="both"/>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928995" cy="3513455"/>
            <wp:effectExtent l="0" t="0" r="14605"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7"/>
                    <a:stretch>
                      <a:fillRect/>
                    </a:stretch>
                  </pic:blipFill>
                  <pic:spPr>
                    <a:xfrm>
                      <a:off x="0" y="0"/>
                      <a:ext cx="5928995" cy="3513455"/>
                    </a:xfrm>
                    <a:prstGeom prst="rect">
                      <a:avLst/>
                    </a:prstGeom>
                    <a:noFill/>
                    <a:ln>
                      <a:noFill/>
                    </a:ln>
                  </pic:spPr>
                </pic:pic>
              </a:graphicData>
            </a:graphic>
          </wp:inline>
        </w:drawing>
      </w:r>
    </w:p>
    <w:p w14:paraId="7B7D1841">
      <w:pPr>
        <w:pStyle w:val="6"/>
        <w:numPr>
          <w:ilvl w:val="0"/>
          <w:numId w:val="0"/>
        </w:numPr>
        <w:spacing w:after="0" w:line="360" w:lineRule="auto"/>
        <w:ind w:leftChars="0"/>
        <w:jc w:val="both"/>
        <w:rPr>
          <w:rFonts w:hint="default" w:ascii="Times New Roman" w:hAnsi="Times New Roman" w:cs="Times New Roman"/>
          <w:sz w:val="28"/>
          <w:szCs w:val="28"/>
          <w:lang w:val="uk-UA"/>
        </w:rPr>
      </w:pPr>
      <w:r>
        <w:rPr>
          <w:rFonts w:hint="default" w:ascii="Times New Roman" w:hAnsi="Times New Roman" w:cs="Times New Roman"/>
          <w:sz w:val="28"/>
          <w:szCs w:val="28"/>
        </w:rPr>
        <w:t xml:space="preserve">Table </w:t>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SEQ Table \* ARABIC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2</w:t>
      </w:r>
      <w:r>
        <w:rPr>
          <w:rFonts w:hint="default" w:ascii="Times New Roman" w:hAnsi="Times New Roman" w:cs="Times New Roman"/>
          <w:sz w:val="28"/>
          <w:szCs w:val="28"/>
        </w:rPr>
        <w:fldChar w:fldCharType="end"/>
      </w:r>
      <w:r>
        <w:rPr>
          <w:rFonts w:hint="default" w:ascii="Times New Roman" w:hAnsi="Times New Roman" w:cs="Times New Roman"/>
          <w:sz w:val="28"/>
          <w:szCs w:val="28"/>
          <w:lang w:val="uk-UA"/>
        </w:rPr>
        <w:t xml:space="preserve"> Демонстрація наявності додатку</w:t>
      </w:r>
    </w:p>
    <w:p w14:paraId="5D50D6D8">
      <w:pPr>
        <w:numPr>
          <w:ilvl w:val="0"/>
          <w:numId w:val="2"/>
        </w:numPr>
        <w:spacing w:after="0" w:line="360" w:lineRule="auto"/>
        <w:ind w:left="425" w:leftChars="0" w:hanging="425" w:firstLineChars="0"/>
        <w:jc w:val="both"/>
        <w:rPr>
          <w:rFonts w:hint="default" w:ascii="Times New Roman" w:hAnsi="Times New Roman" w:eastAsia="Calibri" w:cs="Times New Roman"/>
          <w:b/>
          <w:bCs w:val="0"/>
          <w:kern w:val="0"/>
          <w:sz w:val="28"/>
          <w:szCs w:val="28"/>
          <w:lang w:val="uk-UA"/>
          <w14:ligatures w14:val="none"/>
        </w:rPr>
      </w:pPr>
      <w:r>
        <w:rPr>
          <w:rFonts w:hint="default" w:ascii="Times New Roman" w:hAnsi="Times New Roman" w:eastAsia="Calibri" w:cs="Times New Roman"/>
          <w:b/>
          <w:bCs w:val="0"/>
          <w:kern w:val="0"/>
          <w:sz w:val="28"/>
          <w:szCs w:val="28"/>
          <w:lang w:val="uk-UA"/>
          <w14:ligatures w14:val="none"/>
        </w:rPr>
        <w:t xml:space="preserve">Ознайомитися, налаштувати та продемонструвати роботу вбудованого брандмауера. </w:t>
      </w:r>
    </w:p>
    <w:p w14:paraId="09C278ED">
      <w:pPr>
        <w:numPr>
          <w:ilvl w:val="0"/>
          <w:numId w:val="0"/>
        </w:numPr>
        <w:spacing w:after="0" w:line="360" w:lineRule="auto"/>
        <w:ind w:leftChars="0" w:firstLine="708" w:firstLineChars="0"/>
        <w:jc w:val="both"/>
        <w:rPr>
          <w:rFonts w:hint="default" w:ascii="Times New Roman" w:hAnsi="Times New Roman" w:eastAsia="Calibri" w:cs="Times New Roman"/>
          <w:b w:val="0"/>
          <w:bCs/>
          <w:kern w:val="0"/>
          <w:sz w:val="28"/>
          <w:szCs w:val="28"/>
          <w:lang w:val="uk-UA"/>
          <w14:ligatures w14:val="none"/>
        </w:rPr>
      </w:pPr>
      <w:r>
        <w:rPr>
          <w:rFonts w:hint="default" w:ascii="Times New Roman" w:hAnsi="Times New Roman" w:eastAsia="Calibri" w:cs="Times New Roman"/>
          <w:b w:val="0"/>
          <w:bCs/>
          <w:kern w:val="0"/>
          <w:sz w:val="28"/>
          <w:szCs w:val="28"/>
          <w:lang w:val="uk-UA"/>
          <w14:ligatures w14:val="none"/>
        </w:rPr>
        <w:t>Windows підтримує різні типи мереж, кожна з яких має унікальний рівень захисту. Доменні мережі використовуються в корпоративному середовищі з більш жорсткими вимогами до безпеки. Приватні мережі дозволяють взаємодію між довіреними пристроями, наприклад, для спільного використання ресурсів. У загальнодоступних мережах застосовується найвищий рівень захисту, що мінімізує ризики підключення до небезпечних чи невідомих джерел. Налаштування політик брандмауера здійснюється через монітор брандмауера, де створюються і редагуються правила для забезпечення потрібного рівня безпеки.</w:t>
      </w:r>
    </w:p>
    <w:p w14:paraId="0A6B61C4">
      <w:pPr>
        <w:numPr>
          <w:ilvl w:val="0"/>
          <w:numId w:val="0"/>
        </w:numPr>
        <w:spacing w:after="0" w:line="360" w:lineRule="auto"/>
        <w:ind w:leftChars="0" w:firstLine="708" w:firstLineChars="0"/>
        <w:jc w:val="both"/>
        <w:rPr>
          <w:rFonts w:hint="default" w:ascii="Times New Roman" w:hAnsi="Times New Roman" w:eastAsia="Calibri" w:cs="Times New Roman"/>
          <w:b w:val="0"/>
          <w:bCs/>
          <w:kern w:val="0"/>
          <w:sz w:val="28"/>
          <w:szCs w:val="28"/>
          <w:lang w:val="uk-UA"/>
          <w14:ligatures w14:val="none"/>
        </w:rPr>
      </w:pPr>
      <w:r>
        <w:rPr>
          <w:rFonts w:hint="default" w:ascii="Times New Roman" w:hAnsi="Times New Roman" w:eastAsia="Calibri" w:cs="Times New Roman"/>
          <w:b w:val="0"/>
          <w:bCs/>
          <w:kern w:val="0"/>
          <w:sz w:val="28"/>
          <w:szCs w:val="28"/>
          <w:lang w:val="uk-UA"/>
          <w14:ligatures w14:val="none"/>
        </w:rPr>
        <w:t>Правила в брандмауері визначають, який мережевий трафік дозволяється або блокується на основі встановлених критеріїв. Вони є ключовим механізмом для налаштування безпеки, оскільки дозволяють користувачеві або системному адміністратору точно контролювати поведінку програм і пристроїв у мережі. Правила можуть бути створені для вхідного та вихідного трафіку, окремо налаштовуючи доступ програм, портів, IP-адрес або мережевих протоколів.</w:t>
      </w:r>
    </w:p>
    <w:p w14:paraId="0ED95454">
      <w:pPr>
        <w:numPr>
          <w:ilvl w:val="0"/>
          <w:numId w:val="0"/>
        </w:numPr>
        <w:spacing w:after="0" w:line="360" w:lineRule="auto"/>
        <w:ind w:leftChars="0"/>
        <w:jc w:val="both"/>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935345" cy="3488055"/>
            <wp:effectExtent l="0" t="0" r="8255"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8"/>
                    <a:stretch>
                      <a:fillRect/>
                    </a:stretch>
                  </pic:blipFill>
                  <pic:spPr>
                    <a:xfrm>
                      <a:off x="0" y="0"/>
                      <a:ext cx="5935345" cy="3488055"/>
                    </a:xfrm>
                    <a:prstGeom prst="rect">
                      <a:avLst/>
                    </a:prstGeom>
                    <a:noFill/>
                    <a:ln>
                      <a:noFill/>
                    </a:ln>
                  </pic:spPr>
                </pic:pic>
              </a:graphicData>
            </a:graphic>
          </wp:inline>
        </w:drawing>
      </w:r>
    </w:p>
    <w:p w14:paraId="001E77FE">
      <w:pPr>
        <w:pStyle w:val="6"/>
        <w:numPr>
          <w:ilvl w:val="0"/>
          <w:numId w:val="0"/>
        </w:numPr>
        <w:spacing w:after="0" w:line="360" w:lineRule="auto"/>
        <w:ind w:leftChars="0"/>
        <w:jc w:val="both"/>
        <w:rPr>
          <w:rFonts w:hint="default" w:ascii="Times New Roman" w:hAnsi="Times New Roman" w:cs="Times New Roman"/>
          <w:sz w:val="28"/>
          <w:szCs w:val="28"/>
          <w:lang w:val="uk-UA"/>
        </w:rPr>
      </w:pPr>
      <w:r>
        <w:rPr>
          <w:rFonts w:hint="default" w:ascii="Times New Roman" w:hAnsi="Times New Roman" w:cs="Times New Roman"/>
          <w:sz w:val="28"/>
          <w:szCs w:val="28"/>
        </w:rPr>
        <w:t xml:space="preserve">Table </w:t>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SEQ Table \* ARABIC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3</w:t>
      </w:r>
      <w:r>
        <w:rPr>
          <w:rFonts w:hint="default" w:ascii="Times New Roman" w:hAnsi="Times New Roman" w:cs="Times New Roman"/>
          <w:sz w:val="28"/>
          <w:szCs w:val="28"/>
        </w:rPr>
        <w:fldChar w:fldCharType="end"/>
      </w:r>
      <w:r>
        <w:rPr>
          <w:rFonts w:hint="default" w:ascii="Times New Roman" w:hAnsi="Times New Roman" w:cs="Times New Roman"/>
          <w:sz w:val="28"/>
          <w:szCs w:val="28"/>
          <w:lang w:val="uk-UA"/>
        </w:rPr>
        <w:t xml:space="preserve"> Перелік правил на вхідний трафік</w:t>
      </w:r>
    </w:p>
    <w:p w14:paraId="038A0FE8">
      <w:pPr>
        <w:numPr>
          <w:ilvl w:val="0"/>
          <w:numId w:val="0"/>
        </w:numPr>
        <w:spacing w:after="0" w:line="360" w:lineRule="auto"/>
        <w:ind w:leftChars="0"/>
        <w:jc w:val="both"/>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935980" cy="3509645"/>
            <wp:effectExtent l="0" t="0" r="7620" b="1079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9"/>
                    <a:stretch>
                      <a:fillRect/>
                    </a:stretch>
                  </pic:blipFill>
                  <pic:spPr>
                    <a:xfrm>
                      <a:off x="0" y="0"/>
                      <a:ext cx="5935980" cy="3509645"/>
                    </a:xfrm>
                    <a:prstGeom prst="rect">
                      <a:avLst/>
                    </a:prstGeom>
                    <a:noFill/>
                    <a:ln>
                      <a:noFill/>
                    </a:ln>
                  </pic:spPr>
                </pic:pic>
              </a:graphicData>
            </a:graphic>
          </wp:inline>
        </w:drawing>
      </w:r>
    </w:p>
    <w:p w14:paraId="5418AD4E">
      <w:pPr>
        <w:pStyle w:val="6"/>
        <w:numPr>
          <w:ilvl w:val="0"/>
          <w:numId w:val="0"/>
        </w:numPr>
        <w:spacing w:after="0" w:line="360" w:lineRule="auto"/>
        <w:ind w:leftChars="0"/>
        <w:jc w:val="both"/>
        <w:rPr>
          <w:rFonts w:hint="default" w:ascii="Times New Roman" w:hAnsi="Times New Roman" w:cs="Times New Roman"/>
          <w:sz w:val="28"/>
          <w:szCs w:val="28"/>
          <w:lang w:val="uk-UA"/>
        </w:rPr>
      </w:pPr>
      <w:r>
        <w:rPr>
          <w:rFonts w:hint="default" w:ascii="Times New Roman" w:hAnsi="Times New Roman" w:cs="Times New Roman"/>
          <w:sz w:val="28"/>
          <w:szCs w:val="28"/>
        </w:rPr>
        <w:t xml:space="preserve">Table </w:t>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SEQ Table \* ARABIC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4</w:t>
      </w:r>
      <w:r>
        <w:rPr>
          <w:rFonts w:hint="default" w:ascii="Times New Roman" w:hAnsi="Times New Roman" w:cs="Times New Roman"/>
          <w:sz w:val="28"/>
          <w:szCs w:val="28"/>
        </w:rPr>
        <w:fldChar w:fldCharType="end"/>
      </w:r>
      <w:r>
        <w:rPr>
          <w:rFonts w:hint="default" w:ascii="Times New Roman" w:hAnsi="Times New Roman" w:cs="Times New Roman"/>
          <w:sz w:val="28"/>
          <w:szCs w:val="28"/>
          <w:lang w:val="uk-UA"/>
        </w:rPr>
        <w:t xml:space="preserve"> Перелік правил на вихідний трафік</w:t>
      </w:r>
    </w:p>
    <w:p w14:paraId="4A764E53">
      <w:pPr>
        <w:numPr>
          <w:ilvl w:val="0"/>
          <w:numId w:val="0"/>
        </w:numPr>
        <w:spacing w:after="0" w:line="360" w:lineRule="auto"/>
        <w:ind w:leftChars="0"/>
        <w:jc w:val="both"/>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938520" cy="3512185"/>
            <wp:effectExtent l="0" t="0" r="508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0"/>
                    <a:stretch>
                      <a:fillRect/>
                    </a:stretch>
                  </pic:blipFill>
                  <pic:spPr>
                    <a:xfrm>
                      <a:off x="0" y="0"/>
                      <a:ext cx="5938520" cy="3512185"/>
                    </a:xfrm>
                    <a:prstGeom prst="rect">
                      <a:avLst/>
                    </a:prstGeom>
                    <a:noFill/>
                    <a:ln>
                      <a:noFill/>
                    </a:ln>
                  </pic:spPr>
                </pic:pic>
              </a:graphicData>
            </a:graphic>
          </wp:inline>
        </w:drawing>
      </w:r>
    </w:p>
    <w:p w14:paraId="568D5A67">
      <w:pPr>
        <w:pStyle w:val="6"/>
        <w:numPr>
          <w:ilvl w:val="0"/>
          <w:numId w:val="0"/>
        </w:numPr>
        <w:spacing w:after="0" w:line="360" w:lineRule="auto"/>
        <w:ind w:leftChars="0"/>
        <w:jc w:val="both"/>
        <w:rPr>
          <w:rFonts w:hint="default" w:ascii="Times New Roman" w:hAnsi="Times New Roman" w:cs="Times New Roman"/>
          <w:sz w:val="28"/>
          <w:szCs w:val="28"/>
          <w:lang w:val="uk-UA"/>
        </w:rPr>
      </w:pPr>
      <w:r>
        <w:rPr>
          <w:rFonts w:hint="default" w:ascii="Times New Roman" w:hAnsi="Times New Roman" w:cs="Times New Roman"/>
          <w:sz w:val="28"/>
          <w:szCs w:val="28"/>
        </w:rPr>
        <w:t xml:space="preserve">Table </w:t>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SEQ Table \* ARABIC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5</w:t>
      </w:r>
      <w:r>
        <w:rPr>
          <w:rFonts w:hint="default" w:ascii="Times New Roman" w:hAnsi="Times New Roman" w:cs="Times New Roman"/>
          <w:sz w:val="28"/>
          <w:szCs w:val="28"/>
        </w:rPr>
        <w:fldChar w:fldCharType="end"/>
      </w:r>
      <w:r>
        <w:rPr>
          <w:rFonts w:hint="default" w:ascii="Times New Roman" w:hAnsi="Times New Roman" w:cs="Times New Roman"/>
          <w:sz w:val="28"/>
          <w:szCs w:val="28"/>
          <w:lang w:val="uk-UA"/>
        </w:rPr>
        <w:t xml:space="preserve"> Перелік правил безпеки підключення</w:t>
      </w:r>
    </w:p>
    <w:p w14:paraId="40EDE27E">
      <w:pPr>
        <w:numPr>
          <w:ilvl w:val="0"/>
          <w:numId w:val="2"/>
        </w:numPr>
        <w:spacing w:after="0" w:line="360" w:lineRule="auto"/>
        <w:ind w:left="425" w:leftChars="0" w:hanging="425" w:firstLineChars="0"/>
        <w:jc w:val="both"/>
        <w:rPr>
          <w:rFonts w:hint="default" w:ascii="Times New Roman" w:hAnsi="Times New Roman" w:eastAsia="Calibri" w:cs="Times New Roman"/>
          <w:b/>
          <w:bCs w:val="0"/>
          <w:kern w:val="0"/>
          <w:sz w:val="28"/>
          <w:szCs w:val="28"/>
          <w:lang w:val="uk-UA"/>
          <w14:ligatures w14:val="none"/>
        </w:rPr>
      </w:pPr>
      <w:r>
        <w:rPr>
          <w:rFonts w:hint="default" w:ascii="Times New Roman" w:hAnsi="Times New Roman" w:eastAsia="Calibri" w:cs="Times New Roman"/>
          <w:b/>
          <w:bCs w:val="0"/>
          <w:kern w:val="0"/>
          <w:sz w:val="28"/>
          <w:szCs w:val="28"/>
          <w:lang w:val="uk-UA"/>
          <w14:ligatures w14:val="none"/>
        </w:rPr>
        <w:t xml:space="preserve">Продемонструвати увімкнення або вимкнення брандмауера Windows. Пояснити чим може загрожувати вимкнення брандмауера. </w:t>
      </w:r>
    </w:p>
    <w:p w14:paraId="0450D8E6">
      <w:pPr>
        <w:pStyle w:val="8"/>
        <w:keepNext w:val="0"/>
        <w:keepLines w:val="0"/>
        <w:widowControl/>
        <w:suppressLineNumbers w:val="0"/>
        <w:rPr>
          <w:rFonts w:hint="default" w:ascii="Times New Roman" w:hAnsi="Times New Roman" w:cs="Times New Roman"/>
          <w:sz w:val="28"/>
          <w:szCs w:val="28"/>
        </w:rPr>
      </w:pPr>
      <w:r>
        <w:rPr>
          <w:rFonts w:hint="default" w:ascii="Times New Roman" w:hAnsi="Times New Roman" w:cs="Times New Roman"/>
          <w:sz w:val="28"/>
          <w:szCs w:val="28"/>
        </w:rPr>
        <w:t>Вимкнення брандмауера серйозно підвищує ризик безпеки, оскільки він припиняє фільтрацію вхідного та вихідного трафіку, що дозволяє зловмисникам здійснювати несанкціонований доступ до пристрою. Без брандмауера комп'ютер стає вразливим до мережевих атак, шкідливих програм та спроб викрадення даних. Це може призвести до зараження системи вірусами, крадіжки особистої інформації або втрати важливих даних через зловмисні підключення.</w:t>
      </w:r>
    </w:p>
    <w:p w14:paraId="2AE6E055">
      <w:pPr>
        <w:pStyle w:val="8"/>
        <w:keepNext w:val="0"/>
        <w:keepLines w:val="0"/>
        <w:widowControl/>
        <w:suppressLineNumbers w:val="0"/>
        <w:rPr>
          <w:rFonts w:hint="default" w:ascii="Times New Roman" w:hAnsi="Times New Roman" w:cs="Times New Roman"/>
          <w:sz w:val="28"/>
          <w:szCs w:val="28"/>
        </w:rPr>
      </w:pPr>
      <w:r>
        <w:rPr>
          <w:rFonts w:hint="default" w:ascii="Times New Roman" w:hAnsi="Times New Roman" w:cs="Times New Roman"/>
          <w:sz w:val="28"/>
          <w:szCs w:val="28"/>
        </w:rPr>
        <w:t>Вимкнення брандмауера також впливає на безпеку в різних типах мереж, таких як доменна, приватна та загальнодоступна. У доменній мережі, де зазвичай використовуються більш суворі політики безпеки, вимкнення брандмауера може дозволити несанкціонованим користувачам доступ до внутрішніх ресурсів. У приватних мережах, таких як домашні або робочі, це збільшує ризик атак з локальних пристроїв або через Інтернет. У загальнодоступних мережах, де комп'ютер підключається до незахищених або публічних Wi-Fi, вимкнення брандмауера дозволяє зловмисникам безперешкодно проникати в систему, що може призвести до серйозних наслідків для безпеки.</w:t>
      </w:r>
    </w:p>
    <w:p w14:paraId="5E0E6389">
      <w:pPr>
        <w:numPr>
          <w:ilvl w:val="0"/>
          <w:numId w:val="0"/>
        </w:numPr>
        <w:spacing w:after="0" w:line="360" w:lineRule="auto"/>
        <w:ind w:leftChars="0"/>
        <w:jc w:val="both"/>
        <w:rPr>
          <w:rFonts w:hint="default" w:ascii="Times New Roman" w:hAnsi="Times New Roman" w:eastAsia="Calibri" w:cs="Times New Roman"/>
          <w:b w:val="0"/>
          <w:bCs/>
          <w:kern w:val="0"/>
          <w:sz w:val="28"/>
          <w:szCs w:val="28"/>
          <w:lang w:val="uk-UA"/>
          <w14:ligatures w14:val="none"/>
        </w:rPr>
      </w:pPr>
    </w:p>
    <w:p w14:paraId="3BE1F3A0">
      <w:pPr>
        <w:numPr>
          <w:ilvl w:val="0"/>
          <w:numId w:val="0"/>
        </w:numPr>
        <w:spacing w:after="0" w:line="360" w:lineRule="auto"/>
        <w:ind w:leftChars="0"/>
        <w:jc w:val="both"/>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936615" cy="3512820"/>
            <wp:effectExtent l="0" t="0" r="6985"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1"/>
                    <a:stretch>
                      <a:fillRect/>
                    </a:stretch>
                  </pic:blipFill>
                  <pic:spPr>
                    <a:xfrm>
                      <a:off x="0" y="0"/>
                      <a:ext cx="5936615" cy="3512820"/>
                    </a:xfrm>
                    <a:prstGeom prst="rect">
                      <a:avLst/>
                    </a:prstGeom>
                    <a:noFill/>
                    <a:ln>
                      <a:noFill/>
                    </a:ln>
                  </pic:spPr>
                </pic:pic>
              </a:graphicData>
            </a:graphic>
          </wp:inline>
        </w:drawing>
      </w:r>
    </w:p>
    <w:p w14:paraId="0B5EE40E">
      <w:pPr>
        <w:pStyle w:val="6"/>
        <w:numPr>
          <w:ilvl w:val="0"/>
          <w:numId w:val="0"/>
        </w:numPr>
        <w:spacing w:after="0" w:line="360" w:lineRule="auto"/>
        <w:ind w:leftChars="0"/>
        <w:jc w:val="both"/>
        <w:rPr>
          <w:rFonts w:hint="default" w:ascii="Times New Roman" w:hAnsi="Times New Roman" w:cs="Times New Roman"/>
          <w:sz w:val="28"/>
          <w:szCs w:val="28"/>
          <w:lang w:val="uk-UA"/>
        </w:rPr>
      </w:pPr>
      <w:r>
        <w:rPr>
          <w:rFonts w:hint="default" w:ascii="Times New Roman" w:hAnsi="Times New Roman" w:cs="Times New Roman"/>
          <w:sz w:val="28"/>
          <w:szCs w:val="28"/>
        </w:rPr>
        <w:t xml:space="preserve">Table </w:t>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SEQ Table \* ARABIC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6</w:t>
      </w:r>
      <w:r>
        <w:rPr>
          <w:rFonts w:hint="default" w:ascii="Times New Roman" w:hAnsi="Times New Roman" w:cs="Times New Roman"/>
          <w:sz w:val="28"/>
          <w:szCs w:val="28"/>
        </w:rPr>
        <w:fldChar w:fldCharType="end"/>
      </w:r>
      <w:r>
        <w:rPr>
          <w:rFonts w:hint="default" w:ascii="Times New Roman" w:hAnsi="Times New Roman" w:cs="Times New Roman"/>
          <w:sz w:val="28"/>
          <w:szCs w:val="28"/>
          <w:lang w:val="uk-UA"/>
        </w:rPr>
        <w:t xml:space="preserve"> Увімкнення брендмаузера</w:t>
      </w:r>
    </w:p>
    <w:p w14:paraId="72AD9F39">
      <w:pPr>
        <w:numPr>
          <w:ilvl w:val="0"/>
          <w:numId w:val="2"/>
        </w:numPr>
        <w:spacing w:after="0" w:line="360" w:lineRule="auto"/>
        <w:ind w:left="425" w:leftChars="0" w:hanging="425" w:firstLineChars="0"/>
        <w:jc w:val="both"/>
        <w:rPr>
          <w:rFonts w:hint="default" w:ascii="Times New Roman" w:hAnsi="Times New Roman" w:eastAsia="Calibri" w:cs="Times New Roman"/>
          <w:b/>
          <w:bCs w:val="0"/>
          <w:kern w:val="0"/>
          <w:sz w:val="28"/>
          <w:szCs w:val="28"/>
          <w:lang w:val="uk-UA"/>
          <w14:ligatures w14:val="none"/>
        </w:rPr>
      </w:pPr>
      <w:r>
        <w:rPr>
          <w:rFonts w:hint="default" w:ascii="Times New Roman" w:hAnsi="Times New Roman" w:eastAsia="Calibri" w:cs="Times New Roman"/>
          <w:b/>
          <w:bCs w:val="0"/>
          <w:kern w:val="0"/>
          <w:sz w:val="28"/>
          <w:szCs w:val="28"/>
          <w:lang w:val="uk-UA"/>
          <w14:ligatures w14:val="none"/>
        </w:rPr>
        <w:t>Перевірити проходження пакетів ICMP між комп’ютерами до і після відключення брандмауера (за допомогою команди ping).</w:t>
      </w:r>
    </w:p>
    <w:p w14:paraId="5350A3F1">
      <w:pPr>
        <w:numPr>
          <w:ilvl w:val="0"/>
          <w:numId w:val="0"/>
        </w:numPr>
        <w:spacing w:after="0" w:line="360" w:lineRule="auto"/>
        <w:ind w:leftChars="0"/>
        <w:jc w:val="both"/>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937250" cy="3679190"/>
            <wp:effectExtent l="0" t="0" r="635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2"/>
                    <a:stretch>
                      <a:fillRect/>
                    </a:stretch>
                  </pic:blipFill>
                  <pic:spPr>
                    <a:xfrm>
                      <a:off x="0" y="0"/>
                      <a:ext cx="5937250" cy="3679190"/>
                    </a:xfrm>
                    <a:prstGeom prst="rect">
                      <a:avLst/>
                    </a:prstGeom>
                    <a:noFill/>
                    <a:ln>
                      <a:noFill/>
                    </a:ln>
                  </pic:spPr>
                </pic:pic>
              </a:graphicData>
            </a:graphic>
          </wp:inline>
        </w:drawing>
      </w:r>
    </w:p>
    <w:p w14:paraId="1FB743A5">
      <w:pPr>
        <w:pStyle w:val="6"/>
        <w:numPr>
          <w:ilvl w:val="0"/>
          <w:numId w:val="0"/>
        </w:numPr>
        <w:spacing w:after="0" w:line="360" w:lineRule="auto"/>
        <w:ind w:leftChars="0"/>
        <w:jc w:val="both"/>
        <w:rPr>
          <w:rFonts w:hint="default" w:ascii="Times New Roman" w:hAnsi="Times New Roman" w:cs="Times New Roman"/>
          <w:sz w:val="28"/>
          <w:szCs w:val="28"/>
          <w:lang w:val="uk-UA"/>
        </w:rPr>
      </w:pPr>
      <w:r>
        <w:rPr>
          <w:rFonts w:hint="default" w:ascii="Times New Roman" w:hAnsi="Times New Roman" w:cs="Times New Roman"/>
          <w:sz w:val="28"/>
          <w:szCs w:val="28"/>
        </w:rPr>
        <w:t xml:space="preserve">Table </w:t>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SEQ Table \* ARABIC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7</w:t>
      </w:r>
      <w:r>
        <w:rPr>
          <w:rFonts w:hint="default" w:ascii="Times New Roman" w:hAnsi="Times New Roman" w:cs="Times New Roman"/>
          <w:sz w:val="28"/>
          <w:szCs w:val="28"/>
        </w:rPr>
        <w:fldChar w:fldCharType="end"/>
      </w:r>
      <w:r>
        <w:rPr>
          <w:rFonts w:hint="default" w:ascii="Times New Roman" w:hAnsi="Times New Roman" w:cs="Times New Roman"/>
          <w:sz w:val="28"/>
          <w:szCs w:val="28"/>
          <w:lang w:val="uk-UA"/>
        </w:rPr>
        <w:t xml:space="preserve"> Встановлення IP адресу машини в локальній мережі</w:t>
      </w:r>
    </w:p>
    <w:p w14:paraId="24773550">
      <w:pPr>
        <w:numPr>
          <w:ilvl w:val="0"/>
          <w:numId w:val="0"/>
        </w:numPr>
        <w:spacing w:after="0" w:line="360" w:lineRule="auto"/>
        <w:ind w:leftChars="0"/>
        <w:jc w:val="both"/>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4962525" cy="2095500"/>
            <wp:effectExtent l="0" t="0" r="5715"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3"/>
                    <a:stretch>
                      <a:fillRect/>
                    </a:stretch>
                  </pic:blipFill>
                  <pic:spPr>
                    <a:xfrm>
                      <a:off x="0" y="0"/>
                      <a:ext cx="4962525" cy="2095500"/>
                    </a:xfrm>
                    <a:prstGeom prst="rect">
                      <a:avLst/>
                    </a:prstGeom>
                    <a:noFill/>
                    <a:ln>
                      <a:noFill/>
                    </a:ln>
                  </pic:spPr>
                </pic:pic>
              </a:graphicData>
            </a:graphic>
          </wp:inline>
        </w:drawing>
      </w:r>
    </w:p>
    <w:p w14:paraId="688D079E">
      <w:pPr>
        <w:pStyle w:val="6"/>
        <w:numPr>
          <w:ilvl w:val="0"/>
          <w:numId w:val="0"/>
        </w:numPr>
        <w:spacing w:after="0" w:line="360" w:lineRule="auto"/>
        <w:ind w:leftChars="0"/>
        <w:jc w:val="both"/>
        <w:rPr>
          <w:rFonts w:hint="default" w:ascii="Times New Roman" w:hAnsi="Times New Roman" w:cs="Times New Roman"/>
          <w:sz w:val="28"/>
          <w:szCs w:val="28"/>
          <w:lang w:val="uk-UA"/>
        </w:rPr>
      </w:pPr>
      <w:r>
        <w:rPr>
          <w:rFonts w:hint="default" w:ascii="Times New Roman" w:hAnsi="Times New Roman" w:cs="Times New Roman"/>
          <w:sz w:val="28"/>
          <w:szCs w:val="28"/>
        </w:rPr>
        <w:t xml:space="preserve">Table </w:t>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SEQ Table \* ARABIC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8</w:t>
      </w:r>
      <w:r>
        <w:rPr>
          <w:rFonts w:hint="default" w:ascii="Times New Roman" w:hAnsi="Times New Roman" w:cs="Times New Roman"/>
          <w:sz w:val="28"/>
          <w:szCs w:val="28"/>
        </w:rPr>
        <w:fldChar w:fldCharType="end"/>
      </w:r>
      <w:r>
        <w:rPr>
          <w:rFonts w:hint="default" w:ascii="Times New Roman" w:hAnsi="Times New Roman" w:cs="Times New Roman"/>
          <w:sz w:val="28"/>
          <w:szCs w:val="28"/>
          <w:lang w:val="uk-UA"/>
        </w:rPr>
        <w:t xml:space="preserve"> Спроба виконання команди ping з хоста (вдачна)</w:t>
      </w:r>
    </w:p>
    <w:p w14:paraId="5966150C">
      <w:pPr>
        <w:numPr>
          <w:ilvl w:val="0"/>
          <w:numId w:val="0"/>
        </w:numPr>
        <w:spacing w:after="0" w:line="360" w:lineRule="auto"/>
        <w:ind w:leftChars="0"/>
        <w:jc w:val="both"/>
        <w:rPr>
          <w:rFonts w:hint="default" w:ascii="Times New Roman" w:hAnsi="Times New Roman" w:cs="Times New Roman"/>
          <w:sz w:val="28"/>
          <w:szCs w:val="28"/>
        </w:rPr>
      </w:pPr>
      <w:r>
        <w:rPr>
          <w:rFonts w:hint="default" w:ascii="Times New Roman" w:hAnsi="Times New Roman" w:eastAsia="Calibri" w:cs="Times New Roman"/>
          <w:b/>
          <w:bCs w:val="0"/>
          <w:kern w:val="0"/>
          <w:sz w:val="28"/>
          <w:szCs w:val="28"/>
          <w:lang w:val="uk-UA"/>
          <w14:ligatures w14:val="none"/>
        </w:rPr>
        <w:t xml:space="preserve"> </w:t>
      </w:r>
      <w:r>
        <w:rPr>
          <w:rFonts w:hint="default" w:ascii="Times New Roman" w:hAnsi="Times New Roman" w:cs="Times New Roman"/>
          <w:sz w:val="28"/>
          <w:szCs w:val="28"/>
        </w:rPr>
        <w:drawing>
          <wp:inline distT="0" distB="0" distL="114300" distR="114300">
            <wp:extent cx="5191125" cy="1733550"/>
            <wp:effectExtent l="0" t="0" r="5715"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4"/>
                    <a:stretch>
                      <a:fillRect/>
                    </a:stretch>
                  </pic:blipFill>
                  <pic:spPr>
                    <a:xfrm>
                      <a:off x="0" y="0"/>
                      <a:ext cx="5191125" cy="1733550"/>
                    </a:xfrm>
                    <a:prstGeom prst="rect">
                      <a:avLst/>
                    </a:prstGeom>
                    <a:noFill/>
                    <a:ln>
                      <a:noFill/>
                    </a:ln>
                  </pic:spPr>
                </pic:pic>
              </a:graphicData>
            </a:graphic>
          </wp:inline>
        </w:drawing>
      </w:r>
    </w:p>
    <w:p w14:paraId="1823CD0C">
      <w:pPr>
        <w:pStyle w:val="6"/>
        <w:numPr>
          <w:ilvl w:val="0"/>
          <w:numId w:val="0"/>
        </w:numPr>
        <w:spacing w:after="0" w:line="360" w:lineRule="auto"/>
        <w:ind w:leftChars="0"/>
        <w:jc w:val="both"/>
        <w:rPr>
          <w:rFonts w:hint="default" w:ascii="Times New Roman" w:hAnsi="Times New Roman" w:cs="Times New Roman"/>
          <w:sz w:val="28"/>
          <w:szCs w:val="28"/>
          <w:lang w:val="uk-UA"/>
        </w:rPr>
      </w:pPr>
      <w:r>
        <w:rPr>
          <w:rFonts w:hint="default" w:ascii="Times New Roman" w:hAnsi="Times New Roman" w:cs="Times New Roman"/>
          <w:sz w:val="28"/>
          <w:szCs w:val="28"/>
        </w:rPr>
        <w:t xml:space="preserve">Table </w:t>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SEQ Table \* ARABIC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9</w:t>
      </w:r>
      <w:r>
        <w:rPr>
          <w:rFonts w:hint="default" w:ascii="Times New Roman" w:hAnsi="Times New Roman" w:cs="Times New Roman"/>
          <w:sz w:val="28"/>
          <w:szCs w:val="28"/>
        </w:rPr>
        <w:fldChar w:fldCharType="end"/>
      </w:r>
      <w:r>
        <w:rPr>
          <w:rFonts w:hint="default" w:ascii="Times New Roman" w:hAnsi="Times New Roman" w:cs="Times New Roman"/>
          <w:sz w:val="28"/>
          <w:szCs w:val="28"/>
          <w:lang w:val="uk-UA"/>
        </w:rPr>
        <w:t xml:space="preserve"> Спроба виконання команди ping з хоста (НЕвдачна)</w:t>
      </w:r>
    </w:p>
    <w:p w14:paraId="3AA0734A">
      <w:pPr>
        <w:numPr>
          <w:ilvl w:val="0"/>
          <w:numId w:val="2"/>
        </w:numPr>
        <w:spacing w:after="0" w:line="360" w:lineRule="auto"/>
        <w:ind w:left="425" w:leftChars="0" w:hanging="425" w:firstLineChars="0"/>
        <w:jc w:val="both"/>
        <w:rPr>
          <w:rFonts w:hint="default" w:ascii="Times New Roman" w:hAnsi="Times New Roman" w:eastAsia="Calibri" w:cs="Times New Roman"/>
          <w:b/>
          <w:bCs w:val="0"/>
          <w:kern w:val="0"/>
          <w:sz w:val="28"/>
          <w:szCs w:val="28"/>
          <w:lang w:val="uk-UA"/>
          <w14:ligatures w14:val="none"/>
        </w:rPr>
      </w:pPr>
      <w:r>
        <w:rPr>
          <w:rFonts w:hint="default" w:ascii="Times New Roman" w:hAnsi="Times New Roman" w:eastAsia="Calibri" w:cs="Times New Roman"/>
          <w:b/>
          <w:bCs w:val="0"/>
          <w:kern w:val="0"/>
          <w:sz w:val="28"/>
          <w:szCs w:val="28"/>
          <w:lang w:val="uk-UA"/>
          <w14:ligatures w14:val="none"/>
        </w:rPr>
        <w:t xml:space="preserve">Продемонструвати налаштування брандмауера Windows для різних типів мереж (приватна мережа, мережа спільного використання або мережа з доменами). </w:t>
      </w:r>
    </w:p>
    <w:p w14:paraId="1B4E1636">
      <w:pPr>
        <w:numPr>
          <w:ilvl w:val="0"/>
          <w:numId w:val="0"/>
        </w:numPr>
        <w:spacing w:after="0" w:line="360" w:lineRule="auto"/>
        <w:ind w:leftChars="0"/>
        <w:jc w:val="both"/>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932805" cy="3663950"/>
            <wp:effectExtent l="0" t="0" r="10795"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5"/>
                    <a:stretch>
                      <a:fillRect/>
                    </a:stretch>
                  </pic:blipFill>
                  <pic:spPr>
                    <a:xfrm>
                      <a:off x="0" y="0"/>
                      <a:ext cx="5932805" cy="3663950"/>
                    </a:xfrm>
                    <a:prstGeom prst="rect">
                      <a:avLst/>
                    </a:prstGeom>
                    <a:noFill/>
                    <a:ln>
                      <a:noFill/>
                    </a:ln>
                  </pic:spPr>
                </pic:pic>
              </a:graphicData>
            </a:graphic>
          </wp:inline>
        </w:drawing>
      </w:r>
    </w:p>
    <w:p w14:paraId="3A41944F">
      <w:pPr>
        <w:pStyle w:val="6"/>
        <w:numPr>
          <w:ilvl w:val="0"/>
          <w:numId w:val="0"/>
        </w:numPr>
        <w:spacing w:after="0" w:line="360" w:lineRule="auto"/>
        <w:ind w:leftChars="0"/>
        <w:jc w:val="both"/>
        <w:rPr>
          <w:rFonts w:hint="default" w:ascii="Times New Roman" w:hAnsi="Times New Roman" w:cs="Times New Roman"/>
          <w:sz w:val="28"/>
          <w:szCs w:val="28"/>
          <w:lang w:val="uk-UA"/>
        </w:rPr>
      </w:pPr>
      <w:r>
        <w:rPr>
          <w:rFonts w:hint="default" w:ascii="Times New Roman" w:hAnsi="Times New Roman" w:cs="Times New Roman"/>
          <w:sz w:val="28"/>
          <w:szCs w:val="28"/>
        </w:rPr>
        <w:t xml:space="preserve">Table </w:t>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SEQ Table \* ARABIC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10</w:t>
      </w:r>
      <w:r>
        <w:rPr>
          <w:rFonts w:hint="default" w:ascii="Times New Roman" w:hAnsi="Times New Roman" w:cs="Times New Roman"/>
          <w:sz w:val="28"/>
          <w:szCs w:val="28"/>
        </w:rPr>
        <w:fldChar w:fldCharType="end"/>
      </w:r>
      <w:r>
        <w:rPr>
          <w:rFonts w:hint="default" w:ascii="Times New Roman" w:hAnsi="Times New Roman" w:cs="Times New Roman"/>
          <w:sz w:val="28"/>
          <w:szCs w:val="28"/>
          <w:lang w:val="uk-UA"/>
        </w:rPr>
        <w:t xml:space="preserve"> Налаштування доступу Домейну</w:t>
      </w:r>
    </w:p>
    <w:p w14:paraId="43200D91">
      <w:pPr>
        <w:numPr>
          <w:ilvl w:val="0"/>
          <w:numId w:val="0"/>
        </w:numPr>
        <w:spacing w:after="0" w:line="360" w:lineRule="auto"/>
        <w:ind w:leftChars="0"/>
        <w:jc w:val="both"/>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936615" cy="3646805"/>
            <wp:effectExtent l="0" t="0" r="6985" b="1079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6"/>
                    <a:stretch>
                      <a:fillRect/>
                    </a:stretch>
                  </pic:blipFill>
                  <pic:spPr>
                    <a:xfrm>
                      <a:off x="0" y="0"/>
                      <a:ext cx="5936615" cy="3646805"/>
                    </a:xfrm>
                    <a:prstGeom prst="rect">
                      <a:avLst/>
                    </a:prstGeom>
                    <a:noFill/>
                    <a:ln>
                      <a:noFill/>
                    </a:ln>
                  </pic:spPr>
                </pic:pic>
              </a:graphicData>
            </a:graphic>
          </wp:inline>
        </w:drawing>
      </w:r>
    </w:p>
    <w:p w14:paraId="351B923C">
      <w:pPr>
        <w:pStyle w:val="6"/>
        <w:numPr>
          <w:ilvl w:val="0"/>
          <w:numId w:val="0"/>
        </w:numPr>
        <w:spacing w:after="0" w:line="360" w:lineRule="auto"/>
        <w:ind w:leftChars="0"/>
        <w:jc w:val="both"/>
        <w:rPr>
          <w:rFonts w:hint="default" w:ascii="Times New Roman" w:hAnsi="Times New Roman" w:cs="Times New Roman"/>
          <w:sz w:val="28"/>
          <w:szCs w:val="28"/>
          <w:lang w:val="uk-UA"/>
        </w:rPr>
      </w:pPr>
      <w:r>
        <w:rPr>
          <w:rFonts w:hint="default" w:ascii="Times New Roman" w:hAnsi="Times New Roman" w:cs="Times New Roman"/>
          <w:sz w:val="28"/>
          <w:szCs w:val="28"/>
        </w:rPr>
        <w:t xml:space="preserve">Table </w:t>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SEQ Table \* ARABIC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11</w:t>
      </w:r>
      <w:r>
        <w:rPr>
          <w:rFonts w:hint="default" w:ascii="Times New Roman" w:hAnsi="Times New Roman" w:cs="Times New Roman"/>
          <w:sz w:val="28"/>
          <w:szCs w:val="28"/>
        </w:rPr>
        <w:fldChar w:fldCharType="end"/>
      </w:r>
      <w:r>
        <w:rPr>
          <w:rFonts w:hint="default" w:ascii="Times New Roman" w:hAnsi="Times New Roman" w:cs="Times New Roman"/>
          <w:sz w:val="28"/>
          <w:szCs w:val="28"/>
          <w:lang w:val="uk-UA"/>
        </w:rPr>
        <w:t xml:space="preserve"> Налаштування доступу Приватної мережі</w:t>
      </w:r>
    </w:p>
    <w:p w14:paraId="3E3AEC99">
      <w:pPr>
        <w:numPr>
          <w:ilvl w:val="0"/>
          <w:numId w:val="0"/>
        </w:numPr>
        <w:spacing w:after="0" w:line="360" w:lineRule="auto"/>
        <w:ind w:leftChars="0"/>
        <w:jc w:val="both"/>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935980" cy="3622675"/>
            <wp:effectExtent l="0" t="0" r="762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7"/>
                    <a:stretch>
                      <a:fillRect/>
                    </a:stretch>
                  </pic:blipFill>
                  <pic:spPr>
                    <a:xfrm>
                      <a:off x="0" y="0"/>
                      <a:ext cx="5935980" cy="3622675"/>
                    </a:xfrm>
                    <a:prstGeom prst="rect">
                      <a:avLst/>
                    </a:prstGeom>
                    <a:noFill/>
                    <a:ln>
                      <a:noFill/>
                    </a:ln>
                  </pic:spPr>
                </pic:pic>
              </a:graphicData>
            </a:graphic>
          </wp:inline>
        </w:drawing>
      </w:r>
    </w:p>
    <w:p w14:paraId="3B91DC92">
      <w:pPr>
        <w:pStyle w:val="6"/>
        <w:numPr>
          <w:ilvl w:val="0"/>
          <w:numId w:val="0"/>
        </w:numPr>
        <w:spacing w:after="0" w:line="360" w:lineRule="auto"/>
        <w:ind w:leftChars="0"/>
        <w:jc w:val="both"/>
        <w:rPr>
          <w:rFonts w:hint="default" w:ascii="Times New Roman" w:hAnsi="Times New Roman" w:cs="Times New Roman"/>
          <w:sz w:val="28"/>
          <w:szCs w:val="28"/>
          <w:lang w:val="uk-UA"/>
        </w:rPr>
      </w:pPr>
      <w:r>
        <w:rPr>
          <w:rFonts w:hint="default" w:ascii="Times New Roman" w:hAnsi="Times New Roman" w:cs="Times New Roman"/>
          <w:sz w:val="28"/>
          <w:szCs w:val="28"/>
        </w:rPr>
        <w:t xml:space="preserve">Table </w:t>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SEQ Table \* ARABIC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12</w:t>
      </w:r>
      <w:r>
        <w:rPr>
          <w:rFonts w:hint="default" w:ascii="Times New Roman" w:hAnsi="Times New Roman" w:cs="Times New Roman"/>
          <w:sz w:val="28"/>
          <w:szCs w:val="28"/>
        </w:rPr>
        <w:fldChar w:fldCharType="end"/>
      </w:r>
      <w:r>
        <w:rPr>
          <w:rFonts w:hint="default" w:ascii="Times New Roman" w:hAnsi="Times New Roman" w:cs="Times New Roman"/>
          <w:sz w:val="28"/>
          <w:szCs w:val="28"/>
          <w:lang w:val="uk-UA"/>
        </w:rPr>
        <w:t xml:space="preserve"> Налаштування доступу публічної мережі</w:t>
      </w:r>
    </w:p>
    <w:p w14:paraId="2872814D">
      <w:pPr>
        <w:numPr>
          <w:ilvl w:val="0"/>
          <w:numId w:val="2"/>
        </w:numPr>
        <w:spacing w:after="0" w:line="360" w:lineRule="auto"/>
        <w:ind w:left="425" w:leftChars="0" w:hanging="425" w:firstLineChars="0"/>
        <w:jc w:val="both"/>
        <w:rPr>
          <w:rFonts w:hint="default" w:ascii="Times New Roman" w:hAnsi="Times New Roman" w:eastAsia="Calibri" w:cs="Times New Roman"/>
          <w:b/>
          <w:bCs w:val="0"/>
          <w:kern w:val="0"/>
          <w:sz w:val="28"/>
          <w:szCs w:val="28"/>
          <w:lang w:val="uk-UA"/>
          <w14:ligatures w14:val="none"/>
        </w:rPr>
      </w:pPr>
      <w:r>
        <w:rPr>
          <w:rFonts w:hint="default" w:ascii="Times New Roman" w:hAnsi="Times New Roman" w:eastAsia="Calibri" w:cs="Times New Roman"/>
          <w:b/>
          <w:bCs w:val="0"/>
          <w:kern w:val="0"/>
          <w:sz w:val="28"/>
          <w:szCs w:val="28"/>
          <w:lang w:val="uk-UA"/>
          <w14:ligatures w14:val="none"/>
        </w:rPr>
        <w:t xml:space="preserve">Продемонструвати надання програмі (будь-якій) дозволу на отримання даних через брандмауер. </w:t>
      </w:r>
    </w:p>
    <w:p w14:paraId="4C0733E0">
      <w:pPr>
        <w:numPr>
          <w:ilvl w:val="0"/>
          <w:numId w:val="0"/>
        </w:numPr>
        <w:spacing w:after="0" w:line="360" w:lineRule="auto"/>
        <w:ind w:leftChars="0"/>
        <w:jc w:val="both"/>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937250" cy="3680460"/>
            <wp:effectExtent l="0" t="0" r="635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8"/>
                    <a:stretch>
                      <a:fillRect/>
                    </a:stretch>
                  </pic:blipFill>
                  <pic:spPr>
                    <a:xfrm>
                      <a:off x="0" y="0"/>
                      <a:ext cx="5937250" cy="3680460"/>
                    </a:xfrm>
                    <a:prstGeom prst="rect">
                      <a:avLst/>
                    </a:prstGeom>
                    <a:noFill/>
                    <a:ln>
                      <a:noFill/>
                    </a:ln>
                  </pic:spPr>
                </pic:pic>
              </a:graphicData>
            </a:graphic>
          </wp:inline>
        </w:drawing>
      </w:r>
    </w:p>
    <w:p w14:paraId="2C7369E9">
      <w:pPr>
        <w:pStyle w:val="6"/>
        <w:numPr>
          <w:ilvl w:val="0"/>
          <w:numId w:val="0"/>
        </w:numPr>
        <w:spacing w:after="0" w:line="360" w:lineRule="auto"/>
        <w:ind w:leftChars="0"/>
        <w:jc w:val="both"/>
        <w:rPr>
          <w:rFonts w:hint="default" w:ascii="Times New Roman" w:hAnsi="Times New Roman" w:cs="Times New Roman"/>
          <w:sz w:val="28"/>
          <w:szCs w:val="28"/>
          <w:lang w:val="uk-UA"/>
        </w:rPr>
      </w:pPr>
      <w:r>
        <w:rPr>
          <w:rFonts w:hint="default" w:ascii="Times New Roman" w:hAnsi="Times New Roman" w:cs="Times New Roman"/>
          <w:sz w:val="28"/>
          <w:szCs w:val="28"/>
        </w:rPr>
        <w:t xml:space="preserve">Table </w:t>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SEQ Table \* ARABIC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13</w:t>
      </w:r>
      <w:r>
        <w:rPr>
          <w:rFonts w:hint="default" w:ascii="Times New Roman" w:hAnsi="Times New Roman" w:cs="Times New Roman"/>
          <w:sz w:val="28"/>
          <w:szCs w:val="28"/>
        </w:rPr>
        <w:fldChar w:fldCharType="end"/>
      </w:r>
      <w:r>
        <w:rPr>
          <w:rFonts w:hint="default" w:ascii="Times New Roman" w:hAnsi="Times New Roman" w:cs="Times New Roman"/>
          <w:sz w:val="28"/>
          <w:szCs w:val="28"/>
          <w:lang w:val="uk-UA"/>
        </w:rPr>
        <w:t xml:space="preserve"> Встановлення нового дозволу до програми</w:t>
      </w:r>
    </w:p>
    <w:p w14:paraId="12E068E5">
      <w:pPr>
        <w:numPr>
          <w:ilvl w:val="0"/>
          <w:numId w:val="0"/>
        </w:numPr>
        <w:spacing w:after="0" w:line="360" w:lineRule="auto"/>
        <w:ind w:leftChars="0"/>
        <w:jc w:val="both"/>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928360" cy="365125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19"/>
                    <a:stretch>
                      <a:fillRect/>
                    </a:stretch>
                  </pic:blipFill>
                  <pic:spPr>
                    <a:xfrm>
                      <a:off x="0" y="0"/>
                      <a:ext cx="5928360" cy="3651250"/>
                    </a:xfrm>
                    <a:prstGeom prst="rect">
                      <a:avLst/>
                    </a:prstGeom>
                    <a:noFill/>
                    <a:ln>
                      <a:noFill/>
                    </a:ln>
                  </pic:spPr>
                </pic:pic>
              </a:graphicData>
            </a:graphic>
          </wp:inline>
        </w:drawing>
      </w:r>
    </w:p>
    <w:p w14:paraId="545B4D44">
      <w:pPr>
        <w:pStyle w:val="6"/>
        <w:numPr>
          <w:ilvl w:val="0"/>
          <w:numId w:val="0"/>
        </w:numPr>
        <w:spacing w:after="0" w:line="360" w:lineRule="auto"/>
        <w:ind w:leftChars="0"/>
        <w:jc w:val="both"/>
        <w:rPr>
          <w:rFonts w:hint="default" w:ascii="Times New Roman" w:hAnsi="Times New Roman" w:cs="Times New Roman"/>
          <w:sz w:val="28"/>
          <w:szCs w:val="28"/>
          <w:lang w:val="uk-UA"/>
        </w:rPr>
      </w:pPr>
      <w:r>
        <w:rPr>
          <w:rFonts w:hint="default" w:ascii="Times New Roman" w:hAnsi="Times New Roman" w:cs="Times New Roman"/>
          <w:sz w:val="28"/>
          <w:szCs w:val="28"/>
        </w:rPr>
        <w:t xml:space="preserve">Table </w:t>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SEQ Table \* ARABIC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14</w:t>
      </w:r>
      <w:r>
        <w:rPr>
          <w:rFonts w:hint="default" w:ascii="Times New Roman" w:hAnsi="Times New Roman" w:cs="Times New Roman"/>
          <w:sz w:val="28"/>
          <w:szCs w:val="28"/>
        </w:rPr>
        <w:fldChar w:fldCharType="end"/>
      </w:r>
      <w:r>
        <w:rPr>
          <w:rFonts w:hint="default" w:ascii="Times New Roman" w:hAnsi="Times New Roman" w:cs="Times New Roman"/>
          <w:sz w:val="28"/>
          <w:szCs w:val="28"/>
          <w:lang w:val="uk-UA"/>
        </w:rPr>
        <w:t xml:space="preserve"> Налаштування конкретизації програми</w:t>
      </w:r>
    </w:p>
    <w:p w14:paraId="15422574">
      <w:pPr>
        <w:numPr>
          <w:ilvl w:val="0"/>
          <w:numId w:val="0"/>
        </w:numPr>
        <w:spacing w:after="0" w:line="360" w:lineRule="auto"/>
        <w:ind w:leftChars="0"/>
        <w:jc w:val="both"/>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937250" cy="3679190"/>
            <wp:effectExtent l="0" t="0" r="635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20"/>
                    <a:stretch>
                      <a:fillRect/>
                    </a:stretch>
                  </pic:blipFill>
                  <pic:spPr>
                    <a:xfrm>
                      <a:off x="0" y="0"/>
                      <a:ext cx="5937250" cy="3679190"/>
                    </a:xfrm>
                    <a:prstGeom prst="rect">
                      <a:avLst/>
                    </a:prstGeom>
                    <a:noFill/>
                    <a:ln>
                      <a:noFill/>
                    </a:ln>
                  </pic:spPr>
                </pic:pic>
              </a:graphicData>
            </a:graphic>
          </wp:inline>
        </w:drawing>
      </w:r>
    </w:p>
    <w:p w14:paraId="75AA8C4B">
      <w:pPr>
        <w:pStyle w:val="6"/>
        <w:numPr>
          <w:ilvl w:val="0"/>
          <w:numId w:val="0"/>
        </w:numPr>
        <w:spacing w:after="0" w:line="360" w:lineRule="auto"/>
        <w:ind w:leftChars="0"/>
        <w:jc w:val="both"/>
        <w:rPr>
          <w:rFonts w:hint="default" w:ascii="Times New Roman" w:hAnsi="Times New Roman" w:cs="Times New Roman"/>
          <w:sz w:val="28"/>
          <w:szCs w:val="28"/>
          <w:lang w:val="uk-UA"/>
        </w:rPr>
      </w:pPr>
      <w:r>
        <w:rPr>
          <w:rFonts w:hint="default" w:ascii="Times New Roman" w:hAnsi="Times New Roman" w:cs="Times New Roman"/>
          <w:sz w:val="28"/>
          <w:szCs w:val="28"/>
        </w:rPr>
        <w:t xml:space="preserve">Table </w:t>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SEQ Table \* ARABIC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15</w:t>
      </w:r>
      <w:r>
        <w:rPr>
          <w:rFonts w:hint="default" w:ascii="Times New Roman" w:hAnsi="Times New Roman" w:cs="Times New Roman"/>
          <w:sz w:val="28"/>
          <w:szCs w:val="28"/>
        </w:rPr>
        <w:fldChar w:fldCharType="end"/>
      </w:r>
      <w:r>
        <w:rPr>
          <w:rFonts w:hint="default" w:ascii="Times New Roman" w:hAnsi="Times New Roman" w:cs="Times New Roman"/>
          <w:sz w:val="28"/>
          <w:szCs w:val="28"/>
          <w:lang w:val="uk-UA"/>
        </w:rPr>
        <w:t xml:space="preserve"> Налаштування доступу</w:t>
      </w:r>
    </w:p>
    <w:p w14:paraId="03380ABB">
      <w:pPr>
        <w:numPr>
          <w:ilvl w:val="0"/>
          <w:numId w:val="0"/>
        </w:numPr>
        <w:spacing w:after="0" w:line="360" w:lineRule="auto"/>
        <w:ind w:leftChars="0"/>
        <w:jc w:val="both"/>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932170" cy="3689985"/>
            <wp:effectExtent l="0" t="0" r="11430" b="133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21"/>
                    <a:stretch>
                      <a:fillRect/>
                    </a:stretch>
                  </pic:blipFill>
                  <pic:spPr>
                    <a:xfrm>
                      <a:off x="0" y="0"/>
                      <a:ext cx="5932170" cy="3689985"/>
                    </a:xfrm>
                    <a:prstGeom prst="rect">
                      <a:avLst/>
                    </a:prstGeom>
                    <a:noFill/>
                    <a:ln>
                      <a:noFill/>
                    </a:ln>
                  </pic:spPr>
                </pic:pic>
              </a:graphicData>
            </a:graphic>
          </wp:inline>
        </w:drawing>
      </w:r>
    </w:p>
    <w:p w14:paraId="23039025">
      <w:pPr>
        <w:pStyle w:val="6"/>
        <w:numPr>
          <w:ilvl w:val="0"/>
          <w:numId w:val="0"/>
        </w:numPr>
        <w:spacing w:after="0" w:line="360" w:lineRule="auto"/>
        <w:ind w:leftChars="0"/>
        <w:jc w:val="both"/>
        <w:rPr>
          <w:rFonts w:hint="default" w:ascii="Times New Roman" w:hAnsi="Times New Roman" w:cs="Times New Roman"/>
          <w:sz w:val="28"/>
          <w:szCs w:val="28"/>
          <w:lang w:val="uk-UA"/>
        </w:rPr>
      </w:pPr>
      <w:r>
        <w:rPr>
          <w:rFonts w:hint="default" w:ascii="Times New Roman" w:hAnsi="Times New Roman" w:cs="Times New Roman"/>
          <w:sz w:val="28"/>
          <w:szCs w:val="28"/>
        </w:rPr>
        <w:t xml:space="preserve">Table </w:t>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SEQ Table \* ARABIC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16</w:t>
      </w:r>
      <w:r>
        <w:rPr>
          <w:rFonts w:hint="default" w:ascii="Times New Roman" w:hAnsi="Times New Roman" w:cs="Times New Roman"/>
          <w:sz w:val="28"/>
          <w:szCs w:val="28"/>
        </w:rPr>
        <w:fldChar w:fldCharType="end"/>
      </w:r>
      <w:r>
        <w:rPr>
          <w:rFonts w:hint="default" w:ascii="Times New Roman" w:hAnsi="Times New Roman" w:cs="Times New Roman"/>
          <w:sz w:val="28"/>
          <w:szCs w:val="28"/>
          <w:lang w:val="uk-UA"/>
        </w:rPr>
        <w:t xml:space="preserve"> Створене правило в контексті переліку Брєндмаузеру</w:t>
      </w:r>
    </w:p>
    <w:p w14:paraId="20721E4F">
      <w:pPr>
        <w:numPr>
          <w:ilvl w:val="0"/>
          <w:numId w:val="0"/>
        </w:numPr>
        <w:spacing w:after="0" w:line="360" w:lineRule="auto"/>
        <w:ind w:leftChars="0"/>
        <w:jc w:val="both"/>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932805" cy="3691890"/>
            <wp:effectExtent l="0" t="0" r="10795" b="1143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22"/>
                    <a:stretch>
                      <a:fillRect/>
                    </a:stretch>
                  </pic:blipFill>
                  <pic:spPr>
                    <a:xfrm>
                      <a:off x="0" y="0"/>
                      <a:ext cx="5932805" cy="3691890"/>
                    </a:xfrm>
                    <a:prstGeom prst="rect">
                      <a:avLst/>
                    </a:prstGeom>
                    <a:noFill/>
                    <a:ln>
                      <a:noFill/>
                    </a:ln>
                  </pic:spPr>
                </pic:pic>
              </a:graphicData>
            </a:graphic>
          </wp:inline>
        </w:drawing>
      </w:r>
    </w:p>
    <w:p w14:paraId="61CAC812">
      <w:pPr>
        <w:pStyle w:val="6"/>
        <w:numPr>
          <w:ilvl w:val="0"/>
          <w:numId w:val="0"/>
        </w:numPr>
        <w:spacing w:after="0" w:line="360" w:lineRule="auto"/>
        <w:ind w:leftChars="0"/>
        <w:jc w:val="both"/>
        <w:rPr>
          <w:rFonts w:hint="default" w:ascii="Times New Roman" w:hAnsi="Times New Roman" w:cs="Times New Roman"/>
          <w:sz w:val="28"/>
          <w:szCs w:val="28"/>
          <w:lang w:val="uk-UA"/>
        </w:rPr>
      </w:pPr>
      <w:r>
        <w:rPr>
          <w:rFonts w:hint="default" w:ascii="Times New Roman" w:hAnsi="Times New Roman" w:cs="Times New Roman"/>
          <w:sz w:val="28"/>
          <w:szCs w:val="28"/>
        </w:rPr>
        <w:t xml:space="preserve">Table </w:t>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SEQ Table \* ARABIC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17</w:t>
      </w:r>
      <w:r>
        <w:rPr>
          <w:rFonts w:hint="default" w:ascii="Times New Roman" w:hAnsi="Times New Roman" w:cs="Times New Roman"/>
          <w:sz w:val="28"/>
          <w:szCs w:val="28"/>
        </w:rPr>
        <w:fldChar w:fldCharType="end"/>
      </w:r>
      <w:r>
        <w:rPr>
          <w:rFonts w:hint="default" w:ascii="Times New Roman" w:hAnsi="Times New Roman" w:cs="Times New Roman"/>
          <w:sz w:val="28"/>
          <w:szCs w:val="28"/>
          <w:lang w:val="uk-UA"/>
        </w:rPr>
        <w:t xml:space="preserve"> Спроба користування додатком з увімкненим фільтром</w:t>
      </w:r>
    </w:p>
    <w:p w14:paraId="0CFCBF71">
      <w:pPr>
        <w:numPr>
          <w:ilvl w:val="0"/>
          <w:numId w:val="2"/>
        </w:numPr>
        <w:spacing w:after="0" w:line="360" w:lineRule="auto"/>
        <w:ind w:left="425" w:leftChars="0" w:hanging="425" w:firstLineChars="0"/>
        <w:jc w:val="both"/>
        <w:rPr>
          <w:rFonts w:hint="default" w:ascii="Times New Roman" w:hAnsi="Times New Roman" w:eastAsia="Calibri" w:cs="Times New Roman"/>
          <w:b/>
          <w:bCs w:val="0"/>
          <w:kern w:val="0"/>
          <w:sz w:val="28"/>
          <w:szCs w:val="28"/>
          <w:lang w:val="uk-UA"/>
          <w14:ligatures w14:val="none"/>
        </w:rPr>
      </w:pPr>
      <w:r>
        <w:rPr>
          <w:rFonts w:hint="default" w:ascii="Times New Roman" w:hAnsi="Times New Roman" w:eastAsia="Calibri" w:cs="Times New Roman"/>
          <w:b/>
          <w:bCs w:val="0"/>
          <w:kern w:val="0"/>
          <w:sz w:val="28"/>
          <w:szCs w:val="28"/>
          <w:lang w:val="uk-UA"/>
          <w14:ligatures w14:val="none"/>
        </w:rPr>
        <w:t xml:space="preserve">Продемонструвати відкриття порту у брандмауері Windows. </w:t>
      </w:r>
    </w:p>
    <w:p w14:paraId="652F6376">
      <w:pPr>
        <w:ind w:firstLine="720"/>
        <w:jc w:val="center"/>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4991735" cy="3099435"/>
            <wp:effectExtent l="0" t="0" r="698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23"/>
                    <a:stretch>
                      <a:fillRect/>
                    </a:stretch>
                  </pic:blipFill>
                  <pic:spPr>
                    <a:xfrm>
                      <a:off x="0" y="0"/>
                      <a:ext cx="4991735" cy="3099435"/>
                    </a:xfrm>
                    <a:prstGeom prst="rect">
                      <a:avLst/>
                    </a:prstGeom>
                    <a:noFill/>
                    <a:ln>
                      <a:noFill/>
                    </a:ln>
                  </pic:spPr>
                </pic:pic>
              </a:graphicData>
            </a:graphic>
          </wp:inline>
        </w:drawing>
      </w:r>
    </w:p>
    <w:p w14:paraId="4487EF2C">
      <w:pPr>
        <w:pStyle w:val="6"/>
        <w:ind w:firstLine="720"/>
        <w:jc w:val="center"/>
        <w:rPr>
          <w:rFonts w:hint="default" w:ascii="Times New Roman" w:hAnsi="Times New Roman" w:cs="Times New Roman"/>
          <w:sz w:val="28"/>
          <w:szCs w:val="28"/>
          <w:lang w:val="uk-UA"/>
        </w:rPr>
      </w:pPr>
      <w:r>
        <w:rPr>
          <w:rFonts w:hint="default" w:ascii="Times New Roman" w:hAnsi="Times New Roman" w:cs="Times New Roman"/>
          <w:sz w:val="28"/>
          <w:szCs w:val="28"/>
        </w:rPr>
        <w:t xml:space="preserve">Table </w:t>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SEQ Table \* ARABIC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18</w:t>
      </w:r>
      <w:r>
        <w:rPr>
          <w:rFonts w:hint="default" w:ascii="Times New Roman" w:hAnsi="Times New Roman" w:cs="Times New Roman"/>
          <w:sz w:val="28"/>
          <w:szCs w:val="28"/>
        </w:rPr>
        <w:fldChar w:fldCharType="end"/>
      </w:r>
      <w:r>
        <w:rPr>
          <w:rFonts w:hint="default" w:ascii="Times New Roman" w:hAnsi="Times New Roman" w:cs="Times New Roman"/>
          <w:sz w:val="28"/>
          <w:szCs w:val="28"/>
          <w:lang w:val="uk-UA"/>
        </w:rPr>
        <w:t xml:space="preserve"> Створення правила для порта</w:t>
      </w:r>
    </w:p>
    <w:p w14:paraId="081D9FC1">
      <w:pPr>
        <w:ind w:firstLine="720"/>
        <w:jc w:val="center"/>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928360" cy="3651250"/>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24"/>
                    <a:stretch>
                      <a:fillRect/>
                    </a:stretch>
                  </pic:blipFill>
                  <pic:spPr>
                    <a:xfrm>
                      <a:off x="0" y="0"/>
                      <a:ext cx="5928360" cy="3651250"/>
                    </a:xfrm>
                    <a:prstGeom prst="rect">
                      <a:avLst/>
                    </a:prstGeom>
                    <a:noFill/>
                    <a:ln>
                      <a:noFill/>
                    </a:ln>
                  </pic:spPr>
                </pic:pic>
              </a:graphicData>
            </a:graphic>
          </wp:inline>
        </w:drawing>
      </w:r>
    </w:p>
    <w:p w14:paraId="5AAE224F">
      <w:pPr>
        <w:pStyle w:val="6"/>
        <w:ind w:firstLine="720"/>
        <w:jc w:val="center"/>
        <w:rPr>
          <w:rFonts w:hint="default" w:ascii="Times New Roman" w:hAnsi="Times New Roman" w:cs="Times New Roman"/>
          <w:sz w:val="28"/>
          <w:szCs w:val="28"/>
          <w:lang w:val="uk-UA"/>
        </w:rPr>
      </w:pPr>
      <w:r>
        <w:rPr>
          <w:rFonts w:hint="default" w:ascii="Times New Roman" w:hAnsi="Times New Roman" w:cs="Times New Roman"/>
          <w:sz w:val="28"/>
          <w:szCs w:val="28"/>
        </w:rPr>
        <w:t xml:space="preserve">Table </w:t>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SEQ Table \* ARABIC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19</w:t>
      </w:r>
      <w:r>
        <w:rPr>
          <w:rFonts w:hint="default" w:ascii="Times New Roman" w:hAnsi="Times New Roman" w:cs="Times New Roman"/>
          <w:sz w:val="28"/>
          <w:szCs w:val="28"/>
        </w:rPr>
        <w:fldChar w:fldCharType="end"/>
      </w:r>
      <w:r>
        <w:rPr>
          <w:rFonts w:hint="default" w:ascii="Times New Roman" w:hAnsi="Times New Roman" w:cs="Times New Roman"/>
          <w:sz w:val="28"/>
          <w:szCs w:val="28"/>
          <w:lang w:val="uk-UA"/>
        </w:rPr>
        <w:t xml:space="preserve"> Конкретизації порта</w:t>
      </w:r>
    </w:p>
    <w:p w14:paraId="012668FD">
      <w:pPr>
        <w:ind w:firstLine="720"/>
        <w:jc w:val="center"/>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932805" cy="3680460"/>
            <wp:effectExtent l="0" t="0" r="10795"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25"/>
                    <a:stretch>
                      <a:fillRect/>
                    </a:stretch>
                  </pic:blipFill>
                  <pic:spPr>
                    <a:xfrm>
                      <a:off x="0" y="0"/>
                      <a:ext cx="5932805" cy="3680460"/>
                    </a:xfrm>
                    <a:prstGeom prst="rect">
                      <a:avLst/>
                    </a:prstGeom>
                    <a:noFill/>
                    <a:ln>
                      <a:noFill/>
                    </a:ln>
                  </pic:spPr>
                </pic:pic>
              </a:graphicData>
            </a:graphic>
          </wp:inline>
        </w:drawing>
      </w:r>
    </w:p>
    <w:p w14:paraId="7D6B4129">
      <w:pPr>
        <w:pStyle w:val="6"/>
        <w:ind w:firstLine="720"/>
        <w:jc w:val="center"/>
        <w:rPr>
          <w:rFonts w:hint="default" w:ascii="Times New Roman" w:hAnsi="Times New Roman" w:cs="Times New Roman"/>
          <w:sz w:val="28"/>
          <w:szCs w:val="28"/>
          <w:lang w:val="uk-UA"/>
        </w:rPr>
      </w:pPr>
      <w:r>
        <w:rPr>
          <w:rFonts w:hint="default" w:ascii="Times New Roman" w:hAnsi="Times New Roman" w:cs="Times New Roman"/>
          <w:sz w:val="28"/>
          <w:szCs w:val="28"/>
        </w:rPr>
        <w:t xml:space="preserve">Table </w:t>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SEQ Table \* ARABIC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20</w:t>
      </w:r>
      <w:r>
        <w:rPr>
          <w:rFonts w:hint="default" w:ascii="Times New Roman" w:hAnsi="Times New Roman" w:cs="Times New Roman"/>
          <w:sz w:val="28"/>
          <w:szCs w:val="28"/>
        </w:rPr>
        <w:fldChar w:fldCharType="end"/>
      </w:r>
      <w:r>
        <w:rPr>
          <w:rFonts w:hint="default" w:ascii="Times New Roman" w:hAnsi="Times New Roman" w:cs="Times New Roman"/>
          <w:sz w:val="28"/>
          <w:szCs w:val="28"/>
          <w:lang w:val="uk-UA"/>
        </w:rPr>
        <w:t xml:space="preserve"> відкриття порту</w:t>
      </w:r>
    </w:p>
    <w:p w14:paraId="31FD6384">
      <w:pPr>
        <w:ind w:firstLine="720"/>
        <w:jc w:val="center"/>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932805" cy="3637915"/>
            <wp:effectExtent l="0" t="0" r="10795"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26"/>
                    <a:stretch>
                      <a:fillRect/>
                    </a:stretch>
                  </pic:blipFill>
                  <pic:spPr>
                    <a:xfrm>
                      <a:off x="0" y="0"/>
                      <a:ext cx="5932805" cy="3637915"/>
                    </a:xfrm>
                    <a:prstGeom prst="rect">
                      <a:avLst/>
                    </a:prstGeom>
                    <a:noFill/>
                    <a:ln>
                      <a:noFill/>
                    </a:ln>
                  </pic:spPr>
                </pic:pic>
              </a:graphicData>
            </a:graphic>
          </wp:inline>
        </w:drawing>
      </w:r>
    </w:p>
    <w:p w14:paraId="6D0EE146">
      <w:pPr>
        <w:pStyle w:val="6"/>
        <w:ind w:firstLine="720"/>
        <w:jc w:val="center"/>
        <w:rPr>
          <w:rFonts w:hint="default" w:ascii="Times New Roman" w:hAnsi="Times New Roman" w:cs="Times New Roman"/>
          <w:sz w:val="28"/>
          <w:szCs w:val="28"/>
          <w:lang w:val="en-US"/>
        </w:rPr>
      </w:pPr>
      <w:r>
        <w:rPr>
          <w:rFonts w:hint="default" w:ascii="Times New Roman" w:hAnsi="Times New Roman" w:cs="Times New Roman"/>
          <w:sz w:val="28"/>
          <w:szCs w:val="28"/>
        </w:rPr>
        <w:t xml:space="preserve">Table </w:t>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SEQ Table \* ARABIC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21</w:t>
      </w:r>
      <w:r>
        <w:rPr>
          <w:rFonts w:hint="default" w:ascii="Times New Roman" w:hAnsi="Times New Roman" w:cs="Times New Roman"/>
          <w:sz w:val="28"/>
          <w:szCs w:val="28"/>
        </w:rPr>
        <w:fldChar w:fldCharType="end"/>
      </w:r>
      <w:r>
        <w:rPr>
          <w:rFonts w:hint="default" w:ascii="Times New Roman" w:hAnsi="Times New Roman" w:cs="Times New Roman"/>
          <w:sz w:val="28"/>
          <w:szCs w:val="28"/>
          <w:lang w:val="uk-UA"/>
        </w:rPr>
        <w:t xml:space="preserve"> Нове правило в переліку брєндмаузера</w:t>
      </w:r>
    </w:p>
    <w:p w14:paraId="084E25F0">
      <w:pPr>
        <w:keepNext w:val="0"/>
        <w:keepLines w:val="0"/>
        <w:widowControl/>
        <w:numPr>
          <w:ilvl w:val="0"/>
          <w:numId w:val="0"/>
        </w:numPr>
        <w:suppressLineNumbers w:val="0"/>
        <w:tabs>
          <w:tab w:val="left" w:pos="720"/>
        </w:tabs>
        <w:spacing w:before="0" w:beforeAutospacing="1" w:after="0" w:afterAutospacing="1" w:line="259" w:lineRule="auto"/>
        <w:rPr>
          <w:rFonts w:hint="default" w:ascii="Times New Roman" w:hAnsi="Times New Roman" w:cs="Times New Roman"/>
          <w:b/>
          <w:bCs/>
          <w:sz w:val="28"/>
          <w:szCs w:val="28"/>
          <w:lang w:val="uk-UA"/>
        </w:rPr>
      </w:pPr>
      <w:r>
        <w:rPr>
          <w:rFonts w:hint="default" w:ascii="Times New Roman" w:hAnsi="Times New Roman" w:cs="Times New Roman"/>
          <w:b/>
          <w:bCs/>
          <w:sz w:val="28"/>
          <w:szCs w:val="28"/>
          <w:lang w:val="uk-UA"/>
        </w:rPr>
        <w:t xml:space="preserve">Висновок: </w:t>
      </w:r>
    </w:p>
    <w:p w14:paraId="76BED4A9">
      <w:pPr>
        <w:keepNext w:val="0"/>
        <w:keepLines w:val="0"/>
        <w:widowControl/>
        <w:numPr>
          <w:ilvl w:val="0"/>
          <w:numId w:val="0"/>
        </w:numPr>
        <w:suppressLineNumbers w:val="0"/>
        <w:tabs>
          <w:tab w:val="left" w:pos="720"/>
        </w:tabs>
        <w:spacing w:before="0" w:beforeAutospacing="1" w:after="0" w:afterAutospacing="1" w:line="259" w:lineRule="auto"/>
        <w:rPr>
          <w:rFonts w:hint="default" w:ascii="Times New Roman" w:hAnsi="Times New Roman" w:cs="Times New Roman"/>
          <w:b w:val="0"/>
          <w:bCs w:val="0"/>
          <w:sz w:val="28"/>
          <w:szCs w:val="28"/>
          <w:lang w:val="uk-UA"/>
        </w:rPr>
      </w:pPr>
      <w:r>
        <w:rPr>
          <w:rFonts w:hint="default" w:ascii="Times New Roman" w:hAnsi="Times New Roman" w:cs="Times New Roman"/>
          <w:b w:val="0"/>
          <w:bCs w:val="0"/>
          <w:sz w:val="28"/>
          <w:szCs w:val="28"/>
          <w:lang w:val="uk-UA"/>
        </w:rPr>
        <w:t>У ході лабораторної роботи досліджено механізми захисту даних у комп’ютерних мережах із використанням вбудованих інструментів Windows. Опановано налаштування брандмауера, створення правил для трафіку, перевірку ICMP-з’єднань і відкриття портів. Встановлено, що правильна конфігурація мережевих політик суттєво підвищує безпеку системи, знижуючи ризик атак та несанкціонованого доступу.</w:t>
      </w:r>
    </w:p>
    <w:p w14:paraId="5410BDDC">
      <w:pPr>
        <w:rPr>
          <w:rFonts w:hint="default" w:ascii="Times New Roman" w:hAnsi="Times New Roman" w:eastAsia="Symbol" w:cs="Times New Roman"/>
          <w:b/>
          <w:bCs/>
          <w:sz w:val="28"/>
          <w:szCs w:val="28"/>
          <w:lang w:val="uk-UA"/>
        </w:rPr>
      </w:pPr>
      <w:bookmarkStart w:id="1" w:name="_GoBack"/>
      <w:bookmarkEnd w:id="1"/>
      <w:r>
        <w:rPr>
          <w:rFonts w:hint="default" w:ascii="Times New Roman" w:hAnsi="Times New Roman" w:eastAsia="Symbol" w:cs="Times New Roman"/>
          <w:b/>
          <w:bCs/>
          <w:sz w:val="28"/>
          <w:szCs w:val="28"/>
          <w:lang w:val="uk-UA"/>
        </w:rPr>
        <w:t>Контрольні запитання</w:t>
      </w:r>
    </w:p>
    <w:p w14:paraId="1D3A2A64">
      <w:pPr>
        <w:rPr>
          <w:rFonts w:hint="default" w:ascii="Times New Roman" w:hAnsi="Times New Roman" w:cs="Times New Roman"/>
          <w:sz w:val="28"/>
          <w:szCs w:val="28"/>
        </w:rPr>
      </w:pPr>
      <w:r>
        <w:rPr>
          <w:rFonts w:hint="default" w:ascii="Times New Roman" w:hAnsi="Times New Roman" w:cs="Times New Roman" w:eastAsiaTheme="majorEastAsia"/>
          <w:b/>
          <w:bCs/>
          <w:sz w:val="28"/>
          <w:szCs w:val="28"/>
          <w:lang w:val="uk-UA"/>
        </w:rPr>
        <w:t>Наведіть приклади класів електронної комерції і основні засоби їх безпеки.</w:t>
      </w:r>
      <w:r>
        <w:rPr>
          <w:rFonts w:hint="default" w:ascii="Times New Roman" w:hAnsi="Times New Roman" w:cs="Times New Roman"/>
          <w:sz w:val="28"/>
          <w:szCs w:val="28"/>
        </w:rPr>
        <w:br w:type="textWrapping"/>
      </w:r>
      <w:r>
        <w:rPr>
          <w:rFonts w:hint="default" w:ascii="Times New Roman" w:hAnsi="Times New Roman" w:cs="Times New Roman"/>
          <w:sz w:val="28"/>
          <w:szCs w:val="28"/>
        </w:rPr>
        <w:t>Електронна комерція охоплює різні моделі взаємодії між бізнесами та споживачами. У моделі Business-to-Consumer (B2C) компанії продають товари кінцевим споживачам, і для забезпечення безпеки використовуються технології захисту платіжних даних, такі як SSL/TLS та стандарти PCI DSS, а також багатофакторна аутентифікація. У моделі Business-to-Business (B2B) компанії взаємодіють між собою, використовуючи VPN для забезпечення безпеки з’єднань і контроль доступу до корпоративних даних. Модель Consumer-to-Business (C2B) включає платформи, де споживачі пропонують послуги або товари бізнесу, і тут важливими є перевірка особистості та антифрод-системи для забезпечення безпеки транзакцій. У моделі Consumer-to-Consumer (C2C) споживачі продають товари іншим споживачам через платформи, де важливими засобами захисту є захист транзакцій через escrow-сервіси, а також система рейтингів та відгуків для оцінки репутації продавців і покупців.</w:t>
      </w:r>
    </w:p>
    <w:p w14:paraId="4790FCAC">
      <w:pPr>
        <w:pStyle w:val="8"/>
        <w:keepNext w:val="0"/>
        <w:keepLines w:val="0"/>
        <w:widowControl/>
        <w:suppressLineNumbers w:val="0"/>
        <w:rPr>
          <w:rFonts w:hint="default" w:ascii="Times New Roman" w:hAnsi="Times New Roman" w:cs="Times New Roman"/>
          <w:sz w:val="28"/>
          <w:szCs w:val="28"/>
        </w:rPr>
      </w:pPr>
      <w:r>
        <w:rPr>
          <w:rFonts w:hint="default" w:ascii="Times New Roman" w:hAnsi="Times New Roman" w:cs="Times New Roman" w:eastAsiaTheme="majorEastAsia"/>
          <w:b/>
          <w:bCs/>
          <w:sz w:val="28"/>
          <w:szCs w:val="28"/>
          <w:lang w:val="uk-UA"/>
        </w:rPr>
        <w:t>Наведіть приклади основних сервісів, що забезпечуються зв’язком з мережею Інтернет, і засоби їх безпеки.</w:t>
      </w:r>
      <w:r>
        <w:rPr>
          <w:rFonts w:hint="default" w:ascii="Times New Roman" w:hAnsi="Times New Roman" w:cs="Times New Roman"/>
          <w:sz w:val="28"/>
          <w:szCs w:val="28"/>
        </w:rPr>
        <w:br w:type="textWrapping"/>
      </w:r>
      <w:r>
        <w:rPr>
          <w:rFonts w:hint="default" w:ascii="Times New Roman" w:hAnsi="Times New Roman" w:cs="Times New Roman"/>
          <w:sz w:val="28"/>
          <w:szCs w:val="28"/>
        </w:rPr>
        <w:t>Серед популярних сервісів, що працюють через Інтернет, можна виділити електронну пошту, хмарні сервіси, соціальні мережі та інтернет-банкінг. Для захисту електронної пошти використовуються технології шифрування, такі як TLS, а також засоби боротьби з фішингом і спамом. Хмарні сервіси забезпечують безпеку через шифрування даних як в стані спокою, так і під час передачі, а також резервне копіювання для відновлення даних. У соціальних мережах для захисту даних користувачів передбачено функції приватності, а також моніторинг порушень і шифрування повідомлень у месенджерах. В інтернет-банкінгу застосовуються SSL/TLS сертифікати, контроль транзакцій у реальному часі і використання одноразових паролів (OTP) для підвищення безпеки користувачів.</w:t>
      </w:r>
    </w:p>
    <w:p w14:paraId="3C5A38C5">
      <w:pPr>
        <w:pStyle w:val="8"/>
        <w:keepNext w:val="0"/>
        <w:keepLines w:val="0"/>
        <w:widowControl/>
        <w:suppressLineNumbers w:val="0"/>
        <w:rPr>
          <w:rFonts w:hint="default" w:ascii="Times New Roman" w:hAnsi="Times New Roman" w:cs="Times New Roman"/>
          <w:sz w:val="28"/>
          <w:szCs w:val="28"/>
        </w:rPr>
      </w:pPr>
      <w:r>
        <w:rPr>
          <w:rFonts w:hint="default" w:ascii="Times New Roman" w:hAnsi="Times New Roman" w:cs="Times New Roman" w:eastAsiaTheme="majorEastAsia"/>
          <w:b/>
          <w:bCs/>
          <w:sz w:val="28"/>
          <w:szCs w:val="28"/>
          <w:lang w:val="uk-UA"/>
        </w:rPr>
        <w:t>Надайте ваше розуміння брандмауера.</w:t>
      </w:r>
      <w:r>
        <w:rPr>
          <w:rFonts w:hint="default" w:ascii="Times New Roman" w:hAnsi="Times New Roman" w:cs="Times New Roman"/>
          <w:sz w:val="28"/>
          <w:szCs w:val="28"/>
        </w:rPr>
        <w:br w:type="textWrapping"/>
      </w:r>
      <w:r>
        <w:rPr>
          <w:rFonts w:hint="default" w:ascii="Times New Roman" w:hAnsi="Times New Roman" w:cs="Times New Roman"/>
          <w:sz w:val="28"/>
          <w:szCs w:val="28"/>
        </w:rPr>
        <w:t>Брандмауер (Firewall) – це засіб безпеки, який служить для контролю і фільтрації мережевого трафіку між різними пристроями або мережею і Інтернетом. Його основна мета – захистити комп'ютер або мережу від несанкціонованого доступу, мережевих атак та інших загроз. Брандмауер здійснює фільтрацію трафіку за різними критеріями, такими як IP-адреси, порти та протоколи, що дозволяє блокувати шкідливий трафік і забезпечувати безпеку. Він також допомагає реалізувати політики безпеки, наприклад, обмежуючи доступ до певних веб-ресурсів або сервісів, а також запобігає атакам типу DoS/DDoS.</w:t>
      </w:r>
    </w:p>
    <w:p w14:paraId="12FFB593">
      <w:pPr>
        <w:pStyle w:val="8"/>
        <w:keepNext w:val="0"/>
        <w:keepLines w:val="0"/>
        <w:widowControl/>
        <w:suppressLineNumbers w:val="0"/>
        <w:rPr>
          <w:rFonts w:hint="default" w:ascii="Times New Roman" w:hAnsi="Times New Roman" w:cs="Times New Roman"/>
          <w:sz w:val="28"/>
          <w:szCs w:val="28"/>
          <w:lang w:val="uk-UA"/>
        </w:rPr>
      </w:pPr>
      <w:r>
        <w:rPr>
          <w:rFonts w:hint="default" w:ascii="Times New Roman" w:hAnsi="Times New Roman" w:cs="Times New Roman" w:eastAsiaTheme="majorEastAsia"/>
          <w:b/>
          <w:bCs/>
          <w:sz w:val="28"/>
          <w:szCs w:val="28"/>
          <w:lang w:val="uk-UA"/>
        </w:rPr>
        <w:t>Які основні різновиди заміни мережевої адреси використовуються в брандмауерах?</w:t>
      </w:r>
      <w:r>
        <w:rPr>
          <w:rFonts w:hint="default" w:ascii="Times New Roman" w:hAnsi="Times New Roman" w:cs="Times New Roman"/>
          <w:sz w:val="28"/>
          <w:szCs w:val="28"/>
        </w:rPr>
        <w:br w:type="textWrapping"/>
      </w:r>
      <w:r>
        <w:rPr>
          <w:rFonts w:hint="default" w:ascii="Times New Roman" w:hAnsi="Times New Roman" w:cs="Times New Roman"/>
          <w:sz w:val="28"/>
          <w:szCs w:val="28"/>
        </w:rPr>
        <w:t>У брандмауерах застосовуються різні методи заміни мережевих адрес, які відносяться до технології NAT (Network Address Translation). Статичний NAT призначає одну внутрішню IP-адресу для конкретної зовнішньої, що забезпечує постійний доступ до певних пристроїв, наприклад, вебсерверів. Динамічний NAT дозволяє використовувати пул зовнішніх адрес для тимчасової заміни внутрішніх IP-адрес. PAT (Port Address Translation) дає змогу кільком пристроям використовувати одну зовнішню IP-адресу, розрізняючи їх за портами, що допомагає зекономити зовнішні адреси. Зворотний NAT, або Reverse NAT, використовується для маршрутизації запитів з Інтернету до внутрішніх серверів за допомогою зовнішньої IP-адреси</w:t>
      </w:r>
    </w:p>
    <w:sectPr>
      <w:pgSz w:w="11906" w:h="16838"/>
      <w:pgMar w:top="1134" w:right="850" w:bottom="1134" w:left="1701" w:header="708" w:footer="70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Tahoma">
    <w:panose1 w:val="020B0604030504040204"/>
    <w:charset w:val="CC"/>
    <w:family w:val="swiss"/>
    <w:pitch w:val="default"/>
    <w:sig w:usb0="E1002EFF" w:usb1="C000605B" w:usb2="00000029" w:usb3="00000000" w:csb0="200101FF" w:csb1="20280000"/>
  </w:font>
  <w:font w:name="Symbol">
    <w:panose1 w:val="05050102010706020507"/>
    <w:charset w:val="00"/>
    <w:family w:val="auto"/>
    <w:pitch w:val="default"/>
    <w:sig w:usb0="00000000" w:usb1="00000000" w:usb2="00000000" w:usb3="00000000" w:csb0="80000000" w:csb1="00000000"/>
  </w:font>
  <w:font w:name="等线 Light">
    <w:altName w:val="Segoe Print"/>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Segoe Print">
    <w:panose1 w:val="02000600000000000000"/>
    <w:charset w:val="00"/>
    <w:family w:val="auto"/>
    <w:pitch w:val="default"/>
    <w:sig w:usb0="0000028F" w:usb1="00000000" w:usb2="00000000" w:usb3="00000000" w:csb0="2000009F" w:csb1="4701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2382A5D7"/>
    <w:multiLevelType w:val="singleLevel"/>
    <w:tmpl w:val="2382A5D7"/>
    <w:lvl w:ilvl="0" w:tentative="0">
      <w:start w:val="2"/>
      <w:numFmt w:val="decimal"/>
      <w:suff w:val="space"/>
      <w:lvlText w:val="%1."/>
      <w:lvlJc w:val="left"/>
    </w:lvl>
  </w:abstractNum>
  <w:abstractNum w:abstractNumId="1">
    <w:nsid w:val="53022FE6"/>
    <w:multiLevelType w:val="singleLevel"/>
    <w:tmpl w:val="53022FE6"/>
    <w:lvl w:ilvl="0" w:tentative="0">
      <w:start w:val="1"/>
      <w:numFmt w:val="decimal"/>
      <w:lvlText w:val="%1)"/>
      <w:lvlJc w:val="left"/>
      <w:pPr>
        <w:tabs>
          <w:tab w:val="left" w:pos="425"/>
        </w:tabs>
        <w:ind w:left="425" w:leftChars="0" w:hanging="425" w:firstLineChars="0"/>
      </w:pPr>
      <w:rPr>
        <w:rFont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708"/>
  <w:hyphenationZone w:val="425"/>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4713E"/>
    <w:rsid w:val="0007202A"/>
    <w:rsid w:val="000E50C9"/>
    <w:rsid w:val="003405E8"/>
    <w:rsid w:val="00452B92"/>
    <w:rsid w:val="00485C98"/>
    <w:rsid w:val="004D147F"/>
    <w:rsid w:val="004D5A39"/>
    <w:rsid w:val="004D7F6B"/>
    <w:rsid w:val="0061713D"/>
    <w:rsid w:val="006D136C"/>
    <w:rsid w:val="00753CF5"/>
    <w:rsid w:val="00915125"/>
    <w:rsid w:val="0094490E"/>
    <w:rsid w:val="009E5B52"/>
    <w:rsid w:val="009E5D5D"/>
    <w:rsid w:val="009F2FE2"/>
    <w:rsid w:val="00AA669A"/>
    <w:rsid w:val="00BA35CC"/>
    <w:rsid w:val="00C13125"/>
    <w:rsid w:val="00C4713E"/>
    <w:rsid w:val="00CB1D5A"/>
    <w:rsid w:val="00CB2123"/>
    <w:rsid w:val="00EC580F"/>
    <w:rsid w:val="00F57FFE"/>
    <w:rsid w:val="00FA4BC5"/>
    <w:rsid w:val="00FA67C6"/>
    <w:rsid w:val="03BB0624"/>
    <w:rsid w:val="0E2E710C"/>
    <w:rsid w:val="1B77181E"/>
    <w:rsid w:val="1D334E1C"/>
    <w:rsid w:val="2A5C5DF1"/>
    <w:rsid w:val="3DA832A5"/>
    <w:rsid w:val="466D3303"/>
    <w:rsid w:val="484D05AF"/>
    <w:rsid w:val="4D030D63"/>
    <w:rsid w:val="4F2D5194"/>
    <w:rsid w:val="639F5C92"/>
    <w:rsid w:val="67D90FD2"/>
    <w:rsid w:val="7210109B"/>
    <w:rsid w:val="72850EF0"/>
  </w:rsids>
  <m:mathPr>
    <m:mathFont m:val="Cambria Math"/>
    <m:brkBin m:val="before"/>
    <m:brkBinSub m:val="--"/>
    <m:smallFrac m:val="0"/>
    <m:dispDef/>
    <m:lMargin m:val="0"/>
    <m:rMargin m:val="0"/>
    <m:defJc m:val="centerGroup"/>
    <m:wrapIndent m:val="1440"/>
    <m:intLim m:val="subSup"/>
    <m:naryLim m:val="undOvr"/>
  </m:mathPr>
  <w:themeFontLang w:val="ru-RU"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kern w:val="0"/>
      <w:sz w:val="22"/>
      <w:szCs w:val="22"/>
      <w:lang w:val="ru-RU" w:eastAsia="en-US" w:bidi="ar-SA"/>
      <w14:ligatures w14:val="none"/>
    </w:rPr>
  </w:style>
  <w:style w:type="paragraph" w:styleId="2">
    <w:name w:val="heading 3"/>
    <w:next w:val="1"/>
    <w:semiHidden/>
    <w:unhideWhenUsed/>
    <w:qFormat/>
    <w:uiPriority w:val="9"/>
    <w:pPr>
      <w:spacing w:before="0" w:beforeAutospacing="1" w:after="0" w:afterAutospacing="1"/>
      <w:jc w:val="left"/>
    </w:pPr>
    <w:rPr>
      <w:rFonts w:hint="eastAsia" w:ascii="SimSun" w:hAnsi="SimSun" w:eastAsia="SimSun" w:cs="SimSun"/>
      <w:b/>
      <w:bCs/>
      <w:kern w:val="0"/>
      <w:sz w:val="27"/>
      <w:szCs w:val="27"/>
      <w:lang w:val="en-US" w:eastAsia="zh-CN" w:bidi="ar"/>
    </w:rPr>
  </w:style>
  <w:style w:type="character" w:default="1" w:styleId="3">
    <w:name w:val="Default Paragraph Font"/>
    <w:semiHidden/>
    <w:unhideWhenUsed/>
    <w:qFormat/>
    <w:uiPriority w:val="1"/>
  </w:style>
  <w:style w:type="table" w:default="1" w:styleId="4">
    <w:name w:val="Normal Table"/>
    <w:semiHidden/>
    <w:unhideWhenUsed/>
    <w:qFormat/>
    <w:uiPriority w:val="99"/>
    <w:tblPr>
      <w:tblCellMar>
        <w:top w:w="0" w:type="dxa"/>
        <w:left w:w="108" w:type="dxa"/>
        <w:bottom w:w="0" w:type="dxa"/>
        <w:right w:w="108" w:type="dxa"/>
      </w:tblCellMar>
    </w:tblPr>
  </w:style>
  <w:style w:type="paragraph" w:styleId="5">
    <w:name w:val="Balloon Text"/>
    <w:basedOn w:val="1"/>
    <w:link w:val="10"/>
    <w:semiHidden/>
    <w:unhideWhenUsed/>
    <w:qFormat/>
    <w:uiPriority w:val="99"/>
    <w:pPr>
      <w:spacing w:after="0" w:line="240" w:lineRule="auto"/>
    </w:pPr>
    <w:rPr>
      <w:rFonts w:ascii="Tahoma" w:hAnsi="Tahoma" w:cs="Tahoma"/>
      <w:sz w:val="16"/>
      <w:szCs w:val="16"/>
    </w:rPr>
  </w:style>
  <w:style w:type="paragraph" w:styleId="6">
    <w:name w:val="caption"/>
    <w:basedOn w:val="1"/>
    <w:next w:val="1"/>
    <w:semiHidden/>
    <w:unhideWhenUsed/>
    <w:qFormat/>
    <w:uiPriority w:val="35"/>
    <w:rPr>
      <w:rFonts w:ascii="Arial" w:hAnsi="Arial" w:eastAsia="黑体" w:cs="Arial"/>
      <w:sz w:val="20"/>
    </w:rPr>
  </w:style>
  <w:style w:type="character" w:styleId="7">
    <w:name w:val="HTML Code"/>
    <w:basedOn w:val="3"/>
    <w:semiHidden/>
    <w:unhideWhenUsed/>
    <w:qFormat/>
    <w:uiPriority w:val="99"/>
    <w:rPr>
      <w:rFonts w:ascii="Courier New" w:hAnsi="Courier New" w:cs="Courier New"/>
      <w:sz w:val="20"/>
      <w:szCs w:val="20"/>
    </w:rPr>
  </w:style>
  <w:style w:type="paragraph" w:styleId="8">
    <w:name w:val="Normal (Web)"/>
    <w:basedOn w:val="1"/>
    <w:semiHidden/>
    <w:unhideWhenUsed/>
    <w:qFormat/>
    <w:uiPriority w:val="99"/>
    <w:pPr>
      <w:spacing w:before="100" w:beforeAutospacing="1" w:after="100" w:afterAutospacing="1" w:line="240" w:lineRule="auto"/>
    </w:pPr>
    <w:rPr>
      <w:rFonts w:ascii="Times New Roman" w:hAnsi="Times New Roman" w:eastAsia="Times New Roman" w:cs="Times New Roman"/>
      <w:sz w:val="24"/>
      <w:szCs w:val="24"/>
      <w:lang w:eastAsia="ru-RU"/>
    </w:rPr>
  </w:style>
  <w:style w:type="character" w:styleId="9">
    <w:name w:val="Strong"/>
    <w:basedOn w:val="3"/>
    <w:qFormat/>
    <w:uiPriority w:val="22"/>
    <w:rPr>
      <w:b/>
      <w:bCs/>
    </w:rPr>
  </w:style>
  <w:style w:type="character" w:customStyle="1" w:styleId="10">
    <w:name w:val="Текст выноски Знак"/>
    <w:basedOn w:val="3"/>
    <w:link w:val="5"/>
    <w:semiHidden/>
    <w:qFormat/>
    <w:uiPriority w:val="99"/>
    <w:rPr>
      <w:rFonts w:ascii="Tahoma" w:hAnsi="Tahoma" w:cs="Tahoma"/>
      <w:kern w:val="0"/>
      <w:sz w:val="16"/>
      <w:szCs w:val="16"/>
      <w14:ligatures w14:val="none"/>
    </w:rPr>
  </w:style>
  <w:style w:type="paragraph" w:styleId="11">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8" Type="http://schemas.openxmlformats.org/officeDocument/2006/relationships/fontTable" Target="fontTable.xml"/><Relationship Id="rId27" Type="http://schemas.openxmlformats.org/officeDocument/2006/relationships/numbering" Target="numbering.xml"/><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15</Pages>
  <Words>3034</Words>
  <Characters>1730</Characters>
  <Lines>14</Lines>
  <Paragraphs>9</Paragraphs>
  <TotalTime>0</TotalTime>
  <ScaleCrop>false</ScaleCrop>
  <LinksUpToDate>false</LinksUpToDate>
  <CharactersWithSpaces>4755</CharactersWithSpaces>
  <Application>WPS Office_12.2.0.18911_F1E327BC-269C-435d-A152-05C5408002CA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2023-09-08T15:25:00Z</dcterms:created>
  <dc:creator>Yegorchik 666</dc:creator>
  <cp:lastModifiedBy>Nepj1</cp:lastModifiedBy>
  <dcterms:modified xsi:type="dcterms:W3CDTF">2024-12-04T23:08:53Z</dcterms:modified>
  <cp:revision>26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1033-12.2.0.18911</vt:lpwstr>
  </property>
  <property fmtid="{D5CDD505-2E9C-101B-9397-08002B2CF9AE}" pid="3" name="ICV">
    <vt:lpwstr>7BACACFAB4E643A3A61ACB74C2609387_13</vt:lpwstr>
  </property>
</Properties>
</file>