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5816B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ЗВІТ</w:t>
      </w:r>
    </w:p>
    <w:p w14:paraId="2C50FC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Модульна контрольна робота</w:t>
      </w:r>
    </w:p>
    <w:p w14:paraId="5E8F972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Інформаційне забезпечення безпеки </w:t>
      </w:r>
    </w:p>
    <w:p w14:paraId="1F728DB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комп’ютерних систем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3B019F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0DAD9E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8F598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30C871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Руденко Владислав_________                    </w:t>
      </w:r>
    </w:p>
    <w:p w14:paraId="1D415609">
      <w:pPr>
        <w:spacing w:line="240" w:lineRule="auto"/>
        <w:ind w:firstLine="4962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40304551">
      <w:pPr>
        <w:spacing w:line="240" w:lineRule="auto"/>
        <w:ind w:firstLine="4962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EC5A45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48793B4F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8AA31A5">
      <w:pPr>
        <w:pStyle w:val="2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Питання теоретичної частини</w:t>
      </w:r>
    </w:p>
    <w:p w14:paraId="174A4FFD">
      <w:pPr>
        <w:pStyle w:val="2"/>
        <w:spacing w:line="240" w:lineRule="auto"/>
        <w:ind w:firstLine="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uk-UA"/>
        </w:rPr>
        <w:t>Які є об’єкти і суб’єкти інформаційної безпеки? Дайте визначення поняттям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uk-UA"/>
        </w:rPr>
        <w:t>«інформаційний простір» та «система інформаційної безпеки»</w:t>
      </w:r>
    </w:p>
    <w:p w14:paraId="0E0A0F6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Об'єктами інформаційної безпеки є всі ресурси, які підлягають захисту в інформаційних системах. До них належать: інформація (дані р</w:t>
      </w:r>
      <w:bookmarkStart w:id="1" w:name="_GoBack"/>
      <w:bookmarkEnd w:id="1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ізного рівня конфіденційності), інформаційні системи (програмно-апаратні комплекси, бази даних), мережі передачі даних, а також технічна інфраструктура. Захист об’єктів інформаційної безпеки спрямований на забезпечення конфіденційності, цілісності та доступності інформації.</w:t>
      </w:r>
    </w:p>
    <w:p w14:paraId="7F529D7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Суб’єктами інформаційної безпеки виступають фізичні та юридичні особи, а також держава. Це можуть бути користувачі інформаційних систем, організації, що володіють інформацією, розробники програмного забезпечення, адміністратори систем та уповноважені державні органи, які здійснюють регулювання та контроль у сфері кібербезпеки.</w:t>
      </w:r>
    </w:p>
    <w:p w14:paraId="2860405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Інформаційний простір визначається як середовище, що включає сукупність інформаційних ресурсів, засобів їх обробки, передачі та зберігання, а також соціальні, технічні та організаційні механізми взаємодії з інформацією. Він охоплює всі види інформаційної взаємодії в суспільстві, зокрема інформацію, яка циркулює в медіа, інтернет-мережах, державних установах, наукових, освітніх і комерційних платформах.</w:t>
      </w:r>
    </w:p>
    <w:p w14:paraId="0EE2094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Інформаційний простір є важливим компонентом соціальної, політичної, економічної та культурної сфер. Його розвиток залежить від технологій та інфраструктури, які дозволяють ефективно передавати й обробляти дані, а також від правових та етичних норм, що регулюють діяльність у цьому просторі. Водночас він є середовищем, в якому реалізуються інформаційні впливи, зокрема пропаганда, маніпуляції, фейки, що потребує засобів захисту й регулювання.</w:t>
      </w:r>
    </w:p>
    <w:p w14:paraId="09286B9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Система інформаційної безпеки – це комплекс заходів, технологій, політик і процесів, спрямованих на захист інформації, інформаційних систем і інфраструктури від несанкціонованого доступу, втрати, модифікації чи зловживання. Система базується на управлінні ризиками, запровадженні технічних засобів захисту, контролі доступу, шифруванні даних та моніторингу можливих загроз. Її головна мета – мінімізувати ризики і забезпечити безперебійну роботу інформаційних систем у межах визначених параметрів захисту.</w:t>
      </w:r>
    </w:p>
    <w:p w14:paraId="46B5B96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0A069B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C180AE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Практичне завдання</w:t>
      </w:r>
    </w:p>
    <w:p w14:paraId="319E8DD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Визначіть, чи знаходяться IP-адреси в одній і тій же мережі. (для парного варіанту)</w:t>
      </w:r>
    </w:p>
    <w:p w14:paraId="2AB48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двох ПК для мережі. Комп'ютеру ПК-А присвоєна IP-адреса 10.0.0.16, а комп'ютеру ПК-Б - IP-адреса 10.1.14.68. Маска підмережі обох комп'ютерів - 255.254.0.0.</w:t>
      </w:r>
    </w:p>
    <w:p w14:paraId="6A4014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мережева адреса у ПК-А? </w:t>
      </w:r>
    </w:p>
    <w:p w14:paraId="6D5F0EEF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10.0.0.0</w:t>
      </w:r>
    </w:p>
    <w:p w14:paraId="376A1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мережева адреса у ПК-Б? </w:t>
      </w:r>
    </w:p>
    <w:p w14:paraId="69AA7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10.0.0.0</w:t>
      </w:r>
    </w:p>
    <w:p w14:paraId="7B751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зможуть ці ПК взаємодіяти один з одним безпосередньо? </w:t>
      </w:r>
    </w:p>
    <w:p w14:paraId="3A10E4D3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Так. Обидва комп’ютери мають однакову мережеву адресу (10.0.0.0), що означає, що вони належать до однієї підмережі</w:t>
      </w:r>
    </w:p>
    <w:p w14:paraId="1455CF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найменша адреса, присвоєна комп'ютеру ПК-Б, дозволить йому знаходитися в одній мережі з ПК-А? </w:t>
      </w:r>
    </w:p>
    <w:p w14:paraId="53F5EBDF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 Найменша адреса для ПК-Б, яка дозволить йому знаходитися в тій самій мережі, що і ПК-А, — це 10.0.0.1.</w:t>
      </w:r>
    </w:p>
    <w:p w14:paraId="0C28E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04AB7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Встановіть адресу шлюзу за замовчуванням (для парного варіанту)</w:t>
      </w:r>
    </w:p>
    <w:p w14:paraId="03338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вашій компанії діє політика використання першої IP-адреси в мережі в якості адреси шлюзу за замовчуванням. Ви отримали вказівку налаштувати новий сервер з IP-адресою 192.168.184.227 і маскою підмережі 255.255.255.248.</w:t>
      </w:r>
    </w:p>
    <w:p w14:paraId="33FC9137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у цієї мережі мережева адреса?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1DFDD1BB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192.168.184.224</w:t>
      </w:r>
    </w:p>
    <w:p w14:paraId="2766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буде шлюз за замовчуванням для цього сервера?</w:t>
      </w:r>
    </w:p>
    <w:p w14:paraId="0C6934A7"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192.168.184.22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5</w:t>
      </w:r>
    </w:p>
    <w:p w14:paraId="58C072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4748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24979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10CA9F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03BB0624"/>
    <w:rsid w:val="0E2E710C"/>
    <w:rsid w:val="17024FA7"/>
    <w:rsid w:val="1B77181E"/>
    <w:rsid w:val="1D334E1C"/>
    <w:rsid w:val="2A5C5DF1"/>
    <w:rsid w:val="3DA832A5"/>
    <w:rsid w:val="466D3303"/>
    <w:rsid w:val="484D05AF"/>
    <w:rsid w:val="498C77B3"/>
    <w:rsid w:val="4D030D63"/>
    <w:rsid w:val="4F2D5194"/>
    <w:rsid w:val="639F5C92"/>
    <w:rsid w:val="67D90FD2"/>
    <w:rsid w:val="7210109B"/>
    <w:rsid w:val="72850EF0"/>
    <w:rsid w:val="7601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Текст выноски Знак"/>
    <w:basedOn w:val="4"/>
    <w:link w:val="6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3034</Words>
  <Characters>1730</Characters>
  <Lines>14</Lines>
  <Paragraphs>9</Paragraphs>
  <TotalTime>5</TotalTime>
  <ScaleCrop>false</ScaleCrop>
  <LinksUpToDate>false</LinksUpToDate>
  <CharactersWithSpaces>4755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2024-12-13T11:34:46Z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7BACACFAB4E643A3A61ACB74C2609387_13</vt:lpwstr>
  </property>
</Properties>
</file>