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AEF7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Hlk98876977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3A30E6AB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“КИЇВСЬКИЙ ПОЛІТЕХНІЧНИЙ ІНСТИТУТ</w:t>
      </w:r>
    </w:p>
    <w:p w14:paraId="010E0A83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імені  ІГОРЯ СІКОРСЬКОГО”</w:t>
      </w:r>
    </w:p>
    <w:p w14:paraId="12B5F5A5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99D7B4E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99045CD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ED29F3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131ECD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35816B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ЗВІТ</w:t>
      </w:r>
    </w:p>
    <w:p w14:paraId="556BB10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 лабораторної роботи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1F728DB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 навчальної дисципліни “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Управління ІТ Проектами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”</w:t>
      </w:r>
    </w:p>
    <w:p w14:paraId="08B3863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A30B29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Тема:</w:t>
      </w:r>
    </w:p>
    <w:p w14:paraId="19AD81C5">
      <w:pPr>
        <w:spacing w:line="24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k-UA"/>
        </w:rPr>
        <w:t>«Розробка проектів»</w:t>
      </w:r>
    </w:p>
    <w:p w14:paraId="35299ADB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Варіа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uk-UA"/>
        </w:rPr>
        <w:t>нт 19</w:t>
      </w:r>
    </w:p>
    <w:p w14:paraId="1D851750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</w:p>
    <w:p w14:paraId="15DC2577">
      <w:pPr>
        <w:spacing w:line="240" w:lineRule="auto"/>
        <w:ind w:firstLine="4962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Виконав студент групи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  <w:t>ТР–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uk-UA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  <w:t>2</w:t>
      </w:r>
    </w:p>
    <w:p w14:paraId="6ABAA53C">
      <w:pPr>
        <w:spacing w:line="240" w:lineRule="auto"/>
        <w:ind w:firstLine="4962"/>
        <w:rPr>
          <w:rFonts w:hint="default"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  <w:t xml:space="preserve">Руденко Владислав_________                    </w:t>
      </w:r>
    </w:p>
    <w:p w14:paraId="4D3F9C65">
      <w:pPr>
        <w:spacing w:line="240" w:lineRule="auto"/>
        <w:ind w:firstLine="496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eastAsia="zh-CN" w:bidi="ar"/>
        </w:rPr>
        <w:t>Лабораторну роботу захищено</w:t>
      </w:r>
    </w:p>
    <w:p w14:paraId="1C5FAB75">
      <w:pPr>
        <w:spacing w:line="240" w:lineRule="auto"/>
        <w:ind w:firstLine="496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eastAsia="zh-CN" w:bidi="ar"/>
        </w:rPr>
        <w:t>з оцінкою _________________</w:t>
      </w:r>
    </w:p>
    <w:p w14:paraId="1D415609">
      <w:pPr>
        <w:spacing w:line="240" w:lineRule="auto"/>
        <w:ind w:firstLine="4962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8793B4F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35558F4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C01052F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81F1A59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D2923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0E8AFA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Київ 2024</w:t>
      </w:r>
    </w:p>
    <w:p w14:paraId="05DC8FD5">
      <w:pP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4B1AFD3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Хід Роботи</w:t>
      </w:r>
    </w:p>
    <w:p w14:paraId="2560CDF3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Статут проекту</w:t>
      </w:r>
    </w:p>
    <w:p w14:paraId="7044D7E7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Назва проекту: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Реалізація дистанційного керування пристроями за допомогою ІоТ на базі Arduino.</w:t>
      </w:r>
    </w:p>
    <w:p w14:paraId="44127C27">
      <w:pPr>
        <w:numPr>
          <w:ilvl w:val="0"/>
          <w:numId w:val="2"/>
        </w:numPr>
        <w:spacing w:line="24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Тривалість проекту: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1 місяць, 1 тиждень і 2.5 дні,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 початок - 13/2/2025, кінецт - 3/4/2025</w:t>
      </w:r>
    </w:p>
    <w:p w14:paraId="5112CF8D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Вартість проекту: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144.000 грн</w:t>
      </w:r>
    </w:p>
    <w:p w14:paraId="78B0398E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Цілі проекту: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Розробка ефективної системи дистанційного керування пристроями на базі IoT з використанням платформи Arduino, спрямованої на автоматизацію управління електронними пристроями, покращення взаємодії користувача, підвищення стабільності бездротового зв’язку та оптимізацію енергоспоживання.</w:t>
      </w:r>
    </w:p>
    <w:p w14:paraId="1E6CFA40">
      <w:pPr>
        <w:numPr>
          <w:ilvl w:val="0"/>
          <w:numId w:val="0"/>
        </w:numPr>
        <w:spacing w:line="240" w:lineRule="auto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ab/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Ключові дати проекту: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</w:t>
      </w:r>
    </w:p>
    <w:tbl>
      <w:tblPr>
        <w:tblStyle w:val="15"/>
        <w:tblW w:w="9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9"/>
        <w:gridCol w:w="4800"/>
      </w:tblGrid>
      <w:tr w14:paraId="4C06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799" w:type="dxa"/>
            <w:vAlign w:val="top"/>
          </w:tcPr>
          <w:p w14:paraId="4D80BD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Дата</w:t>
            </w:r>
          </w:p>
        </w:tc>
        <w:tc>
          <w:tcPr>
            <w:tcW w:w="4800" w:type="dxa"/>
            <w:vAlign w:val="top"/>
          </w:tcPr>
          <w:p w14:paraId="1BD7649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Контрольна</w:t>
            </w:r>
            <w:r>
              <w:rPr>
                <w:rStyle w:val="20"/>
                <w:rFonts w:hint="default" w:ascii="Times New Roman" w:hAnsi="Times New Roman" w:eastAsia="SimSun" w:cs="Times New Roman"/>
                <w:sz w:val="24"/>
                <w:szCs w:val="24"/>
                <w:lang w:val="en-US" w:eastAsia="zh-CN" w:bidi="ar"/>
              </w:rPr>
              <w:t xml:space="preserve"> крапка</w:t>
            </w:r>
          </w:p>
        </w:tc>
      </w:tr>
      <w:tr w14:paraId="63002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4799" w:type="dxa"/>
            <w:vAlign w:val="top"/>
          </w:tcPr>
          <w:p w14:paraId="4E55430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13.02.25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1AB83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 w:eastAsiaTheme="minorHAns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en-US" w:bidi="ar-SA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концепції дистанційного керування пристроями</w:t>
            </w:r>
          </w:p>
        </w:tc>
      </w:tr>
      <w:tr w14:paraId="4010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4799" w:type="dxa"/>
            <w:vAlign w:val="top"/>
          </w:tcPr>
          <w:p w14:paraId="321C4B8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20.02.25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0E480F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 w:eastAsiaTheme="minorHAns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en-US" w:bidi="ar-SA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технічного завдання</w:t>
            </w:r>
          </w:p>
        </w:tc>
      </w:tr>
      <w:tr w14:paraId="7208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4799" w:type="dxa"/>
            <w:vAlign w:val="top"/>
          </w:tcPr>
          <w:p w14:paraId="7F33ABE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26.02.25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295BBA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 w:eastAsiaTheme="minorHAns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en-US" w:bidi="ar-SA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ескізного проекту</w:t>
            </w:r>
          </w:p>
        </w:tc>
      </w:tr>
      <w:tr w14:paraId="18A69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4799" w:type="dxa"/>
            <w:vAlign w:val="top"/>
          </w:tcPr>
          <w:p w14:paraId="1E84BD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05.03.25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4157B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 w:eastAsiaTheme="minorHAns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en-US" w:bidi="ar-SA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технічного проекту</w:t>
            </w:r>
          </w:p>
        </w:tc>
      </w:tr>
      <w:tr w14:paraId="4A64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  <w:jc w:val="center"/>
        </w:trPr>
        <w:tc>
          <w:tcPr>
            <w:tcW w:w="4799" w:type="dxa"/>
            <w:vAlign w:val="top"/>
          </w:tcPr>
          <w:p w14:paraId="48D4473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26.03.25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648626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 w:eastAsiaTheme="minorHAns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en-US" w:bidi="ar-SA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робочої документації</w:t>
            </w:r>
          </w:p>
        </w:tc>
      </w:tr>
      <w:tr w14:paraId="61028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4799" w:type="dxa"/>
            <w:vAlign w:val="top"/>
          </w:tcPr>
          <w:p w14:paraId="0ECE44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28.03.25</w:t>
            </w:r>
          </w:p>
        </w:tc>
        <w:tc>
          <w:tcPr>
            <w:tcW w:w="4800" w:type="dxa"/>
            <w:shd w:val="clear" w:color="auto" w:fill="auto"/>
            <w:vAlign w:val="center"/>
          </w:tcPr>
          <w:p w14:paraId="5B70F5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 w:eastAsiaTheme="minorHAns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en-US" w:bidi="ar-SA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Введення у дію проекту</w:t>
            </w:r>
          </w:p>
        </w:tc>
      </w:tr>
    </w:tbl>
    <w:p w14:paraId="46E26501">
      <w:pPr>
        <w:numPr>
          <w:ilvl w:val="0"/>
          <w:numId w:val="0"/>
        </w:numPr>
        <w:spacing w:line="240" w:lineRule="auto"/>
        <w:jc w:val="center"/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24A3AFF0">
      <w:pPr>
        <w:numPr>
          <w:ilvl w:val="0"/>
          <w:numId w:val="0"/>
        </w:numPr>
        <w:spacing w:line="240" w:lineRule="auto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Список основних ризиків:</w:t>
      </w:r>
    </w:p>
    <w:tbl>
      <w:tblPr>
        <w:tblStyle w:val="8"/>
        <w:tblW w:w="81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6132"/>
      </w:tblGrid>
      <w:tr w14:paraId="175F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01E3B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Позначення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38427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Ризик</w:t>
            </w:r>
          </w:p>
        </w:tc>
      </w:tr>
      <w:tr w14:paraId="536E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3399B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67317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Технічні ризики</w:t>
            </w:r>
          </w:p>
        </w:tc>
      </w:tr>
      <w:tr w14:paraId="7A0A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75C85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1.1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41378F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Апаратні ризики</w:t>
            </w:r>
          </w:p>
        </w:tc>
      </w:tr>
      <w:tr w14:paraId="12C7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3A6F4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1.2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3D3546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Програмні ризики</w:t>
            </w:r>
          </w:p>
        </w:tc>
      </w:tr>
      <w:tr w14:paraId="3F88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790BB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1.3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1B9508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Проблеми з інтеграцією компонентів</w:t>
            </w:r>
          </w:p>
        </w:tc>
      </w:tr>
      <w:tr w14:paraId="17CC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3425A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1.4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4D07C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Збої у бездротовому з’єднанні</w:t>
            </w:r>
          </w:p>
        </w:tc>
      </w:tr>
      <w:tr w14:paraId="22A1C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73574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1.5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1C1D0E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Обмеження продуктивності пристроїв</w:t>
            </w:r>
          </w:p>
        </w:tc>
      </w:tr>
      <w:tr w14:paraId="0AFC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4BFC3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1.6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263D7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Несумісність з майбутніми оновленнями</w:t>
            </w:r>
          </w:p>
        </w:tc>
      </w:tr>
      <w:tr w14:paraId="3129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5DD4E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32A4FC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Операційні ризики</w:t>
            </w:r>
          </w:p>
        </w:tc>
      </w:tr>
      <w:tr w14:paraId="57C1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64694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2.1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6D9EBC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Помилки розробників</w:t>
            </w:r>
          </w:p>
        </w:tc>
      </w:tr>
      <w:tr w14:paraId="66182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11297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2.2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2A3AD3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Недостатнє тестування</w:t>
            </w:r>
          </w:p>
        </w:tc>
      </w:tr>
      <w:tr w14:paraId="716F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41DAC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2.3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450841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Проблеми управління проєктом</w:t>
            </w:r>
          </w:p>
        </w:tc>
      </w:tr>
      <w:tr w14:paraId="7210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428D8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2.4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66F100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Відхилення від термінів</w:t>
            </w:r>
          </w:p>
        </w:tc>
      </w:tr>
      <w:tr w14:paraId="02B9E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0CBF3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5EAD22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Безпекові ризики</w:t>
            </w:r>
          </w:p>
        </w:tc>
      </w:tr>
      <w:tr w14:paraId="76EEC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68A6F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3.1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298A1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Кібербезпека та атаки</w:t>
            </w:r>
          </w:p>
        </w:tc>
      </w:tr>
      <w:tr w14:paraId="74CDD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035DD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3.2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2A669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Фізична безпека обладнання</w:t>
            </w:r>
          </w:p>
        </w:tc>
      </w:tr>
      <w:tr w14:paraId="4111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65AEB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3.3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174362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Несанкціонований доступ</w:t>
            </w:r>
          </w:p>
        </w:tc>
      </w:tr>
      <w:tr w14:paraId="4129F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10749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3.4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6E2F53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Витік конфіденційних даних</w:t>
            </w:r>
          </w:p>
        </w:tc>
      </w:tr>
      <w:tr w14:paraId="1B2F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15749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14E2D6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Юридичні ризики</w:t>
            </w:r>
          </w:p>
        </w:tc>
      </w:tr>
      <w:tr w14:paraId="65CD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049A9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4.1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06823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Відповідність стандартам безпеки</w:t>
            </w:r>
          </w:p>
        </w:tc>
      </w:tr>
      <w:tr w14:paraId="060C6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5AF0B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4.2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35D9D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Юридичні обмеження</w:t>
            </w:r>
          </w:p>
        </w:tc>
      </w:tr>
      <w:tr w14:paraId="2952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7C9FF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4.3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309D19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Ліцензійні ризики</w:t>
            </w:r>
          </w:p>
        </w:tc>
      </w:tr>
      <w:tr w14:paraId="6D255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2027" w:type="dxa"/>
            <w:shd w:val="clear" w:color="auto" w:fill="auto"/>
            <w:vAlign w:val="center"/>
          </w:tcPr>
          <w:p w14:paraId="1C85F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4.4</w:t>
            </w:r>
          </w:p>
        </w:tc>
        <w:tc>
          <w:tcPr>
            <w:tcW w:w="6132" w:type="dxa"/>
            <w:shd w:val="clear" w:color="auto" w:fill="auto"/>
            <w:vAlign w:val="center"/>
          </w:tcPr>
          <w:p w14:paraId="34004F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Проблеми з дотриманням норм</w:t>
            </w:r>
          </w:p>
        </w:tc>
      </w:tr>
    </w:tbl>
    <w:p w14:paraId="42B14F01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  <w:lang w:val="uk-UA"/>
        </w:rPr>
      </w:pPr>
    </w:p>
    <w:p w14:paraId="6F500C0F">
      <w:pPr>
        <w:numPr>
          <w:ilvl w:val="0"/>
          <w:numId w:val="2"/>
        </w:numPr>
        <w:spacing w:line="240" w:lineRule="auto"/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uk-UA"/>
        </w:rPr>
        <w:t>Управління змістом проекту</w:t>
      </w:r>
    </w:p>
    <w:p w14:paraId="7F197CE4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  <w:t>Перелік усіх організацій (можливо окремих фізичних осіб, соціальних груп), інтереси яких торкається проект: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7226"/>
      </w:tblGrid>
      <w:tr w14:paraId="6AEC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top"/>
          </w:tcPr>
          <w:p w14:paraId="26CDB37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Номер</w:t>
            </w:r>
          </w:p>
        </w:tc>
        <w:tc>
          <w:tcPr>
            <w:tcW w:w="7226" w:type="dxa"/>
            <w:vAlign w:val="top"/>
          </w:tcPr>
          <w:p w14:paraId="2091AE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Зацікавлена сторона</w:t>
            </w:r>
          </w:p>
        </w:tc>
      </w:tr>
      <w:tr w14:paraId="7B75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top"/>
          </w:tcPr>
          <w:p w14:paraId="1562BF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7226" w:type="dxa"/>
            <w:vAlign w:val="top"/>
          </w:tcPr>
          <w:p w14:paraId="41564B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Руденко В. І.</w:t>
            </w:r>
          </w:p>
        </w:tc>
      </w:tr>
      <w:tr w14:paraId="6A054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top"/>
          </w:tcPr>
          <w:p w14:paraId="7A25711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7226" w:type="dxa"/>
            <w:vAlign w:val="top"/>
          </w:tcPr>
          <w:p w14:paraId="2C6F81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Дипломна комісія</w:t>
            </w:r>
          </w:p>
        </w:tc>
      </w:tr>
      <w:tr w14:paraId="575BC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45" w:type="dxa"/>
            <w:vAlign w:val="top"/>
          </w:tcPr>
          <w:p w14:paraId="5511CA5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7226" w:type="dxa"/>
            <w:vAlign w:val="top"/>
          </w:tcPr>
          <w:p w14:paraId="28E916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Дипломний керівник</w:t>
            </w:r>
          </w:p>
        </w:tc>
      </w:tr>
      <w:tr w14:paraId="41DD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top"/>
          </w:tcPr>
          <w:p w14:paraId="512648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7226" w:type="dxa"/>
            <w:vAlign w:val="top"/>
          </w:tcPr>
          <w:p w14:paraId="7A5E47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Зацікавлені партнери</w:t>
            </w:r>
          </w:p>
        </w:tc>
      </w:tr>
    </w:tbl>
    <w:p w14:paraId="3DBC73F2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</w:pPr>
    </w:p>
    <w:p w14:paraId="1E0C87C9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  <w:t>Список вимог зацікавлених сторін: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4035"/>
        <w:gridCol w:w="3191"/>
      </w:tblGrid>
      <w:tr w14:paraId="2C7FB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top"/>
          </w:tcPr>
          <w:p w14:paraId="58539A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Зацікавлена сторона (Номер)</w:t>
            </w:r>
          </w:p>
        </w:tc>
        <w:tc>
          <w:tcPr>
            <w:tcW w:w="4035" w:type="dxa"/>
            <w:vAlign w:val="top"/>
          </w:tcPr>
          <w:p w14:paraId="54E663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Вимоги</w:t>
            </w:r>
          </w:p>
        </w:tc>
        <w:tc>
          <w:tcPr>
            <w:tcW w:w="3191" w:type="dxa"/>
            <w:vAlign w:val="top"/>
          </w:tcPr>
          <w:p w14:paraId="51DAD3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Метод збору вимог</w:t>
            </w:r>
          </w:p>
        </w:tc>
      </w:tr>
      <w:tr w14:paraId="7D729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top"/>
          </w:tcPr>
          <w:p w14:paraId="41EDCD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4035" w:type="dxa"/>
            <w:vAlign w:val="top"/>
          </w:tcPr>
          <w:p w14:paraId="3D1ACE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Реалізація працездатного рішення, відповідність ТЗ</w:t>
            </w:r>
          </w:p>
        </w:tc>
        <w:tc>
          <w:tcPr>
            <w:tcW w:w="3191" w:type="dxa"/>
            <w:vAlign w:val="top"/>
          </w:tcPr>
          <w:p w14:paraId="00B1FA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Аналіз технічного завдання (ТЗ)</w:t>
            </w:r>
          </w:p>
        </w:tc>
      </w:tr>
      <w:tr w14:paraId="4E202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top"/>
          </w:tcPr>
          <w:p w14:paraId="641685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4035" w:type="dxa"/>
            <w:vAlign w:val="top"/>
          </w:tcPr>
          <w:p w14:paraId="7AB15F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Відповідність академічним стандартам</w:t>
            </w:r>
          </w:p>
        </w:tc>
        <w:tc>
          <w:tcPr>
            <w:tcW w:w="3191" w:type="dxa"/>
            <w:vAlign w:val="top"/>
          </w:tcPr>
          <w:p w14:paraId="030885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Рецензування документації</w:t>
            </w:r>
          </w:p>
        </w:tc>
      </w:tr>
      <w:tr w14:paraId="6165B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top"/>
          </w:tcPr>
          <w:p w14:paraId="44E003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4035" w:type="dxa"/>
            <w:vAlign w:val="top"/>
          </w:tcPr>
          <w:p w14:paraId="4B2CF5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Чітка структура проекту, коректність рішень</w:t>
            </w:r>
          </w:p>
        </w:tc>
        <w:tc>
          <w:tcPr>
            <w:tcW w:w="3191" w:type="dxa"/>
            <w:vAlign w:val="top"/>
          </w:tcPr>
          <w:p w14:paraId="3E1FA7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Консультації та перевірки</w:t>
            </w:r>
          </w:p>
        </w:tc>
      </w:tr>
      <w:tr w14:paraId="6189A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Align w:val="top"/>
          </w:tcPr>
          <w:p w14:paraId="227CDF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4035" w:type="dxa"/>
            <w:vAlign w:val="top"/>
          </w:tcPr>
          <w:p w14:paraId="10FC2C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Надійність, безпека, інтеграція з іншими системами</w:t>
            </w:r>
          </w:p>
        </w:tc>
        <w:tc>
          <w:tcPr>
            <w:tcW w:w="3191" w:type="dxa"/>
            <w:vAlign w:val="top"/>
          </w:tcPr>
          <w:p w14:paraId="4F9E18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Обговорення, тестування прототипу</w:t>
            </w:r>
          </w:p>
        </w:tc>
      </w:tr>
    </w:tbl>
    <w:p w14:paraId="681FD8C5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</w:pPr>
    </w:p>
    <w:p w14:paraId="22339391">
      <w:pPr>
        <w:numPr>
          <w:ilvl w:val="0"/>
          <w:numId w:val="0"/>
        </w:numPr>
        <w:spacing w:line="24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</w:pPr>
    </w:p>
    <w:p w14:paraId="79852EBE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Опис змісту продукту:</w:t>
      </w:r>
    </w:p>
    <w:p w14:paraId="7A22DE95">
      <w:pPr>
        <w:numPr>
          <w:ilvl w:val="0"/>
          <w:numId w:val="0"/>
        </w:numPr>
        <w:ind w:firstLine="708" w:firstLineChars="0"/>
        <w:rPr>
          <w:rFonts w:hint="default" w:ascii="Times New Roman" w:hAnsi="Times New Roman" w:cs="Times New Roman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sz w:val="24"/>
          <w:szCs w:val="24"/>
          <w:lang w:val="uk-UA"/>
        </w:rPr>
        <w:t>Розроблювана система дозволяє дистанційно керувати електронними пристроями через IoT на основі платформи Arduino. Вона забезпечує автоматизацію управління, взаємодію користувача через веб-інтерфейс або мобільний додаток, а також підтримку різних бездротових технологій (Wi-Fi, MQTT). Особлива увага приділяється оптимізації енергоспоживання та підвищенню стабільності з'єднання. Проект включає розробку програмного та апаратного забезпечення, а також документацію для впровадження. Важливими аспектами є масштабованість і можливість інтеграції з іншими IoT-рішеннями.</w:t>
      </w:r>
    </w:p>
    <w:p w14:paraId="02E8A96A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Опис вмісту продукту</w:t>
      </w:r>
    </w:p>
    <w:p w14:paraId="355E2F68"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uk-UA"/>
        </w:rPr>
        <w:t>Продукт включає такі основні компоненти:</w:t>
      </w:r>
    </w:p>
    <w:p w14:paraId="2D63B4DE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b/>
          <w:bCs/>
          <w:sz w:val="24"/>
          <w:szCs w:val="24"/>
        </w:rPr>
        <w:t>Апаратна частина</w:t>
      </w:r>
      <w:r>
        <w:rPr>
          <w:rStyle w:val="14"/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Включає платформу Arduino та додаткові модулі для підключення датчиків і виконавчих пристроїв. Забезпечує фізичну реалізацію управління та збір даних із навколишнього середовища.</w:t>
      </w:r>
    </w:p>
    <w:p w14:paraId="1641647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b/>
          <w:bCs/>
          <w:sz w:val="24"/>
          <w:szCs w:val="24"/>
        </w:rPr>
        <w:t>Програмне забезпечення</w:t>
      </w:r>
      <w:r>
        <w:rPr>
          <w:rStyle w:val="14"/>
          <w:rFonts w:hint="default"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Style w:val="14"/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Складається з коду для мікроконтролера, серверної частини та бази даних, що обробляє команди і зберігає інформацію. Дозволяє віддалено керувати пристроями та отримувати зворотний зв’язок у реальному часі.</w:t>
      </w:r>
    </w:p>
    <w:p w14:paraId="1E6D052A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b/>
          <w:bCs/>
          <w:sz w:val="24"/>
          <w:szCs w:val="24"/>
        </w:rPr>
        <w:t>Користувацький інтерфейс</w:t>
      </w:r>
      <w:r>
        <w:rPr>
          <w:rStyle w:val="14"/>
          <w:rFonts w:hint="default"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>
        <w:rPr>
          <w:rStyle w:val="14"/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Реалізований у вигляді веб-інтерфейсу або мобільного додатку для зручного доступу до функцій керування. Дозволяє налаштовувати систему, отримувати повідомлення та контролювати пристрої з будь-якої точки світу.</w:t>
      </w:r>
    </w:p>
    <w:p w14:paraId="5EAA26DD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b/>
          <w:bCs/>
          <w:sz w:val="24"/>
          <w:szCs w:val="24"/>
        </w:rPr>
        <w:t>Система безпеки</w:t>
      </w:r>
      <w:r>
        <w:rPr>
          <w:rStyle w:val="14"/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Передбачає шифрування переданих даних і механізми автентифікації користувачів для запобігання несанкціонованому доступу. Гарантує захист даних та стабільну роботу пристроїв у мережі.</w:t>
      </w:r>
    </w:p>
    <w:p w14:paraId="6BA7F9B9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5" w:leftChars="0" w:right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4"/>
          <w:rFonts w:hint="default" w:ascii="Times New Roman" w:hAnsi="Times New Roman" w:cs="Times New Roman"/>
          <w:b/>
          <w:bCs/>
          <w:sz w:val="24"/>
          <w:szCs w:val="24"/>
        </w:rPr>
        <w:t>Документація</w:t>
      </w:r>
      <w:r>
        <w:rPr>
          <w:rStyle w:val="14"/>
          <w:rFonts w:hint="default" w:ascii="Times New Roman" w:hAnsi="Times New Roman" w:cs="Times New Roman"/>
          <w:b w:val="0"/>
          <w:bCs w:val="0"/>
          <w:sz w:val="24"/>
          <w:szCs w:val="24"/>
          <w:lang w:val="uk-UA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Містить технічне завдання, інструкції з налаштування та керівництво користувача. Забезпечує можливість подальшого розвитку та інтеграції системи з іншими IoT-рішеннями.</w:t>
      </w:r>
    </w:p>
    <w:p w14:paraId="5361CBD0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Критерії приймання продукту:</w:t>
      </w:r>
    </w:p>
    <w:p w14:paraId="115DBAFF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Система забезпечує стабільний зв’язок з пристроями через Wi-Fi або інші бездротові технології.</w:t>
      </w:r>
    </w:p>
    <w:p w14:paraId="0BA227F5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Користувач може керувати пристроями через веб-інтерфейс або мобільний додаток.</w:t>
      </w:r>
    </w:p>
    <w:p w14:paraId="7000889D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Оптимізовано енергоспоживання для збільшення автономності пристроїв.</w:t>
      </w:r>
    </w:p>
    <w:p w14:paraId="4A43FFFE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Система підтримує розширення функціоналу та інтеграцію з іншими IoT-рішеннями.</w:t>
      </w:r>
    </w:p>
    <w:p w14:paraId="1722C758">
      <w:pPr>
        <w:pStyle w:val="13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Вся необхідна технічна документація підготовлена та відповідає академічним і технічним вимогам.</w:t>
      </w:r>
    </w:p>
    <w:p w14:paraId="1C27D7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Список робіт проекту, табличний вигляд:</w:t>
      </w:r>
    </w:p>
    <w:tbl>
      <w:tblPr>
        <w:tblStyle w:val="8"/>
        <w:tblW w:w="870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7144"/>
      </w:tblGrid>
      <w:tr w14:paraId="606B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B0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Позначення роботи</w:t>
            </w:r>
          </w:p>
        </w:tc>
        <w:tc>
          <w:tcPr>
            <w:tcW w:w="6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18A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Робота</w:t>
            </w:r>
          </w:p>
        </w:tc>
      </w:tr>
      <w:tr w14:paraId="12024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0EB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A95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концепції дистанційного керування пристроями</w:t>
            </w:r>
          </w:p>
        </w:tc>
      </w:tr>
      <w:tr w14:paraId="73580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5DD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2A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Формулювання ідеї та мети проекту</w:t>
            </w:r>
          </w:p>
        </w:tc>
      </w:tr>
      <w:tr w14:paraId="3571A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C12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ED3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Аналіз аналогічних рішень та визначення унікальних особливостей</w:t>
            </w:r>
          </w:p>
        </w:tc>
      </w:tr>
      <w:tr w14:paraId="7131D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D5C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9F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Визначення апаратної та програмної складової</w:t>
            </w:r>
          </w:p>
        </w:tc>
      </w:tr>
      <w:tr w14:paraId="0B545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600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26B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технічного завдання</w:t>
            </w:r>
          </w:p>
        </w:tc>
      </w:tr>
      <w:tr w14:paraId="6350B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00F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81D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Визначення основного функціоналу системи</w:t>
            </w:r>
          </w:p>
        </w:tc>
      </w:tr>
      <w:tr w14:paraId="1E800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0FB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CB9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Вибір апаратного та програмного забезпечення</w:t>
            </w:r>
          </w:p>
        </w:tc>
      </w:tr>
      <w:tr w14:paraId="488D9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055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267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Визначення протоколів зв’язку та способів інтеграції.</w:t>
            </w:r>
          </w:p>
        </w:tc>
      </w:tr>
      <w:tr w14:paraId="40297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209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76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структурної схеми IoT-системи</w:t>
            </w:r>
          </w:p>
        </w:tc>
      </w:tr>
      <w:tr w14:paraId="4E224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116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694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ескізного проекту</w:t>
            </w:r>
          </w:p>
        </w:tc>
      </w:tr>
      <w:tr w14:paraId="04805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360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1A5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Визначення інтерфейсу для керування системою</w:t>
            </w:r>
          </w:p>
        </w:tc>
      </w:tr>
      <w:tr w14:paraId="3D4D3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624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629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Визначення зв’язків між компонентами</w:t>
            </w:r>
          </w:p>
        </w:tc>
      </w:tr>
      <w:tr w14:paraId="767B2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1DD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CD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Опис алгоритму роботи пристроїв у системі</w:t>
            </w:r>
          </w:p>
        </w:tc>
      </w:tr>
      <w:tr w14:paraId="313BC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C31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094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технічного проекту</w:t>
            </w:r>
          </w:p>
        </w:tc>
      </w:tr>
      <w:tr w14:paraId="145EB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C00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664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Проектування архітектури</w:t>
            </w:r>
          </w:p>
        </w:tc>
      </w:tr>
      <w:tr w14:paraId="66013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78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DFA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схемотехнічного рішення</w:t>
            </w:r>
          </w:p>
        </w:tc>
      </w:tr>
      <w:tr w14:paraId="69BCE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96F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97D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інтерфейсу</w:t>
            </w:r>
          </w:p>
        </w:tc>
      </w:tr>
      <w:tr w14:paraId="6BC52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A4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2F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Оптимізація продуктивності</w:t>
            </w:r>
          </w:p>
        </w:tc>
      </w:tr>
      <w:tr w14:paraId="640BD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7C6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F45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Проведення комплексного тестування IoT-системи</w:t>
            </w:r>
          </w:p>
        </w:tc>
      </w:tr>
      <w:tr w14:paraId="66A54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D3E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24F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робочої документації</w:t>
            </w:r>
          </w:p>
        </w:tc>
      </w:tr>
      <w:tr w14:paraId="0108F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2E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A2D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Документування технічного завдання та специфікацій</w:t>
            </w:r>
          </w:p>
        </w:tc>
      </w:tr>
      <w:tr w14:paraId="42E5E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DF9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336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Опис апаратної та програмної реалізації</w:t>
            </w:r>
          </w:p>
        </w:tc>
      </w:tr>
      <w:tr w14:paraId="7E88F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04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627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Опис результатів тестування та аналіз ефективності системи</w:t>
            </w:r>
          </w:p>
        </w:tc>
      </w:tr>
      <w:tr w14:paraId="3244B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C8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F3B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Введення у дію проекту</w:t>
            </w:r>
          </w:p>
        </w:tc>
      </w:tr>
      <w:tr w14:paraId="72A06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EBA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C78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Аналіз роботи системи та коригування налаштувань</w:t>
            </w:r>
          </w:p>
        </w:tc>
      </w:tr>
      <w:tr w14:paraId="14E4B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6EF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A57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Презентація результатів та захист дипломного проекту</w:t>
            </w:r>
          </w:p>
        </w:tc>
      </w:tr>
    </w:tbl>
    <w:p w14:paraId="7D049263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134E7909">
      <w:pPr>
        <w:numPr>
          <w:ilvl w:val="0"/>
          <w:numId w:val="0"/>
        </w:numP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Список робіт проекту, графічний вигляд (діаграма WBS):</w:t>
      </w:r>
    </w:p>
    <w:p w14:paraId="0B3492D5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65070" cy="568960"/>
            <wp:effectExtent l="0" t="0" r="3810" b="1016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207385" cy="531495"/>
            <wp:effectExtent l="0" t="0" r="8255" b="1905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8D828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53005" cy="568325"/>
            <wp:effectExtent l="0" t="0" r="635" b="1079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840355" cy="606425"/>
            <wp:effectExtent l="0" t="0" r="9525" b="3175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0355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27780" cy="523240"/>
            <wp:effectExtent l="0" t="0" r="12700" b="1016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496695" cy="523875"/>
            <wp:effectExtent l="0" t="0" r="12065" b="9525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669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21E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Список ресурсів проекту:</w:t>
      </w:r>
    </w:p>
    <w:p w14:paraId="2312B6D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810250" cy="752475"/>
            <wp:effectExtent l="0" t="0" r="11430" b="9525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9019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775585" cy="2309495"/>
            <wp:effectExtent l="0" t="0" r="13335" b="6985"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13C5F">
      <w:pPr>
        <w:rPr>
          <w:rFonts w:hint="default" w:ascii="Times New Roman" w:hAnsi="Times New Roman" w:cs="Times New Roman"/>
          <w:sz w:val="24"/>
          <w:szCs w:val="24"/>
          <w:lang w:val="uk-UA"/>
        </w:rPr>
      </w:pPr>
    </w:p>
    <w:p w14:paraId="56947200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1C43E8C"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uk-UA"/>
        </w:rPr>
        <w:t>Управління термінами проекту.</w:t>
      </w:r>
    </w:p>
    <w:p w14:paraId="26226D4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  <w:t>Мережевий графік проекту:</w:t>
      </w:r>
    </w:p>
    <w:p w14:paraId="0CC5873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803265" cy="3696970"/>
            <wp:effectExtent l="0" t="0" r="3175" b="6350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3265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872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Оцінка тривалості робіт за методом PERT:</w:t>
      </w:r>
    </w:p>
    <w:tbl>
      <w:tblPr>
        <w:tblStyle w:val="8"/>
        <w:tblW w:w="937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2147"/>
        <w:gridCol w:w="1547"/>
        <w:gridCol w:w="2066"/>
        <w:gridCol w:w="2160"/>
      </w:tblGrid>
      <w:tr w14:paraId="33E43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4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A7D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Завдання</w:t>
            </w:r>
          </w:p>
        </w:tc>
        <w:tc>
          <w:tcPr>
            <w:tcW w:w="21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4231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Оптимістичний (To)</w:t>
            </w:r>
          </w:p>
        </w:tc>
        <w:tc>
          <w:tcPr>
            <w:tcW w:w="15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23C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Ймовірний (Tm)</w:t>
            </w:r>
          </w:p>
        </w:tc>
        <w:tc>
          <w:tcPr>
            <w:tcW w:w="20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05E0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Песимістичний (Tp​)</w:t>
            </w:r>
          </w:p>
        </w:tc>
        <w:tc>
          <w:tcPr>
            <w:tcW w:w="2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EB8B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Очікуваний час (PERT)</w:t>
            </w:r>
          </w:p>
        </w:tc>
      </w:tr>
      <w:tr w14:paraId="1E85F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CEDF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1.1</w:t>
            </w:r>
          </w:p>
        </w:tc>
        <w:tc>
          <w:tcPr>
            <w:tcW w:w="21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2DAA1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6681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1.5</w:t>
            </w:r>
          </w:p>
        </w:tc>
        <w:tc>
          <w:tcPr>
            <w:tcW w:w="20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2394F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0285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1.83 </w:t>
            </w:r>
          </w:p>
        </w:tc>
      </w:tr>
      <w:tr w14:paraId="17800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C9623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1.2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A37A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74285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F472F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CCE5E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2.00 </w:t>
            </w:r>
          </w:p>
        </w:tc>
      </w:tr>
      <w:tr w14:paraId="0D499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A53FD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1.3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ADD5A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BD47F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F3FA9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6923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2.00 </w:t>
            </w:r>
          </w:p>
        </w:tc>
      </w:tr>
      <w:tr w14:paraId="2F8D6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C12BD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2.1</w:t>
            </w:r>
          </w:p>
        </w:tc>
        <w:tc>
          <w:tcPr>
            <w:tcW w:w="21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8DE4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ACB9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0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B1766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2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AE563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2.50 </w:t>
            </w:r>
          </w:p>
        </w:tc>
      </w:tr>
      <w:tr w14:paraId="1FA68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D79EF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2.2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C8CA0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F524B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50416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56C72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1.50 </w:t>
            </w:r>
          </w:p>
        </w:tc>
      </w:tr>
      <w:tr w14:paraId="4E4DD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A203E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2.3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53313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ADC68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1FF2C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8707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2.50 </w:t>
            </w:r>
          </w:p>
        </w:tc>
      </w:tr>
      <w:tr w14:paraId="07779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03A96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2.4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B15C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77182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A0A6E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958B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1.50 </w:t>
            </w:r>
          </w:p>
        </w:tc>
      </w:tr>
      <w:tr w14:paraId="64515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74BF24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3.1</w:t>
            </w:r>
          </w:p>
        </w:tc>
        <w:tc>
          <w:tcPr>
            <w:tcW w:w="21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749C79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3C7A4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0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A76AC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2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F6F9F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2.50 </w:t>
            </w:r>
          </w:p>
        </w:tc>
      </w:tr>
      <w:tr w14:paraId="7133D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C903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3.2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D9EC1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2CAD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93B20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348EB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1.50 </w:t>
            </w:r>
          </w:p>
        </w:tc>
      </w:tr>
      <w:tr w14:paraId="776F1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5A6E8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3.3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99A6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2AFB9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85646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9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4386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4.50 </w:t>
            </w:r>
          </w:p>
        </w:tc>
      </w:tr>
      <w:tr w14:paraId="0DF8F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91FBE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4.1</w:t>
            </w:r>
          </w:p>
        </w:tc>
        <w:tc>
          <w:tcPr>
            <w:tcW w:w="21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BF244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15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E9F8F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14</w:t>
            </w:r>
          </w:p>
        </w:tc>
        <w:tc>
          <w:tcPr>
            <w:tcW w:w="20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DF8E6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23</w:t>
            </w:r>
          </w:p>
        </w:tc>
        <w:tc>
          <w:tcPr>
            <w:tcW w:w="2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C981E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14.83 </w:t>
            </w:r>
          </w:p>
        </w:tc>
      </w:tr>
      <w:tr w14:paraId="20BEC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79F23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4.2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7D520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9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6878A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12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2C52B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18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A7D25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12.50 </w:t>
            </w:r>
          </w:p>
        </w:tc>
      </w:tr>
      <w:tr w14:paraId="1ED4F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96A5B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4.3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3D30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AC10F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4.5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6FFB3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7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62524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4.50 </w:t>
            </w:r>
          </w:p>
        </w:tc>
      </w:tr>
      <w:tr w14:paraId="574FE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D465E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4.4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44F89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8C486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97BF7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7AD2D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4.83 </w:t>
            </w:r>
          </w:p>
        </w:tc>
      </w:tr>
      <w:tr w14:paraId="61FED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9C5AC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4.5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7997B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68DC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6A3F9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970A2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2.50 </w:t>
            </w:r>
          </w:p>
        </w:tc>
      </w:tr>
      <w:tr w14:paraId="6CB10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21765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5.1</w:t>
            </w:r>
          </w:p>
        </w:tc>
        <w:tc>
          <w:tcPr>
            <w:tcW w:w="21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2CA2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4B7E7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20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9C6BF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2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184A1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1.50 </w:t>
            </w:r>
          </w:p>
        </w:tc>
      </w:tr>
      <w:tr w14:paraId="3DB22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81E5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5.2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EF95D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02962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065EF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EFBF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2.50 </w:t>
            </w:r>
          </w:p>
        </w:tc>
      </w:tr>
      <w:tr w14:paraId="0B4A2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179F0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5.3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E061E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4B10C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24A44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B0DF4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2.00 </w:t>
            </w:r>
          </w:p>
        </w:tc>
      </w:tr>
      <w:tr w14:paraId="670CE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A3486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6.1</w:t>
            </w:r>
          </w:p>
        </w:tc>
        <w:tc>
          <w:tcPr>
            <w:tcW w:w="21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9BF1B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54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44E4E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0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EDFD4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21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BFBFD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2.67 </w:t>
            </w:r>
          </w:p>
        </w:tc>
      </w:tr>
      <w:tr w14:paraId="7C028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A1CD5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6.2</w:t>
            </w:r>
          </w:p>
        </w:tc>
        <w:tc>
          <w:tcPr>
            <w:tcW w:w="21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7EFC2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46E24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2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2BFA9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9342C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 xml:space="preserve">1.00 </w:t>
            </w:r>
          </w:p>
        </w:tc>
      </w:tr>
    </w:tbl>
    <w:p w14:paraId="20C2042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</w:p>
    <w:p w14:paraId="6CACE13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Джерела даних про тривалості робіт:</w:t>
      </w:r>
    </w:p>
    <w:tbl>
      <w:tblPr>
        <w:tblStyle w:val="8"/>
        <w:tblW w:w="397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2520"/>
      </w:tblGrid>
      <w:tr w14:paraId="458FC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45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83EB8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Завдання</w:t>
            </w:r>
          </w:p>
        </w:tc>
        <w:tc>
          <w:tcPr>
            <w:tcW w:w="2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251C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Джерела Данних</w:t>
            </w:r>
          </w:p>
        </w:tc>
      </w:tr>
      <w:tr w14:paraId="3A2EC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7060D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1.1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95505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596AB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90EB7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1.2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C2CE6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50600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65F8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1.3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2B01D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32194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8C4CA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2.1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8A0B6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04DDE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B5DB5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2.2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2E636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76584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D422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2.3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19845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6C833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CB0FE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2.4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7B03E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Стандарти</w:t>
            </w:r>
          </w:p>
        </w:tc>
      </w:tr>
      <w:tr w14:paraId="0616E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EF752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3.1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ED525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47A4A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33668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3.2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79E40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Стандарти</w:t>
            </w:r>
          </w:p>
        </w:tc>
      </w:tr>
      <w:tr w14:paraId="13BE8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C2A10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3.3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3F193E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03E2F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A79C5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4.1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381EF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Експертні оцінки</w:t>
            </w:r>
          </w:p>
        </w:tc>
      </w:tr>
      <w:tr w14:paraId="3BC45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D204E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4.2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B28F2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Експертні оцінки</w:t>
            </w:r>
          </w:p>
        </w:tc>
      </w:tr>
      <w:tr w14:paraId="06734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399013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4.3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AD6394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Експертні оцінки</w:t>
            </w:r>
          </w:p>
        </w:tc>
      </w:tr>
      <w:tr w14:paraId="3B8A6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2CFDE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4.4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678597E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Експертні оцінки</w:t>
            </w:r>
          </w:p>
        </w:tc>
      </w:tr>
      <w:tr w14:paraId="2B279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27AA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4.5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EC99D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Експертні оцінки</w:t>
            </w:r>
          </w:p>
        </w:tc>
      </w:tr>
      <w:tr w14:paraId="7A4C3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92AAB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5.1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5BA47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1421C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EAB8A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5.2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17EB2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64505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15AF3E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5.3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F8755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3BA01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42B31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6.1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E571B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Досвід</w:t>
            </w:r>
          </w:p>
        </w:tc>
      </w:tr>
      <w:tr w14:paraId="12D06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145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02967D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6.2</w:t>
            </w:r>
          </w:p>
        </w:tc>
        <w:tc>
          <w:tcPr>
            <w:tcW w:w="252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AA497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Стандарти</w:t>
            </w:r>
          </w:p>
        </w:tc>
      </w:tr>
    </w:tbl>
    <w:p w14:paraId="34CA09A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6C865C1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4276F8C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36225B3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Розрахувати і перерахувати список критичних робі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uk-UA"/>
        </w:rPr>
        <w:t>1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т:</w:t>
      </w:r>
    </w:p>
    <w:tbl>
      <w:tblPr>
        <w:tblStyle w:val="8"/>
        <w:tblW w:w="75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746"/>
      </w:tblGrid>
      <w:tr w14:paraId="256C1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6F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Позначення Роботи</w:t>
            </w:r>
          </w:p>
        </w:tc>
        <w:tc>
          <w:tcPr>
            <w:tcW w:w="5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59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Назва завдання</w:t>
            </w:r>
          </w:p>
        </w:tc>
      </w:tr>
      <w:tr w14:paraId="3531E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D14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1.3</w:t>
            </w:r>
          </w:p>
        </w:tc>
        <w:tc>
          <w:tcPr>
            <w:tcW w:w="5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6AB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Визначення апаратної та програмної складової</w:t>
            </w:r>
          </w:p>
        </w:tc>
      </w:tr>
      <w:tr w14:paraId="676EE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740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2.1</w:t>
            </w:r>
          </w:p>
        </w:tc>
        <w:tc>
          <w:tcPr>
            <w:tcW w:w="5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D9D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Визначення основного функціоналу системи</w:t>
            </w:r>
          </w:p>
        </w:tc>
      </w:tr>
      <w:tr w14:paraId="4EC3A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0E8E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2.4</w:t>
            </w:r>
          </w:p>
        </w:tc>
        <w:tc>
          <w:tcPr>
            <w:tcW w:w="5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1C2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структурної схеми IoT-системи</w:t>
            </w:r>
          </w:p>
        </w:tc>
      </w:tr>
      <w:tr w14:paraId="6AE7F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1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3F6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4.1</w:t>
            </w:r>
          </w:p>
        </w:tc>
        <w:tc>
          <w:tcPr>
            <w:tcW w:w="5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B71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Проєктування архітектури</w:t>
            </w:r>
          </w:p>
        </w:tc>
      </w:tr>
      <w:tr w14:paraId="5450B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A7D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4.2</w:t>
            </w:r>
          </w:p>
        </w:tc>
        <w:tc>
          <w:tcPr>
            <w:tcW w:w="5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A89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схемотехнічного рішення</w:t>
            </w:r>
          </w:p>
        </w:tc>
      </w:tr>
      <w:tr w14:paraId="38A08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D05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4.4</w:t>
            </w:r>
          </w:p>
        </w:tc>
        <w:tc>
          <w:tcPr>
            <w:tcW w:w="5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3F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Оптимізація продуктивності</w:t>
            </w:r>
          </w:p>
        </w:tc>
      </w:tr>
    </w:tbl>
    <w:p w14:paraId="53EF7DC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</w:p>
    <w:p w14:paraId="134C449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Розклад проекту в табличній формі:</w:t>
      </w:r>
    </w:p>
    <w:p w14:paraId="027A82A6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541010" cy="4210685"/>
            <wp:effectExtent l="0" t="0" r="6350" b="10795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rcRect r="438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7B3E2">
      <w:pPr>
        <w:rPr>
          <w:rFonts w:hint="default" w:ascii="Times New Roman" w:hAnsi="Times New Roman" w:cs="Times New Roman"/>
          <w:sz w:val="24"/>
          <w:szCs w:val="24"/>
        </w:rPr>
      </w:pPr>
    </w:p>
    <w:p w14:paraId="1CC7FA2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Діаграма Ганта:</w:t>
      </w:r>
    </w:p>
    <w:p w14:paraId="11275F4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39155" cy="3138170"/>
            <wp:effectExtent l="0" t="0" r="4445" b="1270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1A2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4C3EBAB"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Управління вартістю проекту.</w:t>
      </w:r>
    </w:p>
    <w:p w14:paraId="68E29CA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Оцінка вартості робіт:</w:t>
      </w:r>
    </w:p>
    <w:tbl>
      <w:tblPr>
        <w:tblStyle w:val="8"/>
        <w:tblW w:w="9312" w:type="dxa"/>
        <w:tblInd w:w="96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1293"/>
        <w:gridCol w:w="907"/>
        <w:gridCol w:w="973"/>
        <w:gridCol w:w="1320"/>
        <w:gridCol w:w="1627"/>
      </w:tblGrid>
      <w:tr w14:paraId="50C941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3192" w:type="dxa"/>
            <w:shd w:val="clear" w:color="auto" w:fill="auto"/>
            <w:vAlign w:val="center"/>
          </w:tcPr>
          <w:p w14:paraId="6A78C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Робота</w:t>
            </w:r>
          </w:p>
        </w:tc>
        <w:tc>
          <w:tcPr>
            <w:tcW w:w="1293" w:type="dxa"/>
            <w:shd w:val="clear" w:color="auto" w:fill="auto"/>
            <w:vAlign w:val="center"/>
          </w:tcPr>
          <w:p w14:paraId="6DF85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Кількість днів</w:t>
            </w:r>
          </w:p>
        </w:tc>
        <w:tc>
          <w:tcPr>
            <w:tcW w:w="907" w:type="dxa"/>
            <w:shd w:val="clear" w:color="auto" w:fill="auto"/>
            <w:vAlign w:val="center"/>
          </w:tcPr>
          <w:p w14:paraId="32499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Годин/день</w:t>
            </w:r>
          </w:p>
        </w:tc>
        <w:tc>
          <w:tcPr>
            <w:tcW w:w="973" w:type="dxa"/>
            <w:shd w:val="clear" w:color="auto" w:fill="auto"/>
            <w:vAlign w:val="center"/>
          </w:tcPr>
          <w:p w14:paraId="3B808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Разом годин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664D1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Ставка (ГРН/год)</w:t>
            </w:r>
          </w:p>
        </w:tc>
        <w:tc>
          <w:tcPr>
            <w:tcW w:w="1627" w:type="dxa"/>
            <w:shd w:val="clear" w:color="auto" w:fill="auto"/>
            <w:vAlign w:val="center"/>
          </w:tcPr>
          <w:p w14:paraId="57DBC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Вартість (ГРН)</w:t>
            </w:r>
          </w:p>
        </w:tc>
      </w:tr>
      <w:tr w14:paraId="6515A5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192" w:type="dxa"/>
            <w:shd w:val="clear" w:color="auto" w:fill="auto"/>
            <w:noWrap/>
            <w:vAlign w:val="center"/>
          </w:tcPr>
          <w:p w14:paraId="5B0472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концепції дистанційного керування пристроями</w:t>
            </w:r>
          </w:p>
        </w:tc>
        <w:tc>
          <w:tcPr>
            <w:tcW w:w="1293" w:type="dxa"/>
            <w:shd w:val="clear" w:color="auto" w:fill="auto"/>
            <w:noWrap/>
            <w:vAlign w:val="center"/>
          </w:tcPr>
          <w:p w14:paraId="47C2EBA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</w:t>
            </w:r>
          </w:p>
        </w:tc>
        <w:tc>
          <w:tcPr>
            <w:tcW w:w="907" w:type="dxa"/>
            <w:shd w:val="clear" w:color="auto" w:fill="auto"/>
            <w:noWrap/>
            <w:vAlign w:val="center"/>
          </w:tcPr>
          <w:p w14:paraId="210421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8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3F41C1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40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1687D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400</w:t>
            </w:r>
          </w:p>
        </w:tc>
        <w:tc>
          <w:tcPr>
            <w:tcW w:w="1627" w:type="dxa"/>
            <w:shd w:val="clear" w:color="auto" w:fill="auto"/>
            <w:noWrap/>
            <w:vAlign w:val="center"/>
          </w:tcPr>
          <w:p w14:paraId="43E08F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16000</w:t>
            </w:r>
          </w:p>
        </w:tc>
      </w:tr>
      <w:tr w14:paraId="38DFFF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192" w:type="dxa"/>
            <w:shd w:val="clear" w:color="auto" w:fill="auto"/>
            <w:noWrap/>
            <w:vAlign w:val="center"/>
          </w:tcPr>
          <w:p w14:paraId="425337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технічного завдання</w:t>
            </w:r>
          </w:p>
        </w:tc>
        <w:tc>
          <w:tcPr>
            <w:tcW w:w="1293" w:type="dxa"/>
            <w:shd w:val="clear" w:color="auto" w:fill="auto"/>
            <w:noWrap/>
            <w:vAlign w:val="center"/>
          </w:tcPr>
          <w:p w14:paraId="71C47A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907" w:type="dxa"/>
            <w:shd w:val="clear" w:color="auto" w:fill="auto"/>
            <w:noWrap/>
            <w:vAlign w:val="center"/>
          </w:tcPr>
          <w:p w14:paraId="1DE28E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8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6518E0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32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97BA4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600</w:t>
            </w:r>
          </w:p>
        </w:tc>
        <w:tc>
          <w:tcPr>
            <w:tcW w:w="1627" w:type="dxa"/>
            <w:shd w:val="clear" w:color="auto" w:fill="auto"/>
            <w:noWrap/>
            <w:vAlign w:val="center"/>
          </w:tcPr>
          <w:p w14:paraId="167AA8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19200</w:t>
            </w:r>
          </w:p>
        </w:tc>
      </w:tr>
      <w:tr w14:paraId="14C348F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192" w:type="dxa"/>
            <w:shd w:val="clear" w:color="auto" w:fill="auto"/>
            <w:noWrap/>
            <w:vAlign w:val="center"/>
          </w:tcPr>
          <w:p w14:paraId="4AA314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ескізного проекту</w:t>
            </w:r>
          </w:p>
        </w:tc>
        <w:tc>
          <w:tcPr>
            <w:tcW w:w="1293" w:type="dxa"/>
            <w:shd w:val="clear" w:color="auto" w:fill="auto"/>
            <w:noWrap/>
            <w:vAlign w:val="center"/>
          </w:tcPr>
          <w:p w14:paraId="18E05E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</w:t>
            </w:r>
          </w:p>
        </w:tc>
        <w:tc>
          <w:tcPr>
            <w:tcW w:w="907" w:type="dxa"/>
            <w:shd w:val="clear" w:color="auto" w:fill="auto"/>
            <w:noWrap/>
            <w:vAlign w:val="center"/>
          </w:tcPr>
          <w:p w14:paraId="5EC09B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8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7267FF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40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6F4684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400</w:t>
            </w:r>
          </w:p>
        </w:tc>
        <w:tc>
          <w:tcPr>
            <w:tcW w:w="1627" w:type="dxa"/>
            <w:shd w:val="clear" w:color="auto" w:fill="auto"/>
            <w:noWrap/>
            <w:vAlign w:val="center"/>
          </w:tcPr>
          <w:p w14:paraId="397788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16000</w:t>
            </w:r>
          </w:p>
        </w:tc>
      </w:tr>
      <w:tr w14:paraId="2D8B4D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192" w:type="dxa"/>
            <w:shd w:val="clear" w:color="auto" w:fill="auto"/>
            <w:noWrap/>
            <w:vAlign w:val="center"/>
          </w:tcPr>
          <w:p w14:paraId="5034BA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технічного проекту</w:t>
            </w:r>
          </w:p>
        </w:tc>
        <w:tc>
          <w:tcPr>
            <w:tcW w:w="1293" w:type="dxa"/>
            <w:shd w:val="clear" w:color="auto" w:fill="auto"/>
            <w:noWrap/>
            <w:vAlign w:val="center"/>
          </w:tcPr>
          <w:p w14:paraId="63DCBD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15</w:t>
            </w:r>
          </w:p>
        </w:tc>
        <w:tc>
          <w:tcPr>
            <w:tcW w:w="907" w:type="dxa"/>
            <w:shd w:val="clear" w:color="auto" w:fill="auto"/>
            <w:noWrap/>
            <w:vAlign w:val="center"/>
          </w:tcPr>
          <w:p w14:paraId="75AFE2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8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3D345D0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120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564C91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600</w:t>
            </w:r>
          </w:p>
        </w:tc>
        <w:tc>
          <w:tcPr>
            <w:tcW w:w="1627" w:type="dxa"/>
            <w:shd w:val="clear" w:color="auto" w:fill="auto"/>
            <w:noWrap/>
            <w:vAlign w:val="center"/>
          </w:tcPr>
          <w:p w14:paraId="471B6B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72000</w:t>
            </w:r>
          </w:p>
        </w:tc>
      </w:tr>
      <w:tr w14:paraId="380BF9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192" w:type="dxa"/>
            <w:shd w:val="clear" w:color="auto" w:fill="auto"/>
            <w:noWrap/>
            <w:vAlign w:val="center"/>
          </w:tcPr>
          <w:p w14:paraId="3FFE3F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Розробка робочої документації</w:t>
            </w:r>
          </w:p>
        </w:tc>
        <w:tc>
          <w:tcPr>
            <w:tcW w:w="1293" w:type="dxa"/>
            <w:shd w:val="clear" w:color="auto" w:fill="auto"/>
            <w:noWrap/>
            <w:vAlign w:val="center"/>
          </w:tcPr>
          <w:p w14:paraId="514F689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907" w:type="dxa"/>
            <w:shd w:val="clear" w:color="auto" w:fill="auto"/>
            <w:noWrap/>
            <w:vAlign w:val="center"/>
          </w:tcPr>
          <w:p w14:paraId="2BABAA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8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1E62F5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8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62418D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200</w:t>
            </w:r>
          </w:p>
        </w:tc>
        <w:tc>
          <w:tcPr>
            <w:tcW w:w="1627" w:type="dxa"/>
            <w:shd w:val="clear" w:color="auto" w:fill="auto"/>
            <w:noWrap/>
            <w:vAlign w:val="center"/>
          </w:tcPr>
          <w:p w14:paraId="095A73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1600</w:t>
            </w:r>
          </w:p>
        </w:tc>
      </w:tr>
      <w:tr w14:paraId="358712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192" w:type="dxa"/>
            <w:shd w:val="clear" w:color="auto" w:fill="auto"/>
            <w:noWrap/>
            <w:vAlign w:val="center"/>
          </w:tcPr>
          <w:p w14:paraId="58EEB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Введення у дію проекту</w:t>
            </w:r>
          </w:p>
        </w:tc>
        <w:tc>
          <w:tcPr>
            <w:tcW w:w="1293" w:type="dxa"/>
            <w:shd w:val="clear" w:color="auto" w:fill="auto"/>
            <w:noWrap/>
            <w:vAlign w:val="center"/>
          </w:tcPr>
          <w:p w14:paraId="282AF3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907" w:type="dxa"/>
            <w:shd w:val="clear" w:color="auto" w:fill="auto"/>
            <w:noWrap/>
            <w:vAlign w:val="center"/>
          </w:tcPr>
          <w:p w14:paraId="093E7D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8</w:t>
            </w:r>
          </w:p>
        </w:tc>
        <w:tc>
          <w:tcPr>
            <w:tcW w:w="973" w:type="dxa"/>
            <w:shd w:val="clear" w:color="auto" w:fill="auto"/>
            <w:noWrap/>
            <w:vAlign w:val="center"/>
          </w:tcPr>
          <w:p w14:paraId="14880E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32</w:t>
            </w:r>
          </w:p>
        </w:tc>
        <w:tc>
          <w:tcPr>
            <w:tcW w:w="1320" w:type="dxa"/>
            <w:shd w:val="clear" w:color="auto" w:fill="auto"/>
            <w:noWrap/>
            <w:vAlign w:val="center"/>
          </w:tcPr>
          <w:p w14:paraId="467346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600</w:t>
            </w:r>
          </w:p>
        </w:tc>
        <w:tc>
          <w:tcPr>
            <w:tcW w:w="1627" w:type="dxa"/>
            <w:shd w:val="clear" w:color="auto" w:fill="auto"/>
            <w:noWrap/>
            <w:vAlign w:val="center"/>
          </w:tcPr>
          <w:p w14:paraId="643365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19200</w:t>
            </w:r>
          </w:p>
        </w:tc>
      </w:tr>
    </w:tbl>
    <w:p w14:paraId="41E189C4">
      <w:pP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</w:p>
    <w:p w14:paraId="2916921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Бюджет проекту:</w:t>
      </w:r>
    </w:p>
    <w:p w14:paraId="32DD5BE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  <w:t>Бюджет проекту сягає 144.000 грн.</w:t>
      </w:r>
    </w:p>
    <w:tbl>
      <w:tblPr>
        <w:tblStyle w:val="8"/>
        <w:tblW w:w="468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517"/>
        <w:gridCol w:w="1507"/>
      </w:tblGrid>
      <w:tr w14:paraId="71564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166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347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Період</w:t>
            </w:r>
          </w:p>
        </w:tc>
        <w:tc>
          <w:tcPr>
            <w:tcW w:w="151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250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Витрати в періоді, грн</w:t>
            </w:r>
          </w:p>
        </w:tc>
        <w:tc>
          <w:tcPr>
            <w:tcW w:w="15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675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Сумарні витрати, грн</w:t>
            </w:r>
          </w:p>
        </w:tc>
      </w:tr>
      <w:tr w14:paraId="08884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6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F75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Лютий</w:t>
            </w:r>
          </w:p>
        </w:tc>
        <w:tc>
          <w:tcPr>
            <w:tcW w:w="151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DF2B5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43200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59966A4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43200</w:t>
            </w:r>
          </w:p>
        </w:tc>
      </w:tr>
      <w:tr w14:paraId="30DF8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66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442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Березень</w:t>
            </w:r>
          </w:p>
        </w:tc>
        <w:tc>
          <w:tcPr>
            <w:tcW w:w="151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2CD3C5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100800</w:t>
            </w:r>
          </w:p>
        </w:tc>
        <w:tc>
          <w:tcPr>
            <w:tcW w:w="15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7A6794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144000</w:t>
            </w:r>
          </w:p>
        </w:tc>
      </w:tr>
    </w:tbl>
    <w:p w14:paraId="0BBB8E79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2C3AF2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31945" cy="2066290"/>
            <wp:effectExtent l="5080" t="4445" r="8255" b="17145"/>
            <wp:docPr id="1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54FAF21"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Управління якістю проекту.</w:t>
      </w:r>
    </w:p>
    <w:p w14:paraId="2DA8E65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Причинно-наслідкова діаграма для довільно вибраного дефекту:</w:t>
      </w:r>
    </w:p>
    <w:p w14:paraId="04F7863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uk-UA"/>
        </w:rPr>
        <w:t>Нестабільне з’єднання в ІоТ-системі</w:t>
      </w:r>
    </w:p>
    <w:p w14:paraId="037444D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drawing>
          <wp:inline distT="0" distB="0" distL="114300" distR="114300">
            <wp:extent cx="5540375" cy="2115820"/>
            <wp:effectExtent l="0" t="0" r="6985" b="2540"/>
            <wp:docPr id="15" name="Picture 15" descr="Untitled Diagram.drawio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Untitled Diagram.drawio (6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037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7E69"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Управління персоналом проекту.</w:t>
      </w:r>
    </w:p>
    <w:p w14:paraId="582EAA4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Організаційна структура в табличній формі: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6447"/>
      </w:tblGrid>
      <w:tr w14:paraId="3CBAB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092" w:type="dxa"/>
            <w:vAlign w:val="top"/>
          </w:tcPr>
          <w:p w14:paraId="411552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Номер</w:t>
            </w:r>
          </w:p>
        </w:tc>
        <w:tc>
          <w:tcPr>
            <w:tcW w:w="6447" w:type="dxa"/>
            <w:vAlign w:val="top"/>
          </w:tcPr>
          <w:p w14:paraId="728C109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Зацікавлена сторона</w:t>
            </w:r>
          </w:p>
        </w:tc>
      </w:tr>
      <w:tr w14:paraId="2E95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092" w:type="dxa"/>
            <w:vAlign w:val="top"/>
          </w:tcPr>
          <w:p w14:paraId="2222E9B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6447" w:type="dxa"/>
            <w:vAlign w:val="top"/>
          </w:tcPr>
          <w:p w14:paraId="222055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Дипломна комісія</w:t>
            </w:r>
          </w:p>
        </w:tc>
      </w:tr>
      <w:tr w14:paraId="7E0F3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092" w:type="dxa"/>
            <w:vAlign w:val="top"/>
          </w:tcPr>
          <w:p w14:paraId="30A795A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6447" w:type="dxa"/>
            <w:vAlign w:val="top"/>
          </w:tcPr>
          <w:p w14:paraId="01A13A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Дипломний керівник</w:t>
            </w:r>
          </w:p>
        </w:tc>
      </w:tr>
      <w:tr w14:paraId="4E0E6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2092" w:type="dxa"/>
            <w:vAlign w:val="top"/>
          </w:tcPr>
          <w:p w14:paraId="7C4D7E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6447" w:type="dxa"/>
            <w:vAlign w:val="top"/>
          </w:tcPr>
          <w:p w14:paraId="019304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  <w:vertAlign w:val="baseli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Руденко В. І.</w:t>
            </w:r>
          </w:p>
        </w:tc>
      </w:tr>
    </w:tbl>
    <w:p w14:paraId="0F0964F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</w:p>
    <w:p w14:paraId="7B1018F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Організаційна структура в графічній формі:</w:t>
      </w:r>
    </w:p>
    <w:p w14:paraId="6FC1714A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</w:p>
    <w:p w14:paraId="2A9406D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drawing>
          <wp:inline distT="0" distB="0" distL="114300" distR="114300">
            <wp:extent cx="1152525" cy="2021840"/>
            <wp:effectExtent l="0" t="0" r="0" b="0"/>
            <wp:docPr id="17" name="Picture 17" descr="Untitled Diagram.drawio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Untitled Diagram.drawio (7)"/>
                    <pic:cNvPicPr>
                      <a:picLocks noChangeAspect="1"/>
                    </pic:cNvPicPr>
                  </pic:nvPicPr>
                  <pic:blipFill>
                    <a:blip r:embed="rId19"/>
                    <a:srcRect b="2971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469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Матриця відповідальності:</w:t>
      </w:r>
    </w:p>
    <w:tbl>
      <w:tblPr>
        <w:tblStyle w:val="8"/>
        <w:tblW w:w="673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2"/>
        <w:gridCol w:w="1662"/>
        <w:gridCol w:w="1234"/>
        <w:gridCol w:w="1354"/>
      </w:tblGrid>
      <w:tr w14:paraId="61517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4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06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Позначення роботи</w:t>
            </w:r>
          </w:p>
        </w:tc>
        <w:tc>
          <w:tcPr>
            <w:tcW w:w="42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E8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Посада</w:t>
            </w:r>
          </w:p>
        </w:tc>
      </w:tr>
      <w:tr w14:paraId="12243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DADF1">
            <w:pPr>
              <w:jc w:val="center"/>
              <w:rPr>
                <w:rFonts w:hint="default" w:ascii="Times New Roman" w:hAnsi="Times New Roman" w:cs="Times New Roman"/>
                <w:i/>
                <w:iCs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68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Дипломна комісія</w:t>
            </w:r>
          </w:p>
        </w:tc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A7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Дипломний керівник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C2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Руденко В.І</w:t>
            </w:r>
          </w:p>
        </w:tc>
      </w:tr>
      <w:tr w14:paraId="63AF1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618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1.1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6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5E4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BF5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00868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96B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1.2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65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BD1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2A5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6C800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AFE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95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8EC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7C2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5F4BA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986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2.1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96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4D8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88D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5657A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7F5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2.2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44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821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ED4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5131B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238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DB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3EB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4713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0751B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0A42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2.4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56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DE7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13E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0E9BF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947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3.1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7E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29EC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F99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3426C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34F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3.2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68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CDE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33B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41114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40E7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D8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260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5AF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04C38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4A9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4.1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CF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640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A62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2E84E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20F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4.2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6D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D2D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E76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4B60C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905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6F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926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AE1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13DD2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AFB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4.4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D6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DFA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E56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41417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4FC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4.5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11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E67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5FC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47579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002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5.1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D0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23D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096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753F9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5F5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5.2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5B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71F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3DB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6BCBD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931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5.3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1E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C29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9E3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3B1F8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C3C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6.1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D7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3387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B32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  <w:tr w14:paraId="5673F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04D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6.2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A2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488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P,K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87A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</w:t>
            </w:r>
          </w:p>
        </w:tc>
      </w:tr>
    </w:tbl>
    <w:p w14:paraId="161E2D4D">
      <w:pP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</w:pPr>
    </w:p>
    <w:p w14:paraId="4D660DA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  <w:t>План підбору</w:t>
      </w:r>
    </w:p>
    <w:tbl>
      <w:tblPr>
        <w:tblStyle w:val="8"/>
        <w:tblW w:w="9057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1804"/>
        <w:gridCol w:w="3088"/>
        <w:gridCol w:w="1469"/>
      </w:tblGrid>
      <w:tr w14:paraId="3C038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69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745C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Посада</w:t>
            </w:r>
          </w:p>
        </w:tc>
        <w:tc>
          <w:tcPr>
            <w:tcW w:w="18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1C87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К-ість спеціалістів</w:t>
            </w:r>
          </w:p>
        </w:tc>
        <w:tc>
          <w:tcPr>
            <w:tcW w:w="30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9E49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Вимоги до кандидата</w:t>
            </w:r>
          </w:p>
        </w:tc>
        <w:tc>
          <w:tcPr>
            <w:tcW w:w="14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3C1E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Дата найму</w:t>
            </w:r>
          </w:p>
        </w:tc>
      </w:tr>
      <w:tr w14:paraId="2C4BA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</w:trPr>
        <w:tc>
          <w:tcPr>
            <w:tcW w:w="269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5EA0C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Розробник IoT</w:t>
            </w:r>
          </w:p>
        </w:tc>
        <w:tc>
          <w:tcPr>
            <w:tcW w:w="180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085F31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308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D84DE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Досвід роботи з Arduino, IoT, мережами від 1 року</w:t>
            </w:r>
          </w:p>
        </w:tc>
        <w:tc>
          <w:tcPr>
            <w:tcW w:w="146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3BD82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Лютий 2025</w:t>
            </w:r>
          </w:p>
        </w:tc>
      </w:tr>
    </w:tbl>
    <w:p w14:paraId="264CC29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</w:pPr>
    </w:p>
    <w:p w14:paraId="41F1ADA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  <w:t>Показники ефективності та інструменти стимулювання</w:t>
      </w:r>
    </w:p>
    <w:tbl>
      <w:tblPr>
        <w:tblStyle w:val="8"/>
        <w:tblW w:w="909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2"/>
        <w:gridCol w:w="2683"/>
        <w:gridCol w:w="3453"/>
      </w:tblGrid>
      <w:tr w14:paraId="395B8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6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7236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Посада</w:t>
            </w:r>
          </w:p>
        </w:tc>
        <w:tc>
          <w:tcPr>
            <w:tcW w:w="268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EDDA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Показники ефективності</w:t>
            </w:r>
          </w:p>
        </w:tc>
        <w:tc>
          <w:tcPr>
            <w:tcW w:w="34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10EF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Інструменти стимулюючі</w:t>
            </w:r>
          </w:p>
        </w:tc>
      </w:tr>
      <w:tr w14:paraId="0903D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6" w:hRule="atLeast"/>
        </w:trPr>
        <w:tc>
          <w:tcPr>
            <w:tcW w:w="296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665C8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Розробник IoT</w:t>
            </w:r>
          </w:p>
        </w:tc>
        <w:tc>
          <w:tcPr>
            <w:tcW w:w="268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E95F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Мінімальна кількість помилок у коді, стабільність бездротового з’єднання, оптимізоване енергоспоживання, швидкість обробки команд, безпека даних</w:t>
            </w:r>
          </w:p>
        </w:tc>
        <w:tc>
          <w:tcPr>
            <w:tcW w:w="34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3C07B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Гнучкий графік роботи, висока заробітна плата, соціальний пакет, відпустка за рахунок компанії, премії</w:t>
            </w:r>
          </w:p>
        </w:tc>
      </w:tr>
    </w:tbl>
    <w:p w14:paraId="629F279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</w:pPr>
    </w:p>
    <w:p w14:paraId="5448FFB8">
      <w:pPr>
        <w:numPr>
          <w:ilvl w:val="0"/>
          <w:numId w:val="2"/>
        </w:numPr>
        <w:ind w:left="425" w:leftChars="0" w:hanging="425" w:firstLineChars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uk-UA"/>
        </w:rPr>
        <w:t>Управління ризиками проекту.</w:t>
      </w:r>
    </w:p>
    <w:p w14:paraId="0BAD940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uk-UA"/>
        </w:rPr>
        <w:t>Ієрархічна структура ризиків в табличній формі:</w:t>
      </w:r>
    </w:p>
    <w:tbl>
      <w:tblPr>
        <w:tblStyle w:val="8"/>
        <w:tblW w:w="6199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673"/>
      </w:tblGrid>
      <w:tr w14:paraId="1C9C31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17216E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Позначення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622B5A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 xml:space="preserve"> Ризик</w:t>
            </w:r>
          </w:p>
        </w:tc>
      </w:tr>
      <w:tr w14:paraId="1ED177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62BE54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5C6A80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Технічні ризики</w:t>
            </w:r>
          </w:p>
        </w:tc>
      </w:tr>
      <w:tr w14:paraId="626D88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497FF4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1.1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4D206B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Апаратні ризики</w:t>
            </w:r>
          </w:p>
        </w:tc>
      </w:tr>
      <w:tr w14:paraId="594D74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0C3FBA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1.2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6ABFE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Програмні ризики</w:t>
            </w:r>
          </w:p>
        </w:tc>
      </w:tr>
      <w:tr w14:paraId="42D7F0A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3206FC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1.3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78FD50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Проблеми з інтеграцією компонентів</w:t>
            </w:r>
          </w:p>
        </w:tc>
      </w:tr>
      <w:tr w14:paraId="4BC645B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20C8FC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1.4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601F7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Збої у бездротовому з’єднанні</w:t>
            </w:r>
          </w:p>
        </w:tc>
      </w:tr>
      <w:tr w14:paraId="45B1BE2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5D4080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1.5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7EFAA9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Обмеження продуктивності пристроїв</w:t>
            </w:r>
          </w:p>
        </w:tc>
      </w:tr>
      <w:tr w14:paraId="691A12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27350C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1.6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078BF8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Несумісність з майбутніми оновленнями</w:t>
            </w:r>
          </w:p>
        </w:tc>
      </w:tr>
      <w:tr w14:paraId="6CE8C0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1D416C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37C597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Операційні ризики</w:t>
            </w:r>
          </w:p>
        </w:tc>
      </w:tr>
      <w:tr w14:paraId="77FB6C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6F443B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2.1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1995D0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Помилки розробників</w:t>
            </w:r>
          </w:p>
        </w:tc>
      </w:tr>
      <w:tr w14:paraId="5119C0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5D22DC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2.2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17688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Недостатнє тестування</w:t>
            </w:r>
          </w:p>
        </w:tc>
      </w:tr>
      <w:tr w14:paraId="68A47B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602812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2.3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61448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Проблеми управління проєктом</w:t>
            </w:r>
          </w:p>
        </w:tc>
      </w:tr>
      <w:tr w14:paraId="4FF039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7B0A2EE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2.4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29A93A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Відхилення від термінів</w:t>
            </w:r>
          </w:p>
        </w:tc>
      </w:tr>
      <w:tr w14:paraId="4DE632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19793D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7794D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Безпекові ризики</w:t>
            </w:r>
          </w:p>
        </w:tc>
      </w:tr>
      <w:tr w14:paraId="600ACBC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38EC64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3.1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665F53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Кібербезпека та атаки</w:t>
            </w:r>
          </w:p>
        </w:tc>
      </w:tr>
      <w:tr w14:paraId="0B15C5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0C4DB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3.2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77D60C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Фізична безпека обладнання</w:t>
            </w:r>
          </w:p>
        </w:tc>
      </w:tr>
      <w:tr w14:paraId="77EF564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4553E3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3.3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4B4EF9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Несанкціонований доступ</w:t>
            </w:r>
          </w:p>
        </w:tc>
      </w:tr>
      <w:tr w14:paraId="0D0EBD8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150931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3.4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44DEB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Витік конфіденційних даних</w:t>
            </w:r>
          </w:p>
        </w:tc>
      </w:tr>
      <w:tr w14:paraId="2F067B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09FBDB0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6A330C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Юридичні ризики</w:t>
            </w:r>
          </w:p>
        </w:tc>
      </w:tr>
      <w:tr w14:paraId="45E09E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6DE46B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4.1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501F8F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Відповідність стандартам безпеки</w:t>
            </w:r>
          </w:p>
        </w:tc>
      </w:tr>
      <w:tr w14:paraId="74C81A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03D20F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4.2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327C8B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Юридичні обмеження</w:t>
            </w:r>
          </w:p>
        </w:tc>
      </w:tr>
      <w:tr w14:paraId="59DCF17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5878C5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4.3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17A631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Ліцензійні ризики</w:t>
            </w:r>
          </w:p>
        </w:tc>
      </w:tr>
      <w:tr w14:paraId="6E0A00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751" w:type="dxa"/>
            <w:shd w:val="clear" w:color="auto" w:fill="auto"/>
            <w:vAlign w:val="center"/>
          </w:tcPr>
          <w:p w14:paraId="019EE7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4.4</w:t>
            </w:r>
          </w:p>
        </w:tc>
        <w:tc>
          <w:tcPr>
            <w:tcW w:w="5448" w:type="dxa"/>
            <w:shd w:val="clear" w:color="auto" w:fill="auto"/>
            <w:vAlign w:val="center"/>
          </w:tcPr>
          <w:p w14:paraId="520792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Проблеми з дотриманням норм</w:t>
            </w:r>
          </w:p>
        </w:tc>
      </w:tr>
    </w:tbl>
    <w:p w14:paraId="77ACAFD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</w:p>
    <w:p w14:paraId="23B1B97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  <w:t>Ієрархічна структура ризиків в графічній формі:</w:t>
      </w:r>
    </w:p>
    <w:p w14:paraId="399C827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drawing>
          <wp:inline distT="0" distB="0" distL="114300" distR="114300">
            <wp:extent cx="5933440" cy="1160145"/>
            <wp:effectExtent l="0" t="0" r="10160" b="13335"/>
            <wp:docPr id="18" name="Picture 18" descr="Untitled Diagram.drawio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Untitled Diagram.drawio (3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9E1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  <w:t>Заходи для запобігання або компенсації ризиків:</w:t>
      </w:r>
    </w:p>
    <w:tbl>
      <w:tblPr>
        <w:tblStyle w:val="8"/>
        <w:tblW w:w="625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5090"/>
      </w:tblGrid>
      <w:tr w14:paraId="00BC0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6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146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Ризик</w:t>
            </w:r>
          </w:p>
        </w:tc>
        <w:tc>
          <w:tcPr>
            <w:tcW w:w="50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F34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Захід щодо запобігання</w:t>
            </w:r>
          </w:p>
        </w:tc>
      </w:tr>
      <w:tr w14:paraId="51A56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F941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1.1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1B04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Використання надійних і перевірених апаратних компонентів для забезпечення стабільної роботи системи.</w:t>
            </w:r>
          </w:p>
        </w:tc>
      </w:tr>
      <w:tr w14:paraId="601A9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204B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1.2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17CD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Регулярне оновлення програмного забезпечення та виправлення виявлених помилок для забезпечення стабільності.</w:t>
            </w:r>
          </w:p>
        </w:tc>
      </w:tr>
      <w:tr w14:paraId="73E67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A69E1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1.3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BA5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Попереднє тестування інтеграції компонентів у тестових умовах, щоб переконатися в їх сумісності.</w:t>
            </w:r>
          </w:p>
        </w:tc>
      </w:tr>
      <w:tr w14:paraId="43E7B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416F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1.4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55D4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Використання резервних каналів зв'язку для забезпечення безперервності з’єднання.</w:t>
            </w:r>
          </w:p>
        </w:tc>
      </w:tr>
      <w:tr w14:paraId="6E0F6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A9F1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1.5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902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Оптимізація програмного забезпечення для кращого використання ресурсів пристроїв.</w:t>
            </w:r>
          </w:p>
        </w:tc>
      </w:tr>
      <w:tr w14:paraId="06751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5F46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1.6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29A6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Тестування програмного забезпечення з майбутніми оновленнями для забезпечення сумісності.</w:t>
            </w:r>
          </w:p>
        </w:tc>
      </w:tr>
      <w:tr w14:paraId="2C317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C2FE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2.1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6EDF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Запровадження регулярних код-рев'ю та перевірок для мінімізації людських помилок.</w:t>
            </w:r>
          </w:p>
        </w:tc>
      </w:tr>
      <w:tr w14:paraId="1D7D0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4F15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2.2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682A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Створення детальних тестових сценаріїв для кожного етапу розробки та регулярне їх виконання.</w:t>
            </w:r>
          </w:p>
        </w:tc>
      </w:tr>
      <w:tr w14:paraId="25CA7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EA50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2.3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869A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Використання методологій управління проектами, таких як Agile чи Scrum, для контролю прогресу і виконання термінів.</w:t>
            </w:r>
          </w:p>
        </w:tc>
      </w:tr>
      <w:tr w14:paraId="64EA1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7F3D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2.4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1FB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Встановлення реалістичних термінів та ретельний моніторинг прогресу з регулярними перевірками етапів.</w:t>
            </w:r>
          </w:p>
        </w:tc>
      </w:tr>
      <w:tr w14:paraId="69AA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B13D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3.1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4490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Використання надійних систем шифрування та антивірусного програмного забезпечення.</w:t>
            </w:r>
          </w:p>
        </w:tc>
      </w:tr>
      <w:tr w14:paraId="6F83E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A8E8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3.2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7D48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Встановлення системи доступу до серверів та іншого обладнання, щоб обмежити фізичний доступ до них.</w:t>
            </w:r>
          </w:p>
        </w:tc>
      </w:tr>
      <w:tr w14:paraId="1907B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FC91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3.3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C1F5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Використання багатофакторної аутентифікації для запобігання несанкціонованому доступу до систем.</w:t>
            </w:r>
          </w:p>
        </w:tc>
      </w:tr>
      <w:tr w14:paraId="6CE57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1C8B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3.4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2C0F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Застосування політик безпеки даних, шифрування та захисту інформації.</w:t>
            </w:r>
          </w:p>
        </w:tc>
      </w:tr>
      <w:tr w14:paraId="6A7C9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A227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4.1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E47D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Проведення аудиту на відповідність міжнародним стандартам безпеки та регулярне оновлення політик безпеки.</w:t>
            </w:r>
          </w:p>
        </w:tc>
      </w:tr>
      <w:tr w14:paraId="6297D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4C92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4.2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AB49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Регулярна перевірка актуальних юридичних вимог та нормативних актів для відповідності вимогам законодавства.</w:t>
            </w:r>
          </w:p>
        </w:tc>
      </w:tr>
      <w:tr w14:paraId="7D2F2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4CAB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4.3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2CBC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Вивчення умов ліцензій та укладання договорів з постачальниками, щоб уникнути порушень умов ліцензування.</w:t>
            </w:r>
          </w:p>
        </w:tc>
      </w:tr>
      <w:tr w14:paraId="7A8D8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16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E2E7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4.4</w:t>
            </w:r>
          </w:p>
        </w:tc>
        <w:tc>
          <w:tcPr>
            <w:tcW w:w="50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A62C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Запровадження системи моніторингу для відстеження дотримання всіх стандартів і нормативів.</w:t>
            </w:r>
          </w:p>
        </w:tc>
      </w:tr>
    </w:tbl>
    <w:p w14:paraId="540A36B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</w:pPr>
    </w:p>
    <w:p w14:paraId="55E582F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  <w:t>Матриця впливу ризиків на показники проекту:</w:t>
      </w:r>
    </w:p>
    <w:tbl>
      <w:tblPr>
        <w:tblStyle w:val="8"/>
        <w:tblW w:w="933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459"/>
        <w:gridCol w:w="1414"/>
        <w:gridCol w:w="1320"/>
        <w:gridCol w:w="1626"/>
      </w:tblGrid>
      <w:tr w14:paraId="2F08C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9E2E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Ризик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8C24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Термін (T)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A296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Бюджет (B)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8386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Якість (Q)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1700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Безпека (S)</w:t>
            </w:r>
          </w:p>
        </w:tc>
      </w:tr>
      <w:tr w14:paraId="29EF9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A86F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1.1 Апарати ризики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2EBF7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A928B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0D46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13DCA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699A4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22E8F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1.2 Програмні ризики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22CC7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308E0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E79B2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B22F1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1F7DC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2BC50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1.3 Проблеми з інтеграцією компонентів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6AE70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168B2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0E64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29978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6C131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13D56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1.4 Збої у бездротовому з’єднанні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2A4BE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BFA0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2E8BD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77C8A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54D44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BB75B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1.5 Обмеження продуктивності пристроїв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C34F4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751CB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416AE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20A32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45251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391F6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1.6 Несумісність з майбутніми оновленнями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B0385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EEA0A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9046A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19AD8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68DCC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E1118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2.1 Помилки розробників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251B2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B38D0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89FE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243B9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2B939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1F18B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2.2 Недостатнє тестування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569FB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7A1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DCCFA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D182A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50048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8BE8B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2.3 Проблеми управління проєктом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E0795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0E9A7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9802A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DF6E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072DE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89BA4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2.4 Відхилення від термінів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EC0C1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89D75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C94E3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FAC94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55B8D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394A2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3.1 Кібербезпека та атаки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5CB32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19E35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DF9EC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4C920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</w:tr>
      <w:tr w14:paraId="0BDEC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FF112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3.2 Фізична безпека обладнання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30710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29144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EFD8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7592A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</w:tr>
      <w:tr w14:paraId="7F7FA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64198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3.3 Несанкціонований доступ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8BE44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3A19C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22FC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29078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</w:tr>
      <w:tr w14:paraId="6CE24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9B1D7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3.4 Витік конфіденційних даних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6A23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D8B6B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56DD3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D274A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</w:tr>
      <w:tr w14:paraId="4DEA4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9A555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4.1 Відповідність стандартам безпеки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BD9C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89241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123F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05AC6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</w:tr>
      <w:tr w14:paraId="4324E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6C19F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4.2 Юридичні обмеження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6CC16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A490E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F4EB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B2CD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</w:tr>
      <w:tr w14:paraId="6D081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891D6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4.3 Ліцензійні ризики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BE83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05931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Високий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651CE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E480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  <w:tr w14:paraId="475F2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51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92A65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4.4 Проблеми з дотриманням норм</w:t>
            </w:r>
          </w:p>
        </w:tc>
        <w:tc>
          <w:tcPr>
            <w:tcW w:w="14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4A83D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41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C5E8D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3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9FB54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Середній</w:t>
            </w:r>
          </w:p>
        </w:tc>
        <w:tc>
          <w:tcPr>
            <w:tcW w:w="16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CECF8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Низький</w:t>
            </w:r>
          </w:p>
        </w:tc>
      </w:tr>
    </w:tbl>
    <w:p w14:paraId="74A36A6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</w:pPr>
    </w:p>
    <w:p w14:paraId="76CFAE0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  <w:t>Аналіз двох довільних ризиків.</w:t>
      </w:r>
    </w:p>
    <w:p w14:paraId="3693AA3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  <w:t xml:space="preserve">Ризик: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Вихід з ладу апаратного модуля.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Якщо цей ризик реалізується, це може призвести до значних затримок у проєкті, оскільки несправний модуль може вплинути на роботу всієї системи. Це може спричинити додаткові витрати часу та ресурсів на діагностику, заміну або ремонт обладнання. У деяких випадках може знадобитися адаптація програмного забезпечення або навіть перегляд технічних рішень, що може знизити загальну ефективність та надійність системи.</w:t>
      </w:r>
    </w:p>
    <w:tbl>
      <w:tblPr>
        <w:tblStyle w:val="8"/>
        <w:tblW w:w="941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3707"/>
        <w:gridCol w:w="3709"/>
      </w:tblGrid>
      <w:tr w14:paraId="43194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D4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Показник</w:t>
            </w:r>
          </w:p>
        </w:tc>
        <w:tc>
          <w:tcPr>
            <w:tcW w:w="3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C5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Вихідне значення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43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Зміна при реалізації ризику</w:t>
            </w:r>
          </w:p>
        </w:tc>
      </w:tr>
      <w:tr w14:paraId="72303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89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Терміни</w:t>
            </w:r>
          </w:p>
        </w:tc>
        <w:tc>
          <w:tcPr>
            <w:tcW w:w="3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48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100% (заплановані строки)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AF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20-30%</w:t>
            </w:r>
          </w:p>
        </w:tc>
      </w:tr>
      <w:tr w14:paraId="2796F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A5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Бюджет</w:t>
            </w:r>
          </w:p>
        </w:tc>
        <w:tc>
          <w:tcPr>
            <w:tcW w:w="3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ED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Запланований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08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10-20%</w:t>
            </w:r>
          </w:p>
        </w:tc>
      </w:tr>
      <w:tr w14:paraId="3112F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B8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Якість</w:t>
            </w:r>
          </w:p>
        </w:tc>
        <w:tc>
          <w:tcPr>
            <w:tcW w:w="3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B7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Висока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4E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Через виключення частини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функціоналу</w:t>
            </w:r>
          </w:p>
        </w:tc>
      </w:tr>
    </w:tbl>
    <w:p w14:paraId="0AD31FF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</w:p>
    <w:p w14:paraId="66EC02E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color w:val="000000"/>
          <w:sz w:val="24"/>
          <w:szCs w:val="24"/>
          <w:u w:val="none"/>
          <w:vertAlign w:val="baseline"/>
          <w:lang w:val="uk-UA"/>
        </w:rPr>
        <w:t>Ризик: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 xml:space="preserve"> Кібербезпека та атаки.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Якщо цей ризик реалізується, це може призвести до несанкціонованого доступу до системи, витоку конфіденційних даних або порушення роботи критично важливих компонентів. Унаслідок цього можуть виникнути значні затримки у проєкті через необхідність усунення вразливостей, відновлення даних або посилення заходів безпеки. Крім того, можливі фінансові втрати та репутаційні ризики, що можуть негативно вплинути на подальший розвиток проєкту</w:t>
      </w:r>
    </w:p>
    <w:p w14:paraId="19EEA981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</w:p>
    <w:tbl>
      <w:tblPr>
        <w:tblStyle w:val="8"/>
        <w:tblW w:w="941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3"/>
        <w:gridCol w:w="3707"/>
        <w:gridCol w:w="3709"/>
      </w:tblGrid>
      <w:tr w14:paraId="29036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45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Показник</w:t>
            </w:r>
          </w:p>
        </w:tc>
        <w:tc>
          <w:tcPr>
            <w:tcW w:w="3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CF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Вихідне значення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68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Зміна при реалізації ризику</w:t>
            </w:r>
          </w:p>
        </w:tc>
      </w:tr>
      <w:tr w14:paraId="1CDB5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0A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Терміни</w:t>
            </w:r>
          </w:p>
        </w:tc>
        <w:tc>
          <w:tcPr>
            <w:tcW w:w="3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F4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100% (заплановані строки)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F9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5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15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%</w:t>
            </w:r>
          </w:p>
        </w:tc>
      </w:tr>
      <w:tr w14:paraId="040B2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2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E3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Бюджет</w:t>
            </w:r>
          </w:p>
        </w:tc>
        <w:tc>
          <w:tcPr>
            <w:tcW w:w="3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83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Запланований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C2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7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-2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>2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%</w:t>
            </w:r>
          </w:p>
        </w:tc>
      </w:tr>
      <w:tr w14:paraId="56800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2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71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Якість</w:t>
            </w:r>
          </w:p>
        </w:tc>
        <w:tc>
          <w:tcPr>
            <w:tcW w:w="3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AE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Висока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5B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lang w:val="uk-UA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  <w14:ligatures w14:val="none"/>
              </w:rPr>
              <w:t>Через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uk-UA" w:eastAsia="zh-CN" w:bidi="ar"/>
                <w14:ligatures w14:val="none"/>
              </w:rPr>
              <w:t xml:space="preserve"> прогалини в побудові ієрархії</w:t>
            </w:r>
          </w:p>
        </w:tc>
      </w:tr>
    </w:tbl>
    <w:p w14:paraId="52D44D22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bookmarkStart w:id="1" w:name="_GoBack"/>
      <w:bookmarkEnd w:id="1"/>
    </w:p>
    <w:p w14:paraId="00D5F5C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Висновок:</w:t>
      </w:r>
    </w:p>
    <w:p w14:paraId="7B5D040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uk-UA"/>
        </w:rPr>
        <w:t>У процесі виконання лабораторної роботи були розглянуті основні аспекти управління проектами, зокрема визначено структуру проекту, його цілі, тривалість та витрати. Було розроблено ієрархічну структуру робіт, ресурсів та ризиків, створено мережевий графік і здійснено оцінку тривалості завдань за методом PERT. Також проведено аналіз критичних завдань, сформовано бюджет проекту, визначено фактори, які можуть вплинути на реалізацію, а також побудовано діаграми для управління ризиками. Виконання цієї роботи сприяло набуттю практичних навичок у плануванні, оцінці вартості, управлінні строками та ризиками проекту. Це дозволило краще зрозуміти важливість комплексного підходу в управлінні проектами та роль кожного етапу в досягненні успіху.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8446A"/>
    <w:multiLevelType w:val="singleLevel"/>
    <w:tmpl w:val="AA98446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2224F62"/>
    <w:multiLevelType w:val="singleLevel"/>
    <w:tmpl w:val="32224F6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CCF3686"/>
    <w:multiLevelType w:val="singleLevel"/>
    <w:tmpl w:val="5CCF36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7D291FED"/>
    <w:multiLevelType w:val="singleLevel"/>
    <w:tmpl w:val="7D291F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13E"/>
    <w:rsid w:val="0007202A"/>
    <w:rsid w:val="000E50C9"/>
    <w:rsid w:val="003405E8"/>
    <w:rsid w:val="00452B92"/>
    <w:rsid w:val="00485C98"/>
    <w:rsid w:val="004D147F"/>
    <w:rsid w:val="004D5A39"/>
    <w:rsid w:val="004D7F6B"/>
    <w:rsid w:val="0061713D"/>
    <w:rsid w:val="006D136C"/>
    <w:rsid w:val="00753CF5"/>
    <w:rsid w:val="00915125"/>
    <w:rsid w:val="0094490E"/>
    <w:rsid w:val="009E5B52"/>
    <w:rsid w:val="009E5D5D"/>
    <w:rsid w:val="009F2FE2"/>
    <w:rsid w:val="00AA669A"/>
    <w:rsid w:val="00BA35CC"/>
    <w:rsid w:val="00C13125"/>
    <w:rsid w:val="00C4713E"/>
    <w:rsid w:val="00CB1D5A"/>
    <w:rsid w:val="00CB2123"/>
    <w:rsid w:val="00EC580F"/>
    <w:rsid w:val="00F57FFE"/>
    <w:rsid w:val="00FA4BC5"/>
    <w:rsid w:val="00FA67C6"/>
    <w:rsid w:val="04AC23F8"/>
    <w:rsid w:val="0F1D5522"/>
    <w:rsid w:val="1491452F"/>
    <w:rsid w:val="15CF0349"/>
    <w:rsid w:val="19F604B1"/>
    <w:rsid w:val="1B77181E"/>
    <w:rsid w:val="1C183274"/>
    <w:rsid w:val="20984EE5"/>
    <w:rsid w:val="2BF93948"/>
    <w:rsid w:val="2CED19C5"/>
    <w:rsid w:val="313B6B27"/>
    <w:rsid w:val="379750D7"/>
    <w:rsid w:val="39181AFC"/>
    <w:rsid w:val="392A61F0"/>
    <w:rsid w:val="3A68564C"/>
    <w:rsid w:val="3B9E676B"/>
    <w:rsid w:val="3DA832A5"/>
    <w:rsid w:val="404A0EEA"/>
    <w:rsid w:val="40565658"/>
    <w:rsid w:val="466D3303"/>
    <w:rsid w:val="484D05AF"/>
    <w:rsid w:val="49E6200B"/>
    <w:rsid w:val="4B27547B"/>
    <w:rsid w:val="4F2D5194"/>
    <w:rsid w:val="58220F59"/>
    <w:rsid w:val="5ABB27A7"/>
    <w:rsid w:val="6FDB62C6"/>
    <w:rsid w:val="72850EF0"/>
    <w:rsid w:val="7DA7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1" w:semiHidden="0" w:name="heading 3"/>
    <w:lsdException w:qFormat="1" w:uiPriority="9" w:name="heading 4"/>
    <w:lsdException w:qFormat="1" w:uiPriority="9" w:name="heading 5"/>
    <w:lsdException w:qFormat="1" w:uiPriority="1" w:semiHidden="0" w:name="heading 6"/>
    <w:lsdException w:qFormat="1" w:uiPriority="1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3"/>
    <w:basedOn w:val="1"/>
    <w:next w:val="1"/>
    <w:unhideWhenUsed/>
    <w:qFormat/>
    <w:uiPriority w:val="1"/>
    <w:pPr>
      <w:spacing w:beforeLines="0" w:afterLines="0"/>
      <w:ind w:left="2402" w:hanging="457"/>
      <w:outlineLvl w:val="2"/>
    </w:pPr>
    <w:rPr>
      <w:rFonts w:hint="eastAsia" w:ascii="Arial" w:hAnsi="Arial" w:cs="Arial"/>
      <w:b/>
      <w:sz w:val="27"/>
      <w:szCs w:val="27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basedOn w:val="1"/>
    <w:next w:val="1"/>
    <w:unhideWhenUsed/>
    <w:qFormat/>
    <w:uiPriority w:val="1"/>
    <w:pPr>
      <w:spacing w:beforeLines="0" w:afterLines="0"/>
      <w:ind w:left="2226" w:hanging="281"/>
      <w:outlineLvl w:val="5"/>
    </w:pPr>
    <w:rPr>
      <w:rFonts w:hint="eastAsia" w:ascii="Arial" w:hAnsi="Arial" w:cs="Arial"/>
      <w:b/>
      <w:sz w:val="25"/>
      <w:szCs w:val="25"/>
    </w:rPr>
  </w:style>
  <w:style w:type="paragraph" w:styleId="6">
    <w:name w:val="heading 7"/>
    <w:basedOn w:val="1"/>
    <w:next w:val="1"/>
    <w:unhideWhenUsed/>
    <w:qFormat/>
    <w:uiPriority w:val="1"/>
    <w:pPr>
      <w:spacing w:beforeLines="0" w:afterLines="0"/>
      <w:ind w:left="2440" w:hanging="495"/>
      <w:outlineLvl w:val="6"/>
    </w:pPr>
    <w:rPr>
      <w:rFonts w:hint="eastAsia" w:ascii="Arial" w:hAnsi="Arial" w:cs="Arial"/>
      <w:b/>
      <w:sz w:val="25"/>
      <w:szCs w:val="25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Body Text"/>
    <w:basedOn w:val="1"/>
    <w:unhideWhenUsed/>
    <w:qFormat/>
    <w:uiPriority w:val="1"/>
    <w:pPr>
      <w:spacing w:beforeLines="0" w:afterLines="0"/>
    </w:pPr>
    <w:rPr>
      <w:rFonts w:hint="eastAsia"/>
      <w:sz w:val="25"/>
      <w:szCs w:val="25"/>
    </w:rPr>
  </w:style>
  <w:style w:type="paragraph" w:styleId="11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4">
    <w:name w:val="Strong"/>
    <w:basedOn w:val="7"/>
    <w:qFormat/>
    <w:uiPriority w:val="22"/>
    <w:rPr>
      <w:b/>
      <w:bCs/>
    </w:rPr>
  </w:style>
  <w:style w:type="table" w:styleId="15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unhideWhenUsed/>
    <w:qFormat/>
    <w:uiPriority w:val="1"/>
    <w:pPr>
      <w:spacing w:beforeLines="0" w:afterLines="0"/>
      <w:ind w:left="1661" w:firstLine="1529"/>
    </w:pPr>
    <w:rPr>
      <w:rFonts w:hint="eastAsia" w:ascii="Arial" w:hAnsi="Arial" w:cs="Arial"/>
      <w:b/>
      <w:sz w:val="50"/>
      <w:szCs w:val="50"/>
    </w:rPr>
  </w:style>
  <w:style w:type="character" w:customStyle="1" w:styleId="17">
    <w:name w:val="Текст выноски Знак"/>
    <w:basedOn w:val="7"/>
    <w:link w:val="9"/>
    <w:semiHidden/>
    <w:qFormat/>
    <w:uiPriority w:val="99"/>
    <w:rPr>
      <w:rFonts w:ascii="Tahoma" w:hAnsi="Tahoma" w:cs="Tahoma"/>
      <w:kern w:val="0"/>
      <w:sz w:val="16"/>
      <w:szCs w:val="16"/>
      <w14:ligatures w14:val="none"/>
    </w:rPr>
  </w:style>
  <w:style w:type="paragraph" w:styleId="18">
    <w:name w:val="List Paragraph"/>
    <w:basedOn w:val="1"/>
    <w:unhideWhenUsed/>
    <w:qFormat/>
    <w:uiPriority w:val="34"/>
    <w:pPr>
      <w:spacing w:beforeLines="0" w:afterLines="0"/>
      <w:ind w:left="1946" w:hanging="281"/>
    </w:pPr>
    <w:rPr>
      <w:rFonts w:hint="eastAsia"/>
      <w:sz w:val="24"/>
      <w:szCs w:val="24"/>
    </w:rPr>
  </w:style>
  <w:style w:type="paragraph" w:customStyle="1" w:styleId="19">
    <w:name w:val="Table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  <w:style w:type="character" w:customStyle="1" w:styleId="20">
    <w:name w:val="font11"/>
    <w:qFormat/>
    <w:uiPriority w:val="0"/>
    <w:rPr>
      <w:rFonts w:hint="default" w:ascii="Times New Roman" w:hAnsi="Times New Roman" w:cs="Times New Roman"/>
      <w:i/>
      <w:iCs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chart" Target="charts/chart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E:\&#1059;&#1095;&#1077;&#1073;&#1072;\4%20&#1050;&#1091;&#1088;&#1089;\&#1057;&#1077;&#1084;&#1077;&#1089;&#1090;&#1088;%202\&#1059;&#1087;&#1088;&#1072;&#1074;&#1083;&#1110;&#1085;&#1085;&#1103;%20&#1030;&#1058;%20&#1055;&#1088;&#1086;&#1077;&#1082;&#1090;&#1072;&#1084;&#1080;\Book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[Book1.xlsx]Sheet5!$D$2</c:f>
              <c:strCache>
                <c:ptCount val="1"/>
                <c:pt idx="0">
                  <c:v>Витрати в періоді, грн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[Book1.xlsx]Sheet5!$C$3:$C$4</c:f>
              <c:strCache>
                <c:ptCount val="2"/>
                <c:pt idx="0">
                  <c:v>Лютий</c:v>
                </c:pt>
                <c:pt idx="1">
                  <c:v>Березень</c:v>
                </c:pt>
              </c:strCache>
            </c:strRef>
          </c:cat>
          <c:val>
            <c:numRef>
              <c:f>[Book1.xlsx]Sheet5!$D$3:$D$4</c:f>
              <c:numCache>
                <c:formatCode>General</c:formatCode>
                <c:ptCount val="2"/>
                <c:pt idx="0">
                  <c:v>43200</c:v>
                </c:pt>
                <c:pt idx="1">
                  <c:v>100800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56966922"/>
        <c:axId val="205850108"/>
      </c:lineChart>
      <c:catAx>
        <c:axId val="656966922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5850108"/>
        <c:crosses val="autoZero"/>
        <c:auto val="1"/>
        <c:lblAlgn val="ctr"/>
        <c:lblOffset val="100"/>
        <c:noMultiLvlLbl val="0"/>
      </c:catAx>
      <c:valAx>
        <c:axId val="2058501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5696692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6252ca7-649f-4471-9baa-06d7be412b95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2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ln w="28575" cap="rnd">
        <a:solidFill>
          <a:schemeClr val="phClr"/>
        </a:solidFill>
        <a:round/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3034</Words>
  <Characters>1730</Characters>
  <Lines>14</Lines>
  <Paragraphs>9</Paragraphs>
  <TotalTime>3</TotalTime>
  <ScaleCrop>false</ScaleCrop>
  <LinksUpToDate>false</LinksUpToDate>
  <CharactersWithSpaces>4755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2023-09-08T15:25:00Z</dcterms:created>
  <dc:creator>Yegorchik 666</dc:creator>
  <cp:lastModifiedBy>Nepj1</cp:lastModifiedBy>
  <dcterms:modified xsi:type="dcterms:W3CDTF">2025-03-28T03:03:10Z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7BACACFAB4E643A3A61ACB74C2609387_13</vt:lpwstr>
  </property>
</Properties>
</file>