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C05A" w14:textId="5EF13748" w:rsidR="001F4D99" w:rsidRDefault="001B022A" w:rsidP="001106FE">
      <w:pPr>
        <w:pStyle w:val="Title"/>
        <w:spacing w:after="40"/>
        <w:jc w:val="center"/>
      </w:pPr>
      <w:r>
        <w:rPr>
          <w:rFonts w:ascii="Calibri" w:hAnsi="Calibri"/>
          <w:b/>
          <w:sz w:val="32"/>
        </w:rPr>
        <w:t>Sensitivity Analysis of the Three Microphone Audio Localization System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2268"/>
      </w:tblGrid>
      <w:tr w:rsidR="001F4D99" w14:paraId="3D1E0652" w14:textId="77777777">
        <w:trPr>
          <w:jc w:val="center"/>
        </w:trPr>
        <w:tc>
          <w:tcPr>
            <w:tcW w:w="6690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37C1F86" w14:textId="77777777" w:rsidR="001F4D99" w:rsidRDefault="001B022A">
            <w:pPr>
              <w:spacing w:after="0"/>
            </w:pPr>
            <w:r>
              <w:rPr>
                <w:color w:val="000000"/>
              </w:rPr>
              <w:t>Vladyslav Nepriakhin</w:t>
            </w:r>
          </w:p>
        </w:tc>
        <w:tc>
          <w:tcPr>
            <w:tcW w:w="2268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D247EC" w14:textId="77777777" w:rsidR="001F4D99" w:rsidRDefault="001B022A">
            <w:pPr>
              <w:spacing w:after="0"/>
            </w:pPr>
            <w:r>
              <w:rPr>
                <w:color w:val="000000"/>
              </w:rPr>
              <w:t>5189969</w:t>
            </w:r>
          </w:p>
        </w:tc>
      </w:tr>
      <w:tr w:rsidR="001F4D99" w14:paraId="21D6CA9D" w14:textId="77777777">
        <w:trPr>
          <w:jc w:val="center"/>
        </w:trPr>
        <w:tc>
          <w:tcPr>
            <w:tcW w:w="6690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3E54C9C" w14:textId="77777777" w:rsidR="001F4D99" w:rsidRDefault="001B022A">
            <w:pPr>
              <w:spacing w:after="0"/>
            </w:pPr>
            <w:r>
              <w:rPr>
                <w:color w:val="000000"/>
              </w:rPr>
              <w:t xml:space="preserve">Aleksey </w:t>
            </w:r>
            <w:proofErr w:type="spellStart"/>
            <w:r>
              <w:rPr>
                <w:color w:val="000000"/>
              </w:rPr>
              <w:t>Kapustjonoks</w:t>
            </w:r>
            <w:proofErr w:type="spellEnd"/>
          </w:p>
        </w:tc>
        <w:tc>
          <w:tcPr>
            <w:tcW w:w="2268" w:type="dx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EB8C7D3" w14:textId="77777777" w:rsidR="001F4D99" w:rsidRDefault="001B022A">
            <w:pPr>
              <w:spacing w:after="0"/>
            </w:pPr>
            <w:r>
              <w:rPr>
                <w:color w:val="000000"/>
              </w:rPr>
              <w:t>5267870</w:t>
            </w:r>
          </w:p>
        </w:tc>
      </w:tr>
    </w:tbl>
    <w:p w14:paraId="48279E29" w14:textId="77777777" w:rsidR="001F4D99" w:rsidRDefault="001B022A">
      <w:pPr>
        <w:pStyle w:val="Heading2"/>
        <w:spacing w:before="100" w:after="40"/>
      </w:pPr>
      <w:r>
        <w:rPr>
          <w:rFonts w:ascii="Calibri" w:hAnsi="Calibri"/>
          <w:sz w:val="24"/>
        </w:rPr>
        <w:t>Design requirement and method selection</w:t>
      </w:r>
    </w:p>
    <w:p w14:paraId="0C4B4E13" w14:textId="7B693DAD" w:rsidR="00816007" w:rsidRPr="00816007" w:rsidRDefault="00882EF9">
      <w:pPr>
        <w:spacing w:after="20" w:line="240" w:lineRule="auto"/>
        <w:jc w:val="both"/>
        <w:rPr>
          <w:lang w:val="en-GB"/>
        </w:rPr>
      </w:pPr>
      <w:r>
        <w:rPr>
          <w:lang w:val="en-GB"/>
        </w:rPr>
        <w:t xml:space="preserve">The system must point towards </w:t>
      </w:r>
      <w:r w:rsidR="00313A79">
        <w:rPr>
          <w:lang w:val="en-GB"/>
        </w:rPr>
        <w:t xml:space="preserve">a sound source, </w:t>
      </w:r>
      <w:r w:rsidR="00F8109F">
        <w:rPr>
          <w:lang w:val="en-GB"/>
        </w:rPr>
        <w:t xml:space="preserve">which is the </w:t>
      </w:r>
      <w:r w:rsidR="007F6DE9">
        <w:rPr>
          <w:lang w:val="en-GB"/>
        </w:rPr>
        <w:t>speaking person head.</w:t>
      </w:r>
      <w:r w:rsidR="008F5907">
        <w:rPr>
          <w:lang w:val="en-GB"/>
        </w:rPr>
        <w:t xml:space="preserve"> The </w:t>
      </w:r>
      <w:r w:rsidR="00D42834">
        <w:rPr>
          <w:lang w:val="en-GB"/>
        </w:rPr>
        <w:t>sound source was modelled as a 0.16</w:t>
      </w:r>
      <w:r w:rsidR="00634262">
        <w:rPr>
          <w:lang w:val="en-GB"/>
        </w:rPr>
        <w:t>m</w:t>
      </w:r>
      <w:r w:rsidR="00137591">
        <w:rPr>
          <w:lang w:val="en-GB"/>
        </w:rPr>
        <w:t xml:space="preserve"> wide </w:t>
      </w:r>
      <w:r w:rsidR="003A1CEE">
        <w:rPr>
          <w:lang w:val="en-GB"/>
        </w:rPr>
        <w:t>target</w:t>
      </w:r>
      <w:r w:rsidR="00FE7718">
        <w:rPr>
          <w:lang w:val="en-GB"/>
        </w:rPr>
        <w:t xml:space="preserve">. </w:t>
      </w:r>
      <w:r w:rsidR="00CE5D19">
        <w:rPr>
          <w:lang w:val="en-GB"/>
        </w:rPr>
        <w:t>From 3 meters, it occupies only 1.528</w:t>
      </w:r>
      <w:r w:rsidR="00CE5D19" w:rsidRPr="001E7472">
        <w:rPr>
          <w:color w:val="000000"/>
        </w:rPr>
        <w:t>°</w:t>
      </w:r>
      <w:r w:rsidR="001B550E">
        <w:rPr>
          <w:color w:val="000000"/>
        </w:rPr>
        <w:t xml:space="preserve">. </w:t>
      </w:r>
      <w:proofErr w:type="gramStart"/>
      <w:r w:rsidR="003B0AE0">
        <w:rPr>
          <w:color w:val="000000"/>
        </w:rPr>
        <w:t>Therefore</w:t>
      </w:r>
      <w:proofErr w:type="gramEnd"/>
      <w:r w:rsidR="003B0AE0">
        <w:rPr>
          <w:color w:val="000000"/>
        </w:rPr>
        <w:t xml:space="preserve"> </w:t>
      </w:r>
      <w:r w:rsidR="00B54365">
        <w:rPr>
          <w:color w:val="000000"/>
        </w:rPr>
        <w:t xml:space="preserve">the angular error </w:t>
      </w:r>
      <w:r w:rsidR="006B4BB6">
        <w:rPr>
          <w:color w:val="000000"/>
        </w:rPr>
        <w:t>must be smaller than this threshold</w:t>
      </w:r>
      <w:r w:rsidR="009B4C62">
        <w:rPr>
          <w:color w:val="000000"/>
        </w:rPr>
        <w:t xml:space="preserve">, for </w:t>
      </w:r>
      <w:r w:rsidR="001E7472">
        <w:rPr>
          <w:color w:val="000000"/>
        </w:rPr>
        <w:t>a system to “hit” the target.</w:t>
      </w:r>
    </w:p>
    <w:p w14:paraId="5BF36C7C" w14:textId="1064507B" w:rsidR="001E7472" w:rsidRDefault="00B804FF">
      <w:pPr>
        <w:spacing w:after="20" w:line="240" w:lineRule="auto"/>
        <w:jc w:val="both"/>
        <w:rPr>
          <w:color w:val="000000"/>
        </w:rPr>
      </w:pPr>
      <w:r>
        <w:rPr>
          <w:color w:val="000000"/>
        </w:rPr>
        <w:t xml:space="preserve">For the </w:t>
      </w:r>
      <w:r w:rsidR="00AF1CC9">
        <w:rPr>
          <w:color w:val="000000"/>
        </w:rPr>
        <w:t xml:space="preserve">determination of </w:t>
      </w:r>
      <w:r w:rsidR="00E201FE">
        <w:rPr>
          <w:color w:val="000000"/>
        </w:rPr>
        <w:t xml:space="preserve">delta </w:t>
      </w:r>
      <w:r w:rsidR="0048776A">
        <w:rPr>
          <w:color w:val="000000"/>
        </w:rPr>
        <w:t xml:space="preserve">t between our microphones two main methods </w:t>
      </w:r>
      <w:proofErr w:type="gramStart"/>
      <w:r w:rsidR="0048776A">
        <w:rPr>
          <w:color w:val="000000"/>
        </w:rPr>
        <w:t>has</w:t>
      </w:r>
      <w:proofErr w:type="gramEnd"/>
      <w:r w:rsidR="0048776A">
        <w:rPr>
          <w:color w:val="000000"/>
        </w:rPr>
        <w:t xml:space="preserve"> been considered</w:t>
      </w:r>
    </w:p>
    <w:p w14:paraId="1C427E38" w14:textId="24212567" w:rsidR="001E7472" w:rsidRDefault="00765AF7">
      <w:pPr>
        <w:spacing w:after="20" w:line="240" w:lineRule="auto"/>
        <w:jc w:val="both"/>
        <w:rPr>
          <w:color w:val="000000"/>
        </w:rPr>
      </w:pPr>
      <w:r w:rsidRPr="00765AF7">
        <w:rPr>
          <w:b/>
          <w:bCs/>
          <w:color w:val="000000"/>
        </w:rPr>
        <w:t>Integer Cross-</w:t>
      </w:r>
      <w:proofErr w:type="gramStart"/>
      <w:r w:rsidRPr="00765AF7">
        <w:rPr>
          <w:b/>
          <w:bCs/>
          <w:color w:val="000000"/>
        </w:rPr>
        <w:t>Correlation</w:t>
      </w:r>
      <w:r w:rsidR="001C5A2C">
        <w:rPr>
          <w:b/>
          <w:bCs/>
          <w:color w:val="000000"/>
        </w:rPr>
        <w:t>(</w:t>
      </w:r>
      <w:proofErr w:type="gramEnd"/>
      <w:r w:rsidR="001C5A2C">
        <w:rPr>
          <w:b/>
          <w:bCs/>
          <w:color w:val="000000"/>
        </w:rPr>
        <w:t>ICC)</w:t>
      </w:r>
      <w:r w:rsidRPr="00765AF7">
        <w:rPr>
          <w:b/>
          <w:bCs/>
          <w:color w:val="000000"/>
        </w:rPr>
        <w:t>:</w:t>
      </w:r>
      <w:r>
        <w:rPr>
          <w:b/>
          <w:bCs/>
          <w:color w:val="000000"/>
        </w:rPr>
        <w:t xml:space="preserve"> </w:t>
      </w:r>
      <w:r w:rsidR="00A71B43">
        <w:rPr>
          <w:lang w:val="en-GB"/>
        </w:rPr>
        <w:t xml:space="preserve">ESP32 </w:t>
      </w:r>
      <w:r w:rsidR="00E162B9">
        <w:rPr>
          <w:lang w:val="en-GB"/>
        </w:rPr>
        <w:t xml:space="preserve">is sampling at </w:t>
      </w:r>
      <w:r w:rsidR="00A71B43">
        <w:rPr>
          <w:lang w:val="en-GB"/>
        </w:rPr>
        <w:t>48kHz</w:t>
      </w:r>
      <w:r w:rsidR="00E162B9">
        <w:rPr>
          <w:lang w:val="en-GB"/>
        </w:rPr>
        <w:t xml:space="preserve"> which is 20.83us for one sample</w:t>
      </w:r>
      <w:r w:rsidR="00794304">
        <w:rPr>
          <w:lang w:val="en-GB"/>
        </w:rPr>
        <w:t xml:space="preserve">. </w:t>
      </w:r>
      <w:r w:rsidR="001D4FD5">
        <w:rPr>
          <w:lang w:val="en-GB"/>
        </w:rPr>
        <w:t>Calculations conclude that for microphones separated by 20cm</w:t>
      </w:r>
      <w:r w:rsidR="00C45EBF">
        <w:rPr>
          <w:lang w:val="en-GB"/>
        </w:rPr>
        <w:t>, delay creates an angular step of about 2.05</w:t>
      </w:r>
      <w:r w:rsidR="00A871C7" w:rsidRPr="005347D5">
        <w:rPr>
          <w:color w:val="000000"/>
        </w:rPr>
        <w:t>°</w:t>
      </w:r>
      <w:r w:rsidR="00F84994">
        <w:rPr>
          <w:color w:val="000000"/>
        </w:rPr>
        <w:t>.</w:t>
      </w:r>
      <w:r w:rsidR="009C20E5">
        <w:rPr>
          <w:color w:val="000000"/>
        </w:rPr>
        <w:t xml:space="preserve"> This resolution is larger than 1.528</w:t>
      </w:r>
      <w:r w:rsidR="009C20E5" w:rsidRPr="005347D5">
        <w:rPr>
          <w:color w:val="000000"/>
        </w:rPr>
        <w:t>°</w:t>
      </w:r>
      <w:r w:rsidR="009C20E5">
        <w:rPr>
          <w:color w:val="000000"/>
        </w:rPr>
        <w:t xml:space="preserve"> targe</w:t>
      </w:r>
      <w:r w:rsidR="00EE31A5">
        <w:rPr>
          <w:color w:val="000000"/>
        </w:rPr>
        <w:t xml:space="preserve">t, </w:t>
      </w:r>
      <w:r w:rsidR="00304030">
        <w:rPr>
          <w:color w:val="000000"/>
        </w:rPr>
        <w:t xml:space="preserve">this concludes that </w:t>
      </w:r>
      <w:r w:rsidR="001C5A2C">
        <w:rPr>
          <w:color w:val="000000"/>
        </w:rPr>
        <w:t xml:space="preserve">ICC </w:t>
      </w:r>
      <w:r w:rsidR="00DB6CEA">
        <w:rPr>
          <w:color w:val="000000"/>
        </w:rPr>
        <w:t>is not following the delay change smoothly</w:t>
      </w:r>
      <w:r w:rsidR="00362467">
        <w:rPr>
          <w:color w:val="000000"/>
        </w:rPr>
        <w:t>, so this</w:t>
      </w:r>
      <w:r w:rsidR="00EE31A5">
        <w:rPr>
          <w:color w:val="000000"/>
        </w:rPr>
        <w:t xml:space="preserve"> method</w:t>
      </w:r>
      <w:r w:rsidR="00362467">
        <w:rPr>
          <w:color w:val="000000"/>
        </w:rPr>
        <w:t xml:space="preserve"> fails accuracy requirement for audio localization system.</w:t>
      </w:r>
    </w:p>
    <w:p w14:paraId="1DCBCE3A" w14:textId="68AF0817" w:rsidR="001F4D99" w:rsidRPr="000C717E" w:rsidRDefault="005954BE">
      <w:pPr>
        <w:spacing w:after="20" w:line="240" w:lineRule="auto"/>
        <w:jc w:val="both"/>
        <w:rPr>
          <w:color w:val="000000"/>
          <w:lang w:val="ru-RU"/>
        </w:rPr>
      </w:pPr>
      <w:r w:rsidRPr="005954BE">
        <w:rPr>
          <w:b/>
          <w:bCs/>
          <w:color w:val="000000"/>
        </w:rPr>
        <w:t>F</w:t>
      </w:r>
      <w:r w:rsidR="006911C1">
        <w:rPr>
          <w:b/>
          <w:bCs/>
          <w:color w:val="000000"/>
        </w:rPr>
        <w:t xml:space="preserve">ast </w:t>
      </w:r>
      <w:r w:rsidRPr="005954BE">
        <w:rPr>
          <w:b/>
          <w:bCs/>
          <w:color w:val="000000"/>
        </w:rPr>
        <w:t>F</w:t>
      </w:r>
      <w:r w:rsidR="006911C1">
        <w:rPr>
          <w:b/>
          <w:bCs/>
          <w:color w:val="000000"/>
        </w:rPr>
        <w:t xml:space="preserve">ourier </w:t>
      </w:r>
      <w:proofErr w:type="gramStart"/>
      <w:r w:rsidRPr="005954BE">
        <w:rPr>
          <w:b/>
          <w:bCs/>
          <w:color w:val="000000"/>
        </w:rPr>
        <w:t>T</w:t>
      </w:r>
      <w:r w:rsidR="006911C1">
        <w:rPr>
          <w:b/>
          <w:bCs/>
          <w:color w:val="000000"/>
        </w:rPr>
        <w:t>ransform(</w:t>
      </w:r>
      <w:proofErr w:type="gramEnd"/>
      <w:r w:rsidR="006911C1">
        <w:rPr>
          <w:b/>
          <w:bCs/>
          <w:color w:val="000000"/>
        </w:rPr>
        <w:t>FFT)</w:t>
      </w:r>
      <w:r w:rsidRPr="005954BE">
        <w:rPr>
          <w:b/>
          <w:bCs/>
          <w:color w:val="000000"/>
        </w:rPr>
        <w:t xml:space="preserve"> Phase</w:t>
      </w:r>
      <w:r w:rsidR="006911C1">
        <w:rPr>
          <w:b/>
          <w:bCs/>
          <w:color w:val="000000"/>
        </w:rPr>
        <w:t xml:space="preserve">: </w:t>
      </w:r>
      <w:r w:rsidR="007A177E" w:rsidRPr="00E3052E">
        <w:rPr>
          <w:color w:val="000000"/>
        </w:rPr>
        <w:t xml:space="preserve">When </w:t>
      </w:r>
      <w:r w:rsidR="00F52CE6" w:rsidRPr="00E3052E">
        <w:rPr>
          <w:color w:val="000000"/>
        </w:rPr>
        <w:t>FFT method is performed</w:t>
      </w:r>
      <w:r w:rsidR="00606F4B" w:rsidRPr="00E3052E">
        <w:rPr>
          <w:color w:val="000000"/>
        </w:rPr>
        <w:t xml:space="preserve">, the phase difference is </w:t>
      </w:r>
      <w:r w:rsidR="0014253C" w:rsidRPr="00E3052E">
        <w:rPr>
          <w:color w:val="000000"/>
        </w:rPr>
        <w:t>measured within a signal period</w:t>
      </w:r>
      <w:r w:rsidR="00F20297" w:rsidRPr="00E3052E">
        <w:rPr>
          <w:color w:val="000000"/>
        </w:rPr>
        <w:t xml:space="preserve">, so we are no more dependent on </w:t>
      </w:r>
      <w:r w:rsidR="00A61851" w:rsidRPr="00E3052E">
        <w:rPr>
          <w:color w:val="000000"/>
        </w:rPr>
        <w:t>sampling time</w:t>
      </w:r>
      <w:r w:rsidR="00AE0CA1" w:rsidRPr="00E3052E">
        <w:rPr>
          <w:color w:val="000000"/>
        </w:rPr>
        <w:t>. This approach</w:t>
      </w:r>
      <w:r w:rsidR="00197105" w:rsidRPr="00E3052E">
        <w:rPr>
          <w:color w:val="000000"/>
        </w:rPr>
        <w:t xml:space="preserve"> </w:t>
      </w:r>
      <w:r w:rsidR="00A6092C" w:rsidRPr="00E3052E">
        <w:rPr>
          <w:color w:val="000000"/>
        </w:rPr>
        <w:t>provides smooth</w:t>
      </w:r>
      <w:r w:rsidR="00E3052E" w:rsidRPr="00E3052E">
        <w:rPr>
          <w:color w:val="000000"/>
        </w:rPr>
        <w:t xml:space="preserve"> and accurate delay calculations.</w:t>
      </w:r>
    </w:p>
    <w:p w14:paraId="61E8D13E" w14:textId="00C0C1E9" w:rsidR="00E3052E" w:rsidRDefault="00B02A9D">
      <w:pPr>
        <w:spacing w:after="20" w:line="240" w:lineRule="auto"/>
        <w:jc w:val="both"/>
      </w:pPr>
      <w:r>
        <w:t>ICC and FFT Phase</w:t>
      </w:r>
      <w:r w:rsidR="00887BA5">
        <w:t xml:space="preserve"> </w:t>
      </w:r>
      <w:r w:rsidR="00F6103D">
        <w:t>were modelled and compared in MATLAB</w:t>
      </w:r>
      <w:r w:rsidR="003A1C2D">
        <w:t xml:space="preserve"> using the complete vertical tria</w:t>
      </w:r>
      <w:r w:rsidR="003D1B48">
        <w:t>ngular array</w:t>
      </w:r>
      <w:r w:rsidR="0069769E">
        <w:t>, a 130 Hz sound source</w:t>
      </w:r>
      <w:r w:rsidR="00371FB5">
        <w:t>, 30</w:t>
      </w:r>
      <w:r w:rsidR="003F72F2" w:rsidRPr="00612C9F">
        <w:rPr>
          <w:color w:val="000000"/>
        </w:rPr>
        <w:t>°</w:t>
      </w:r>
      <w:r w:rsidR="00371FB5">
        <w:t xml:space="preserve"> rotation and the same geometry. </w:t>
      </w:r>
      <w:r w:rsidR="008C6018">
        <w:t xml:space="preserve">Comparison results </w:t>
      </w:r>
      <w:r w:rsidR="004231DB">
        <w:t>show that at 40</w:t>
      </w:r>
      <w:r w:rsidR="004231DB" w:rsidRPr="00612C9F">
        <w:rPr>
          <w:color w:val="000000"/>
        </w:rPr>
        <w:t>°</w:t>
      </w:r>
      <w:r w:rsidR="004231DB">
        <w:rPr>
          <w:color w:val="000000"/>
        </w:rPr>
        <w:t xml:space="preserve"> and 3m</w:t>
      </w:r>
      <w:r w:rsidR="00AD7EA8">
        <w:rPr>
          <w:color w:val="000000"/>
        </w:rPr>
        <w:t>, ICC gives roughly 2.1</w:t>
      </w:r>
      <w:r w:rsidR="00AD7EA8" w:rsidRPr="00612C9F">
        <w:rPr>
          <w:color w:val="000000"/>
        </w:rPr>
        <w:t>°</w:t>
      </w:r>
      <w:r w:rsidR="00AD7EA8">
        <w:rPr>
          <w:color w:val="000000"/>
        </w:rPr>
        <w:t xml:space="preserve"> error, which fails 1.528 head requirement, while the FFT phase </w:t>
      </w:r>
      <w:r w:rsidR="00CC1F5F">
        <w:rPr>
          <w:color w:val="000000"/>
        </w:rPr>
        <w:t xml:space="preserve">shows more </w:t>
      </w:r>
      <w:r w:rsidR="00057B34">
        <w:rPr>
          <w:color w:val="000000"/>
        </w:rPr>
        <w:t>accurate response of 0.6</w:t>
      </w:r>
      <w:r w:rsidR="00057B34" w:rsidRPr="00612C9F">
        <w:rPr>
          <w:color w:val="000000"/>
        </w:rPr>
        <w:t>°</w:t>
      </w:r>
      <w:r w:rsidR="00D62B05">
        <w:rPr>
          <w:color w:val="000000"/>
        </w:rPr>
        <w:t xml:space="preserve">. </w:t>
      </w:r>
      <w:r w:rsidR="003130CC">
        <w:rPr>
          <w:color w:val="000000"/>
        </w:rPr>
        <w:t>(See Figure 1)</w:t>
      </w:r>
      <w:r w:rsidR="00BD1425">
        <w:rPr>
          <w:color w:val="000000"/>
        </w:rPr>
        <w:t xml:space="preserve"> </w:t>
      </w:r>
      <w:r w:rsidR="006F4FF2">
        <w:rPr>
          <w:color w:val="000000"/>
        </w:rPr>
        <w:t xml:space="preserve">It is also visible </w:t>
      </w:r>
      <w:r w:rsidR="00322AC8">
        <w:rPr>
          <w:color w:val="000000"/>
        </w:rPr>
        <w:t xml:space="preserve">from the graph that </w:t>
      </w:r>
      <w:r w:rsidR="00334AC6">
        <w:rPr>
          <w:color w:val="000000"/>
        </w:rPr>
        <w:t>at 70</w:t>
      </w:r>
      <w:r w:rsidR="00334AC6" w:rsidRPr="00612C9F">
        <w:rPr>
          <w:color w:val="000000"/>
        </w:rPr>
        <w:t>°</w:t>
      </w:r>
      <w:r w:rsidR="00334AC6">
        <w:rPr>
          <w:color w:val="000000"/>
        </w:rPr>
        <w:t xml:space="preserve"> FTT </w:t>
      </w:r>
      <w:r w:rsidR="00A85C20">
        <w:rPr>
          <w:color w:val="000000"/>
        </w:rPr>
        <w:t>is approximately at the</w:t>
      </w:r>
      <w:r w:rsidR="007A09B6">
        <w:rPr>
          <w:color w:val="000000"/>
        </w:rPr>
        <w:t xml:space="preserve"> head-limit boundary</w:t>
      </w:r>
      <w:r w:rsidR="00D64644">
        <w:rPr>
          <w:color w:val="000000"/>
        </w:rPr>
        <w:t>, at 80</w:t>
      </w:r>
      <w:r w:rsidR="00D64644" w:rsidRPr="00612C9F">
        <w:rPr>
          <w:color w:val="000000"/>
        </w:rPr>
        <w:t>°</w:t>
      </w:r>
      <w:r w:rsidR="00D64644">
        <w:rPr>
          <w:color w:val="000000"/>
        </w:rPr>
        <w:t xml:space="preserve"> it </w:t>
      </w:r>
      <w:r w:rsidR="001D11F1">
        <w:rPr>
          <w:color w:val="000000"/>
        </w:rPr>
        <w:t>exceeds the limit</w:t>
      </w:r>
      <w:r w:rsidR="009056A3">
        <w:rPr>
          <w:color w:val="000000"/>
        </w:rPr>
        <w:t xml:space="preserve">. </w:t>
      </w:r>
      <w:proofErr w:type="gramStart"/>
      <w:r w:rsidR="009C7BF0">
        <w:rPr>
          <w:color w:val="000000"/>
        </w:rPr>
        <w:t>Therefore</w:t>
      </w:r>
      <w:proofErr w:type="gramEnd"/>
      <w:r w:rsidR="009C7BF0">
        <w:rPr>
          <w:color w:val="000000"/>
        </w:rPr>
        <w:t xml:space="preserve"> FFT phase</w:t>
      </w:r>
      <w:r w:rsidR="003C5402">
        <w:rPr>
          <w:color w:val="000000"/>
        </w:rPr>
        <w:t xml:space="preserve"> is selecte</w:t>
      </w:r>
      <w:r w:rsidR="00F42D15">
        <w:rPr>
          <w:color w:val="000000"/>
        </w:rPr>
        <w:t>d as method to determine delta T</w:t>
      </w:r>
      <w:r w:rsidR="003F72F2" w:rsidRPr="003F72F2">
        <w:rPr>
          <w:color w:val="000000"/>
        </w:rPr>
        <w:t xml:space="preserve"> </w:t>
      </w:r>
      <w:r w:rsidR="003F72F2">
        <w:rPr>
          <w:color w:val="000000"/>
          <w:lang w:val="en-GB"/>
        </w:rPr>
        <w:t>between microphones</w:t>
      </w:r>
      <w:r w:rsidR="00F42D15">
        <w:rPr>
          <w:color w:val="000000"/>
        </w:rPr>
        <w:t>, and 70</w:t>
      </w:r>
      <w:r w:rsidR="003F72F2" w:rsidRPr="00612C9F">
        <w:rPr>
          <w:color w:val="000000"/>
        </w:rPr>
        <w:t>°</w:t>
      </w:r>
      <w:r w:rsidR="00F42D15">
        <w:rPr>
          <w:color w:val="000000"/>
        </w:rPr>
        <w:t xml:space="preserve"> is </w:t>
      </w:r>
      <w:r w:rsidR="00734A14">
        <w:rPr>
          <w:color w:val="000000"/>
        </w:rPr>
        <w:t>the boundary of tested operati</w:t>
      </w:r>
      <w:r w:rsidR="007B38D4">
        <w:rPr>
          <w:color w:val="000000"/>
        </w:rPr>
        <w:t>onal range.</w:t>
      </w:r>
    </w:p>
    <w:p w14:paraId="4CEB07C3" w14:textId="77777777" w:rsidR="003130CC" w:rsidRDefault="001B022A" w:rsidP="003130CC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C9CBAEC" wp14:editId="43068803">
            <wp:extent cx="3403459" cy="2848865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459" cy="28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4470" w14:textId="6717DAEC" w:rsidR="001F4D99" w:rsidRPr="003130CC" w:rsidRDefault="003130CC" w:rsidP="003130CC">
      <w:pPr>
        <w:pStyle w:val="Caption"/>
        <w:jc w:val="center"/>
        <w:rPr>
          <w:b w:val="0"/>
          <w:color w:val="7F7F7F" w:themeColor="text1" w:themeTint="80"/>
        </w:rPr>
      </w:pPr>
      <w:r w:rsidRPr="003130CC">
        <w:rPr>
          <w:b w:val="0"/>
          <w:color w:val="7F7F7F" w:themeColor="text1" w:themeTint="80"/>
        </w:rPr>
        <w:t xml:space="preserve">Figure </w:t>
      </w:r>
      <w:r w:rsidRPr="003130CC">
        <w:rPr>
          <w:b w:val="0"/>
          <w:color w:val="7F7F7F" w:themeColor="text1" w:themeTint="80"/>
        </w:rPr>
        <w:fldChar w:fldCharType="begin"/>
      </w:r>
      <w:r w:rsidRPr="003130CC">
        <w:rPr>
          <w:b w:val="0"/>
          <w:color w:val="7F7F7F" w:themeColor="text1" w:themeTint="80"/>
        </w:rPr>
        <w:instrText xml:space="preserve"> SEQ Figure \* ARABIC </w:instrText>
      </w:r>
      <w:r w:rsidRPr="003130CC">
        <w:rPr>
          <w:b w:val="0"/>
          <w:color w:val="7F7F7F" w:themeColor="text1" w:themeTint="80"/>
        </w:rPr>
        <w:fldChar w:fldCharType="separate"/>
      </w:r>
      <w:r w:rsidR="00F31FF9">
        <w:rPr>
          <w:b w:val="0"/>
          <w:noProof/>
          <w:color w:val="7F7F7F" w:themeColor="text1" w:themeTint="80"/>
        </w:rPr>
        <w:t>1</w:t>
      </w:r>
      <w:r w:rsidRPr="003130CC">
        <w:rPr>
          <w:b w:val="0"/>
          <w:color w:val="7F7F7F" w:themeColor="text1" w:themeTint="80"/>
        </w:rPr>
        <w:fldChar w:fldCharType="end"/>
      </w:r>
      <w:r w:rsidRPr="003130CC">
        <w:rPr>
          <w:b w:val="0"/>
          <w:color w:val="7F7F7F" w:themeColor="text1" w:themeTint="80"/>
        </w:rPr>
        <w:t>: ICC/FFT phase comparison</w:t>
      </w:r>
    </w:p>
    <w:p w14:paraId="66375689" w14:textId="1E7556A9" w:rsidR="00E56583" w:rsidRPr="00E56583" w:rsidRDefault="00E56583" w:rsidP="00E56583">
      <w:r>
        <w:t xml:space="preserve">This simulation also </w:t>
      </w:r>
      <w:r w:rsidR="002B5D7C">
        <w:t xml:space="preserve">gives us </w:t>
      </w:r>
      <w:r w:rsidR="00E85DA0">
        <w:t xml:space="preserve">answer to the question: </w:t>
      </w:r>
      <w:r w:rsidR="006A35CC">
        <w:t>What is the minimal change we can measure</w:t>
      </w:r>
      <w:r w:rsidR="001106FE">
        <w:t>.</w:t>
      </w:r>
    </w:p>
    <w:p w14:paraId="19897A5E" w14:textId="77777777" w:rsidR="001F4D99" w:rsidRDefault="001B022A">
      <w:pPr>
        <w:pStyle w:val="Heading2"/>
        <w:spacing w:before="100" w:after="40"/>
      </w:pPr>
      <w:r>
        <w:rPr>
          <w:rFonts w:ascii="Calibri" w:hAnsi="Calibri"/>
          <w:sz w:val="24"/>
        </w:rPr>
        <w:t>Simplified model of the complete system</w:t>
      </w:r>
    </w:p>
    <w:p w14:paraId="3B54C03B" w14:textId="3175E550" w:rsidR="00AA0DD9" w:rsidRDefault="00AA0DD9">
      <w:pPr>
        <w:spacing w:after="20" w:line="240" w:lineRule="auto"/>
        <w:jc w:val="both"/>
      </w:pPr>
      <w:r w:rsidRPr="00AA0DD9">
        <w:rPr>
          <w:color w:val="000000"/>
        </w:rPr>
        <w:t>Three omnidirectional microphones</w:t>
      </w:r>
      <w:r w:rsidR="003F79CC">
        <w:rPr>
          <w:color w:val="000000"/>
        </w:rPr>
        <w:t xml:space="preserve"> arranged in a flat</w:t>
      </w:r>
      <w:r w:rsidR="00654D9D">
        <w:rPr>
          <w:color w:val="000000"/>
        </w:rPr>
        <w:t>,</w:t>
      </w:r>
      <w:r w:rsidR="00E27016">
        <w:rPr>
          <w:color w:val="000000"/>
        </w:rPr>
        <w:t xml:space="preserve"> </w:t>
      </w:r>
      <w:r w:rsidR="00654D9D" w:rsidRPr="00E27016">
        <w:rPr>
          <w:color w:val="000000"/>
        </w:rPr>
        <w:t xml:space="preserve">equilateral </w:t>
      </w:r>
      <w:proofErr w:type="gramStart"/>
      <w:r w:rsidR="00654D9D" w:rsidRPr="00E27016">
        <w:rPr>
          <w:color w:val="000000"/>
        </w:rPr>
        <w:t>triangle</w:t>
      </w:r>
      <w:proofErr w:type="gramEnd"/>
      <w:r w:rsidR="00356520">
        <w:rPr>
          <w:color w:val="000000"/>
        </w:rPr>
        <w:t xml:space="preserve"> spaced 20 cm</w:t>
      </w:r>
      <w:r w:rsidR="00E56583" w:rsidRPr="00E56583">
        <w:rPr>
          <w:color w:val="000000"/>
        </w:rPr>
        <w:t>(</w:t>
      </w:r>
      <w:r w:rsidR="00E56583">
        <w:rPr>
          <w:color w:val="000000"/>
        </w:rPr>
        <w:t>d</w:t>
      </w:r>
      <w:r w:rsidR="00E56583" w:rsidRPr="00E56583">
        <w:rPr>
          <w:color w:val="000000"/>
        </w:rPr>
        <w:t>)</w:t>
      </w:r>
      <w:r w:rsidR="00356520">
        <w:rPr>
          <w:color w:val="000000"/>
        </w:rPr>
        <w:t xml:space="preserve"> apart and facing forward to </w:t>
      </w:r>
      <w:r w:rsidR="00C50B66">
        <w:rPr>
          <w:color w:val="000000"/>
        </w:rPr>
        <w:t>listen to the space directly in front of them</w:t>
      </w:r>
      <w:r w:rsidR="003269AE">
        <w:rPr>
          <w:color w:val="000000"/>
        </w:rPr>
        <w:t>.</w:t>
      </w:r>
      <w:r w:rsidR="00A16597">
        <w:rPr>
          <w:color w:val="000000"/>
        </w:rPr>
        <w:t xml:space="preserve"> </w:t>
      </w:r>
      <w:r w:rsidR="008B5635">
        <w:rPr>
          <w:color w:val="000000"/>
        </w:rPr>
        <w:t xml:space="preserve">Because </w:t>
      </w:r>
      <w:r w:rsidR="00BF7735">
        <w:rPr>
          <w:color w:val="000000"/>
        </w:rPr>
        <w:t xml:space="preserve">microphone array forms </w:t>
      </w:r>
      <w:proofErr w:type="gramStart"/>
      <w:r w:rsidR="00BF7735">
        <w:rPr>
          <w:color w:val="000000"/>
        </w:rPr>
        <w:t>a</w:t>
      </w:r>
      <w:proofErr w:type="gramEnd"/>
      <w:r w:rsidR="00BF7735">
        <w:rPr>
          <w:color w:val="000000"/>
        </w:rPr>
        <w:t xml:space="preserve"> equilateral triangle, angle between the microphones is </w:t>
      </w:r>
      <w:r w:rsidR="00690723">
        <w:rPr>
          <w:color w:val="000000"/>
        </w:rPr>
        <w:t>60</w:t>
      </w:r>
      <w:r w:rsidR="00690723" w:rsidRPr="005A0EBA">
        <w:rPr>
          <w:color w:val="000000"/>
        </w:rPr>
        <w:t>°</w:t>
      </w:r>
      <w:r w:rsidR="004A0C2E">
        <w:rPr>
          <w:color w:val="000000"/>
        </w:rPr>
        <w:t xml:space="preserve">. </w:t>
      </w:r>
      <w:r w:rsidR="00192227">
        <w:rPr>
          <w:color w:val="000000"/>
        </w:rPr>
        <w:t>Therefore,</w:t>
      </w:r>
      <w:r w:rsidR="004A0C2E">
        <w:rPr>
          <w:color w:val="000000"/>
        </w:rPr>
        <w:t xml:space="preserve"> the microphones positions </w:t>
      </w:r>
      <w:r w:rsidR="00192227">
        <w:rPr>
          <w:color w:val="000000"/>
        </w:rPr>
        <w:t>are defined</w:t>
      </w:r>
      <w:r w:rsidR="004A0C2E">
        <w:rPr>
          <w:color w:val="000000"/>
        </w:rPr>
        <w:t xml:space="preserve"> as following -&gt;</w:t>
      </w:r>
    </w:p>
    <w:p w14:paraId="7FA47BB3" w14:textId="378CCAC7" w:rsidR="001F4D99" w:rsidRPr="004A0C2E" w:rsidRDefault="004A0C2E">
      <w:pPr>
        <w:spacing w:before="20" w:after="60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 xml:space="preserve">m₁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3d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, 0</m:t>
              </m:r>
            </m:e>
          </m:d>
          <m:r>
            <w:rPr>
              <w:rFonts w:ascii="Cambria Math" w:hAnsi="Cambria Math"/>
            </w:rPr>
            <m:t xml:space="preserve">,    m₂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 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3d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, 0</m:t>
              </m:r>
            </m:e>
          </m:d>
          <m:r>
            <w:rPr>
              <w:rFonts w:ascii="Cambria Math" w:hAnsi="Cambria Math"/>
            </w:rPr>
            <m:t xml:space="preserve">,    m₃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3d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 0</m:t>
              </m:r>
            </m:e>
          </m:d>
        </m:oMath>
      </m:oMathPara>
    </w:p>
    <w:p w14:paraId="137C4364" w14:textId="1A5A0B40" w:rsidR="004A0C2E" w:rsidRPr="003109AB" w:rsidRDefault="003109AB" w:rsidP="003109AB">
      <w:pPr>
        <w:spacing w:after="20" w:line="240" w:lineRule="auto"/>
        <w:jc w:val="both"/>
        <w:rPr>
          <w:color w:val="000000"/>
        </w:rPr>
      </w:pPr>
      <w:r w:rsidRPr="003109AB">
        <w:rPr>
          <w:color w:val="000000"/>
        </w:rPr>
        <w:t xml:space="preserve">For source position p and microphone position mᵢ, the exact model calculates path length rᵢ, arrival time τᵢ and phase difference φᵢⱼ. Here c = 343 m/s and f </w:t>
      </w:r>
      <w:proofErr w:type="gramStart"/>
      <w:r w:rsidRPr="003109AB">
        <w:rPr>
          <w:color w:val="000000"/>
        </w:rPr>
        <w:t>is</w:t>
      </w:r>
      <w:proofErr w:type="gramEnd"/>
      <w:r w:rsidRPr="003109AB">
        <w:rPr>
          <w:color w:val="000000"/>
        </w:rPr>
        <w:t xml:space="preserve"> the dominant FFT frequency.</w:t>
      </w:r>
    </w:p>
    <w:p w14:paraId="642A7843" w14:textId="578FAB42" w:rsidR="001F4D99" w:rsidRPr="0020004F" w:rsidRDefault="002A17E0">
      <w:pPr>
        <w:spacing w:before="20" w:after="60"/>
        <w:jc w:val="center"/>
        <w:rPr>
          <w:i/>
          <w:lang w:val="ru-RU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ᵢ</m:t>
          </m:r>
          <m:r>
            <w:rPr>
              <w:rFonts w:ascii="Cambria Math" w:hAnsi="Cambria Math"/>
            </w:rPr>
            <m:t xml:space="preserve"> = 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ᵢ</m:t>
              </m:r>
            </m:e>
          </m:d>
          <m:r>
            <w:rPr>
              <w:rFonts w:ascii="Cambria Math" w:hAnsi="Cambria Math"/>
            </w:rPr>
            <m:t xml:space="preserve">,    </m:t>
          </m:r>
          <m: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ᵢ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ᵢ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,    </m:t>
          </m:r>
          <m:r>
            <w:rPr>
              <w:rFonts w:ascii="Cambria Math" w:hAnsi="Cambria Math"/>
            </w:rPr>
            <m:t>φⱼ</m:t>
          </m:r>
          <m:r>
            <w:rPr>
              <w:rFonts w:ascii="Cambria Math" w:hAnsi="Cambria Math"/>
            </w:rPr>
            <m:t>ᵢ</m:t>
          </m:r>
          <m:r>
            <w:rPr>
              <w:rFonts w:ascii="Cambria Math" w:hAnsi="Cambria Math"/>
            </w:rPr>
            <m:t xml:space="preserve"> = -2</m:t>
          </m:r>
          <m:r>
            <w:rPr>
              <w:rFonts w:ascii="Cambria Math" w:hAnsi="Cambria Math"/>
            </w:rPr>
            <m:t>πf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τⱼ - τᵢ</m:t>
              </m:r>
            </m:e>
          </m:d>
        </m:oMath>
      </m:oMathPara>
    </w:p>
    <w:p w14:paraId="4C549475" w14:textId="5A989D3F" w:rsidR="001F4D99" w:rsidRDefault="001B022A">
      <w:pPr>
        <w:spacing w:after="20" w:line="240" w:lineRule="auto"/>
        <w:jc w:val="both"/>
      </w:pPr>
      <w:r w:rsidRPr="002C6760">
        <w:rPr>
          <w:color w:val="000000"/>
        </w:rPr>
        <w:t>The FFT provides φ₂₁, φ₃₁ and φ₃₂ in radians using angle</w:t>
      </w:r>
      <w:r w:rsidR="00E56583">
        <w:rPr>
          <w:color w:val="000000"/>
        </w:rPr>
        <w:t xml:space="preserve"> </w:t>
      </w:r>
      <w:r w:rsidRPr="002C6760">
        <w:rPr>
          <w:color w:val="000000"/>
        </w:rPr>
        <w:t>(Xⱼ·</w:t>
      </w:r>
      <w:proofErr w:type="spellStart"/>
      <w:proofErr w:type="gramStart"/>
      <w:r w:rsidRPr="002C6760">
        <w:rPr>
          <w:color w:val="000000"/>
        </w:rPr>
        <w:t>conj</w:t>
      </w:r>
      <w:proofErr w:type="spellEnd"/>
      <w:r w:rsidRPr="002C6760">
        <w:rPr>
          <w:color w:val="000000"/>
        </w:rPr>
        <w:t>(</w:t>
      </w:r>
      <w:proofErr w:type="gramEnd"/>
      <w:r w:rsidRPr="002C6760">
        <w:rPr>
          <w:color w:val="000000"/>
        </w:rPr>
        <w:t xml:space="preserve">Xᵢ)). </w:t>
      </w:r>
      <w:r w:rsidR="00941C3E">
        <w:rPr>
          <w:color w:val="000000"/>
        </w:rPr>
        <w:t xml:space="preserve">3 microphone pairs form 3 </w:t>
      </w:r>
      <w:r w:rsidR="00FF5D5E">
        <w:rPr>
          <w:color w:val="000000"/>
        </w:rPr>
        <w:t xml:space="preserve">differences, 2 of them are independent, </w:t>
      </w:r>
      <w:r w:rsidR="00276456">
        <w:rPr>
          <w:color w:val="000000"/>
        </w:rPr>
        <w:t>these provide information about the vector</w:t>
      </w:r>
      <w:r w:rsidR="00FF5D5E">
        <w:rPr>
          <w:color w:val="000000"/>
        </w:rPr>
        <w:t xml:space="preserve"> and 1 is depende</w:t>
      </w:r>
      <w:r w:rsidR="00276456">
        <w:rPr>
          <w:color w:val="000000"/>
        </w:rPr>
        <w:t>nt and used to smooth out the measurement in case of minor errors.</w:t>
      </w:r>
      <w:r w:rsidR="00FF5D5E">
        <w:rPr>
          <w:color w:val="000000"/>
        </w:rPr>
        <w:t xml:space="preserve"> </w:t>
      </w:r>
      <w:r w:rsidR="00BF64F3">
        <w:rPr>
          <w:color w:val="000000"/>
        </w:rPr>
        <w:t>T</w:t>
      </w:r>
      <w:r w:rsidR="00BF64F3" w:rsidRPr="00BF64F3">
        <w:rPr>
          <w:color w:val="000000"/>
        </w:rPr>
        <w:t>he final far-field equation below directly converts all three phases into the unit direction vector. The positive square root selects the front hemisphere.</w:t>
      </w:r>
      <w:r w:rsidR="00BF64F3">
        <w:rPr>
          <w:color w:val="000000"/>
        </w:rPr>
        <w:t xml:space="preserve"> </w:t>
      </w:r>
    </w:p>
    <w:p w14:paraId="63D0187B" w14:textId="723A5F26" w:rsidR="001F4D99" w:rsidRPr="0020004F" w:rsidRDefault="001B022A">
      <w:pPr>
        <w:spacing w:before="20" w:after="60"/>
        <w:jc w:val="center"/>
        <w:rPr>
          <w:lang w:val="ru-RU"/>
        </w:rPr>
      </w:pPr>
      <m:oMathPara>
        <m:oMath>
          <m:r>
            <w:rPr>
              <w:rFonts w:ascii="Cambria Math" w:hAnsi="Cambria Math"/>
            </w:rPr>
            <m:t>uₓ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6πfd</m:t>
              </m:r>
            </m:den>
          </m:f>
          <m:r>
            <w:rPr>
              <w:rFonts w:ascii="Cambria Math" w:hAnsi="Cambria Math"/>
            </w:rPr>
            <m:t>,    uᵧ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2πf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3d</m:t>
                  </m:r>
                </m:e>
              </m:rad>
            </m:den>
          </m:f>
        </m:oMath>
      </m:oMathPara>
    </w:p>
    <w:p w14:paraId="41480791" w14:textId="13C6DE0C" w:rsidR="001F4D99" w:rsidRPr="0020004F" w:rsidRDefault="001B022A">
      <w:pPr>
        <w:spacing w:before="20" w:after="60"/>
        <w:jc w:val="center"/>
        <w:rPr>
          <w:i/>
          <w:lang w:val="ru-RU"/>
        </w:rPr>
      </w:pPr>
      <m:oMathPara>
        <m:oMath>
          <m:r>
            <w:rPr>
              <w:rFonts w:ascii="Cambria Math" w:hAnsi="Cambria Math"/>
            </w:rPr>
            <m:t xml:space="preserve">û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uₓ  uᵧ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1 - 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ₓ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 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ᵧ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ᵀ,    horizontal = atan2d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uₓ,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/>
            </w:rPr>
            <m:t>,    vertical = atan2d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uᵧ,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</m:oMath>
      </m:oMathPara>
    </w:p>
    <w:p w14:paraId="13F61B19" w14:textId="75F96A7F" w:rsidR="0020004F" w:rsidRPr="00A72512" w:rsidRDefault="001B022A" w:rsidP="0020004F">
      <w:pPr>
        <w:spacing w:after="20" w:line="240" w:lineRule="auto"/>
        <w:jc w:val="both"/>
        <w:rPr>
          <w:color w:val="000000"/>
        </w:rPr>
      </w:pPr>
      <w:r w:rsidRPr="00EE43E8">
        <w:rPr>
          <w:color w:val="000000"/>
        </w:rPr>
        <w:t>This is the final direction calculation used by the estimator. It does not provide absolute distance</w:t>
      </w:r>
      <w:r w:rsidR="00EE43E8">
        <w:rPr>
          <w:color w:val="000000"/>
        </w:rPr>
        <w:t xml:space="preserve"> since we have 3 microphone array and only 2 independent pairs</w:t>
      </w:r>
      <w:r w:rsidR="004D268F">
        <w:rPr>
          <w:color w:val="000000"/>
        </w:rPr>
        <w:t>. To see TDOA math and angle calculation method please refer to the System Design document</w:t>
      </w:r>
      <w:r w:rsidR="00180AD1">
        <w:rPr>
          <w:color w:val="000000"/>
        </w:rPr>
        <w:t>.</w:t>
      </w:r>
    </w:p>
    <w:p w14:paraId="49756147" w14:textId="02DDD9B8" w:rsidR="001F4D99" w:rsidRPr="00407037" w:rsidRDefault="001B022A" w:rsidP="0020004F">
      <w:pPr>
        <w:spacing w:after="20" w:line="240" w:lineRule="auto"/>
        <w:jc w:val="both"/>
        <w:rPr>
          <w:b/>
        </w:rPr>
      </w:pPr>
      <w:r w:rsidRPr="00407037">
        <w:rPr>
          <w:b/>
          <w:sz w:val="24"/>
        </w:rPr>
        <w:t>Sensor characteristics</w:t>
      </w:r>
    </w:p>
    <w:p w14:paraId="22AD7CC8" w14:textId="3A8A1B8D" w:rsidR="00A87A9D" w:rsidRDefault="005B27EA" w:rsidP="00A87A9D">
      <w:pPr>
        <w:spacing w:after="20" w:line="240" w:lineRule="auto"/>
        <w:jc w:val="both"/>
        <w:rPr>
          <w:color w:val="000000"/>
        </w:rPr>
      </w:pPr>
      <w:r>
        <w:rPr>
          <w:color w:val="000000"/>
        </w:rPr>
        <w:t>Signal conditioning includes ADC and bandpass filter integrated in INMP441 microphones</w:t>
      </w:r>
      <w:r w:rsidR="00A87A9D">
        <w:rPr>
          <w:color w:val="000000"/>
        </w:rPr>
        <w:t xml:space="preserve">, signal is then passed </w:t>
      </w:r>
      <w:proofErr w:type="gramStart"/>
      <w:r w:rsidR="00A87A9D">
        <w:rPr>
          <w:color w:val="000000"/>
        </w:rPr>
        <w:t>via  I</w:t>
      </w:r>
      <w:proofErr w:type="gramEnd"/>
      <w:r w:rsidR="00A87A9D">
        <w:rPr>
          <w:color w:val="000000"/>
        </w:rPr>
        <w:t>2S and sampled at 48kHZ</w:t>
      </w:r>
      <w:r>
        <w:rPr>
          <w:color w:val="000000"/>
        </w:rPr>
        <w:t xml:space="preserve">, </w:t>
      </w:r>
      <w:r w:rsidR="00A87A9D">
        <w:rPr>
          <w:color w:val="000000"/>
        </w:rPr>
        <w:t>for more details please see System Design document.</w:t>
      </w:r>
      <w:r w:rsidR="00224665">
        <w:rPr>
          <w:color w:val="000000"/>
        </w:rPr>
        <w:t xml:space="preserve"> Each frame is filtered to 80-200 Hz, </w:t>
      </w:r>
      <w:r w:rsidR="000F3BBB">
        <w:rPr>
          <w:color w:val="000000"/>
        </w:rPr>
        <w:t xml:space="preserve">embedded algorithm on ESP32 applies FFT to find </w:t>
      </w:r>
      <w:r w:rsidR="00256503">
        <w:rPr>
          <w:color w:val="000000"/>
        </w:rPr>
        <w:t xml:space="preserve">dominant frequency among this range and find the </w:t>
      </w:r>
      <w:r w:rsidR="00793296">
        <w:rPr>
          <w:color w:val="000000"/>
        </w:rPr>
        <w:t>phase difference for all 3 pairs</w:t>
      </w:r>
      <w:r w:rsidR="00A5119F">
        <w:rPr>
          <w:color w:val="000000"/>
        </w:rPr>
        <w:t>.</w:t>
      </w:r>
    </w:p>
    <w:p w14:paraId="52FF0E66" w14:textId="6816B01D" w:rsidR="00054C9F" w:rsidRPr="00141DAB" w:rsidRDefault="00483449" w:rsidP="00A5119F">
      <w:pPr>
        <w:spacing w:before="20" w:after="60"/>
        <w:rPr>
          <w:lang w:val="ru-RU"/>
        </w:rPr>
      </w:pPr>
      <w:r>
        <w:rPr>
          <w:color w:val="000000"/>
        </w:rPr>
        <w:t xml:space="preserve">The </w:t>
      </w:r>
      <w:r w:rsidR="00D37D36">
        <w:rPr>
          <w:color w:val="000000"/>
          <w:lang w:val="en-GB"/>
        </w:rPr>
        <w:t xml:space="preserve">formula to for one pair is </w:t>
      </w:r>
      <m:oMath>
        <m:r>
          <w:rPr>
            <w:rFonts w:ascii="Cambria Math" w:hAnsi="Cambria Math"/>
            <w:color w:val="000000"/>
            <w:lang w:val="en-GB"/>
          </w:rPr>
          <m:t>→</m:t>
        </m:r>
        <m:r>
          <w:rPr>
            <w:rFonts w:ascii="Cambria Math" w:hAnsi="Cambria Math"/>
          </w:rPr>
          <m:t>φ 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2πfd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θ,</m:t>
            </m:r>
          </m:e>
        </m:func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derive with respect to </m:t>
        </m:r>
        <m:r>
          <w:rPr>
            <w:rFonts w:ascii="Cambria Math" w:hAnsi="Cambria Math"/>
          </w:rPr>
          <m:t>angle theta-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∂φ</m:t>
            </m:r>
          </m:num>
          <m:den>
            <m:r>
              <w:rPr>
                <w:rFonts w:ascii="Cambria Math" w:hAnsi="Cambria Math"/>
              </w:rPr>
              <m:t>∂θ</m:t>
            </m:r>
          </m:den>
        </m:f>
        <m:r>
          <w:rPr>
            <w:rFonts w:ascii="Cambria Math" w:hAnsi="Cambria Math"/>
          </w:rPr>
          <m:t xml:space="preserve">  ≈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2πfd</m:t>
                </m:r>
              </m:num>
              <m:den>
                <m:r>
                  <w:rPr>
                    <w:rFonts w:ascii="Cambria Math" w:hAnsi="Cambria Math"/>
                  </w:rPr>
                  <m:t>c</m:t>
                </m:r>
              </m:den>
            </m:f>
          </m:e>
        </m:d>
        <m:r>
          <w:rPr>
            <w:rFonts w:ascii="Cambria Math" w:hAnsi="Cambria Math"/>
          </w:rPr>
          <m:t xml:space="preserve">cos θ→  then sensitivity for the whole system is→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ᵀ</m:t>
                </m:r>
              </m:num>
              <m:den>
                <m:r>
                  <w:rPr>
                    <w:rFonts w:ascii="Cambria Math" w:hAnsi="Cambria Math"/>
                  </w:rPr>
                  <m:t>∂q</m:t>
                </m:r>
              </m:den>
            </m:f>
          </m:e>
        </m:d>
      </m:oMath>
      <w:r w:rsidR="00F957B8">
        <w:t xml:space="preserve">, </w:t>
      </w:r>
      <w:r w:rsidR="00C51BDE">
        <w:t xml:space="preserve"> </w:t>
      </w:r>
      <w:r w:rsidR="004F74FB">
        <w:t xml:space="preserve">where d – distance between microphones(20cm), c – speed of sound(343m/s), </w:t>
      </w:r>
      <m:oMath>
        <m:r>
          <w:rPr>
            <w:rFonts w:ascii="Cambria Math" w:hAnsi="Cambria Math"/>
          </w:rPr>
          <m:t>fd</m:t>
        </m:r>
      </m:oMath>
      <w:r w:rsidR="006A5DF7">
        <w:t xml:space="preserve"> is the dominant frequency</w:t>
      </w:r>
      <w:r w:rsidR="00E15A5D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/>
          </w:rPr>
          <m:t>θ</m:t>
        </m:r>
        <m:r>
          <w:rPr>
            <w:rFonts w:ascii="Cambria Math" w:hAnsi="Cambria Math"/>
            <w:lang/>
          </w:rPr>
          <m:t>)</m:t>
        </m:r>
      </m:oMath>
      <w:r w:rsidR="00E15A5D" w:rsidRPr="00E15A5D">
        <w:rPr>
          <w:lang/>
        </w:rPr>
        <w:t xml:space="preserve"> he physical angle of the sound source</w:t>
      </w:r>
      <w:r w:rsidR="00BC5DF0">
        <w:rPr>
          <w:lang/>
        </w:rPr>
        <w:t>. The sound waves move across the room,</w:t>
      </w:r>
      <w:r w:rsidR="00165BA1">
        <w:rPr>
          <w:lang/>
        </w:rPr>
        <w:t xml:space="preserve"> </w:t>
      </w:r>
      <w:r w:rsidR="00EB053E">
        <w:rPr>
          <w:lang/>
        </w:rPr>
        <w:t>so</w:t>
      </w:r>
      <w:r w:rsidR="008E7D45">
        <w:rPr>
          <w:lang/>
        </w:rPr>
        <w:t xml:space="preserve"> physical geometry of the sound source is always changing, making the system non-linear</w:t>
      </w:r>
      <w:r w:rsidR="00AB4289">
        <w:rPr>
          <w:lang/>
        </w:rPr>
        <w:t>.</w:t>
      </w:r>
      <w:r w:rsidR="00C968F7">
        <w:rPr>
          <w:lang/>
        </w:rPr>
        <w:t xml:space="preserve"> </w:t>
      </w:r>
      <w:proofErr w:type="spellStart"/>
      <w:r w:rsidR="00C77EC7">
        <w:rPr>
          <w:lang/>
        </w:rPr>
        <w:t>Angl</w:t>
      </w:r>
      <w:proofErr w:type="spellEnd"/>
      <w:r w:rsidR="00930610">
        <w:rPr>
          <w:lang/>
        </w:rPr>
        <w:t xml:space="preserve"> function does not change direction</w:t>
      </w:r>
      <w:r w:rsidR="00817206">
        <w:rPr>
          <w:lang/>
        </w:rPr>
        <w:t xml:space="preserve">, note that </w:t>
      </w:r>
      <w:r w:rsidR="00DC6B7A">
        <w:rPr>
          <w:lang/>
        </w:rPr>
        <w:t>sensitivity is positive and stays positive, across all operational range – meaning that</w:t>
      </w:r>
      <w:r w:rsidR="007556D7">
        <w:rPr>
          <w:lang/>
        </w:rPr>
        <w:t xml:space="preserve"> the sensor is monoto</w:t>
      </w:r>
      <w:r w:rsidR="009C1523">
        <w:rPr>
          <w:lang/>
        </w:rPr>
        <w:t>nic</w:t>
      </w:r>
      <w:r w:rsidR="00D442F7">
        <w:rPr>
          <w:lang/>
        </w:rPr>
        <w:t>.</w:t>
      </w:r>
      <w:r w:rsidR="005666AF" w:rsidRPr="005666AF">
        <w:t xml:space="preserve"> </w:t>
      </w:r>
      <w:r w:rsidR="005666AF">
        <w:rPr>
          <w:lang w:val="en-GB"/>
        </w:rPr>
        <w:t>It is also important to mention that</w:t>
      </w:r>
      <w:r w:rsidR="005F1671">
        <w:rPr>
          <w:lang w:val="en-GB"/>
        </w:rPr>
        <w:t xml:space="preserve"> FFT phase approach can in</w:t>
      </w:r>
      <w:r w:rsidR="00A31D68">
        <w:rPr>
          <w:lang w:val="en-GB"/>
        </w:rPr>
        <w:t xml:space="preserve"> introduce the system wrapping, the wrapping frequency is described by -&gt;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wrap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2d</m:t>
            </m:r>
          </m:den>
        </m:f>
      </m:oMath>
      <w:r w:rsidR="00A31D68">
        <w:t>-&gt;</w:t>
      </w:r>
      <w:r w:rsidR="00C7610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wrap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343</m:t>
            </m:r>
          </m:num>
          <m:den>
            <m:r>
              <w:rPr>
                <w:rFonts w:ascii="Cambria Math" w:hAnsi="Cambria Math"/>
              </w:rPr>
              <m:t>2×0.20</m:t>
            </m:r>
          </m:den>
        </m:f>
        <m:r>
          <w:rPr>
            <w:rFonts w:ascii="Cambria Math" w:hAnsi="Cambria Math"/>
          </w:rPr>
          <m:t>=857.5</m:t>
        </m:r>
        <m:r>
          <m:rPr>
            <m:nor/>
          </m:rPr>
          <m:t> </m:t>
        </m:r>
        <w:proofErr w:type="gramStart"/>
        <m:r>
          <m:rPr>
            <m:nor/>
          </m:rPr>
          <m:t>Hz</m:t>
        </m:r>
      </m:oMath>
      <w:r w:rsidR="00C76103">
        <w:t>.</w:t>
      </w:r>
      <w:r w:rsidR="00603ACE" w:rsidRPr="00603ACE">
        <w:t>(</w:t>
      </w:r>
      <w:proofErr w:type="gramEnd"/>
      <w:r w:rsidR="00603ACE">
        <w:rPr>
          <w:lang w:val="en-GB"/>
        </w:rPr>
        <w:t>See space wrapping in the table below)</w:t>
      </w:r>
    </w:p>
    <w:tbl>
      <w:tblPr>
        <w:tblW w:w="0" w:type="auto"/>
        <w:jc w:val="center"/>
        <w:tblBorders>
          <w:top w:val="single" w:sz="6" w:space="0" w:color="D9D9D9" w:themeColor="background1" w:themeShade="D9"/>
          <w:left w:val="single" w:sz="6" w:space="0" w:color="D9D9D9" w:themeColor="background1" w:themeShade="D9"/>
          <w:bottom w:val="single" w:sz="6" w:space="0" w:color="D9D9D9" w:themeColor="background1" w:themeShade="D9"/>
          <w:right w:val="single" w:sz="6" w:space="0" w:color="D9D9D9" w:themeColor="background1" w:themeShade="D9"/>
          <w:insideH w:val="single" w:sz="6" w:space="0" w:color="D9D9D9" w:themeColor="background1" w:themeShade="D9"/>
          <w:insideV w:val="single" w:sz="6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3785"/>
        <w:gridCol w:w="4847"/>
      </w:tblGrid>
      <w:tr w:rsidR="0F432A5A" w14:paraId="707B7139" w14:textId="77777777" w:rsidTr="001106FE">
        <w:trPr>
          <w:jc w:val="center"/>
        </w:trPr>
        <w:tc>
          <w:tcPr>
            <w:tcW w:w="5216" w:type="dxa"/>
            <w:gridSpan w:val="2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888AA7" w14:textId="77777777" w:rsidR="006509DA" w:rsidRDefault="001B022A" w:rsidP="006509DA">
            <w:pPr>
              <w:keepNext/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5145A270" wp14:editId="0CC0A63B">
                  <wp:extent cx="3079699" cy="2619304"/>
                  <wp:effectExtent l="0" t="0" r="6985" b="0"/>
                  <wp:docPr id="2" name="Picture 2" descr="Figure 2. At rotation 30°, phase rises with angle and frequency (top), while its slope and therefore sensitivity fall towards 90° (bottom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hree_mic_phase_and_sensitiv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598" cy="263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EF8D" w14:textId="73F79339" w:rsidR="001B022A" w:rsidRPr="00CA72BA" w:rsidRDefault="006509DA" w:rsidP="000C717E">
            <w:pPr>
              <w:pStyle w:val="Caption"/>
              <w:jc w:val="center"/>
              <w:rPr>
                <w:b w:val="0"/>
                <w:color w:val="7F7F7F" w:themeColor="text1" w:themeTint="80"/>
              </w:rPr>
            </w:pPr>
            <w:r w:rsidRPr="006509DA">
              <w:rPr>
                <w:b w:val="0"/>
                <w:bCs w:val="0"/>
                <w:color w:val="7F7F7F" w:themeColor="text1" w:themeTint="80"/>
              </w:rPr>
              <w:t xml:space="preserve">Figure </w:t>
            </w:r>
            <w:r w:rsidRPr="006509DA">
              <w:rPr>
                <w:b w:val="0"/>
                <w:bCs w:val="0"/>
                <w:color w:val="7F7F7F" w:themeColor="text1" w:themeTint="80"/>
              </w:rPr>
              <w:fldChar w:fldCharType="begin"/>
            </w:r>
            <w:r w:rsidRPr="006509DA">
              <w:rPr>
                <w:b w:val="0"/>
                <w:bCs w:val="0"/>
                <w:color w:val="7F7F7F" w:themeColor="text1" w:themeTint="80"/>
              </w:rPr>
              <w:instrText xml:space="preserve"> SEQ Figure \* ARABIC </w:instrText>
            </w:r>
            <w:r w:rsidRPr="006509DA">
              <w:rPr>
                <w:b w:val="0"/>
                <w:bCs w:val="0"/>
                <w:color w:val="7F7F7F" w:themeColor="text1" w:themeTint="80"/>
              </w:rPr>
              <w:fldChar w:fldCharType="separate"/>
            </w:r>
            <w:r w:rsidR="00F31FF9">
              <w:rPr>
                <w:b w:val="0"/>
                <w:bCs w:val="0"/>
                <w:noProof/>
                <w:color w:val="7F7F7F" w:themeColor="text1" w:themeTint="80"/>
              </w:rPr>
              <w:t>2</w:t>
            </w:r>
            <w:r w:rsidRPr="006509DA">
              <w:rPr>
                <w:b w:val="0"/>
                <w:bCs w:val="0"/>
                <w:color w:val="7F7F7F" w:themeColor="text1" w:themeTint="80"/>
              </w:rPr>
              <w:fldChar w:fldCharType="end"/>
            </w:r>
            <w:r w:rsidRPr="006509DA">
              <w:rPr>
                <w:b w:val="0"/>
                <w:bCs w:val="0"/>
                <w:color w:val="7F7F7F" w:themeColor="text1" w:themeTint="80"/>
              </w:rPr>
              <w:t>: Sensitivity for different frequencies</w:t>
            </w:r>
          </w:p>
        </w:tc>
        <w:tc>
          <w:tcPr>
            <w:tcW w:w="484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634CD1" w14:textId="59A4DFF5" w:rsidR="001B022A" w:rsidRPr="00407037" w:rsidRDefault="001B022A" w:rsidP="00D442F7">
            <w:pPr>
              <w:spacing w:after="20"/>
              <w:jc w:val="both"/>
              <w:rPr>
                <w:lang w:val="ru-RU"/>
              </w:rPr>
            </w:pPr>
          </w:p>
          <w:p w14:paraId="30C4AA56" w14:textId="252F894C" w:rsidR="001B022A" w:rsidRPr="00CA72BA" w:rsidRDefault="008A3085" w:rsidP="000C717E">
            <w:pPr>
              <w:pStyle w:val="Caption"/>
              <w:jc w:val="center"/>
              <w:rPr>
                <w:b w:val="0"/>
                <w:color w:val="7F7F7F" w:themeColor="text1" w:themeTint="80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w:drawing>
                  <wp:inline distT="0" distB="0" distL="0" distR="0" wp14:anchorId="71CD5895" wp14:editId="168E1E33">
                    <wp:extent cx="3048399" cy="2275027"/>
                    <wp:effectExtent l="0" t="0" r="0" b="0"/>
                    <wp:docPr id="3" name="Picture 3" descr="Figure 3. Full three-microphone map at 2 m and 130 Hz. Yellow is high sensitivity near the centre; blue is weaker sensitivity near the edges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three_mic_position_sensitivity_map.png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59237" cy="228311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:r>
            </m:oMath>
            <w:r w:rsidRPr="00F31FF9">
              <w:rPr>
                <w:b w:val="0"/>
                <w:bCs w:val="0"/>
                <w:color w:val="7F7F7F" w:themeColor="text1" w:themeTint="80"/>
              </w:rPr>
              <w:t xml:space="preserve"> Figure </w:t>
            </w:r>
            <w:r w:rsidRPr="00F31FF9">
              <w:rPr>
                <w:b w:val="0"/>
                <w:bCs w:val="0"/>
                <w:color w:val="7F7F7F" w:themeColor="text1" w:themeTint="80"/>
              </w:rPr>
              <w:fldChar w:fldCharType="begin"/>
            </w:r>
            <w:r w:rsidRPr="00F31FF9">
              <w:rPr>
                <w:b w:val="0"/>
                <w:bCs w:val="0"/>
                <w:color w:val="7F7F7F" w:themeColor="text1" w:themeTint="80"/>
              </w:rPr>
              <w:instrText xml:space="preserve"> SEQ Figure \* ARABIC </w:instrText>
            </w:r>
            <w:r w:rsidRPr="00F31FF9">
              <w:rPr>
                <w:b w:val="0"/>
                <w:bCs w:val="0"/>
                <w:color w:val="7F7F7F" w:themeColor="text1" w:themeTint="80"/>
              </w:rPr>
              <w:fldChar w:fldCharType="separate"/>
            </w:r>
            <w:r w:rsidRPr="00F31FF9">
              <w:rPr>
                <w:b w:val="0"/>
                <w:bCs w:val="0"/>
                <w:noProof/>
                <w:color w:val="7F7F7F" w:themeColor="text1" w:themeTint="80"/>
              </w:rPr>
              <w:t>3</w:t>
            </w:r>
            <w:r w:rsidRPr="00F31FF9">
              <w:rPr>
                <w:b w:val="0"/>
                <w:bCs w:val="0"/>
                <w:color w:val="7F7F7F" w:themeColor="text1" w:themeTint="80"/>
              </w:rPr>
              <w:fldChar w:fldCharType="end"/>
            </w:r>
            <w:r w:rsidRPr="00F31FF9">
              <w:rPr>
                <w:b w:val="0"/>
                <w:bCs w:val="0"/>
                <w:color w:val="7F7F7F" w:themeColor="text1" w:themeTint="80"/>
              </w:rPr>
              <w:t>: Full 3 microphone sensitivity map</w:t>
            </w:r>
          </w:p>
        </w:tc>
      </w:tr>
      <w:tr w:rsidR="001F4D99" w14:paraId="177689B2" w14:textId="77777777" w:rsidTr="00407037">
        <w:trPr>
          <w:jc w:val="center"/>
        </w:trPr>
        <w:tc>
          <w:tcPr>
            <w:tcW w:w="1431" w:type="dxa"/>
            <w:shd w:val="clear" w:color="auto" w:fill="20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8483DA" w14:textId="77777777" w:rsidR="001F4D99" w:rsidRDefault="001B022A">
            <w:pPr>
              <w:spacing w:after="0"/>
              <w:jc w:val="center"/>
            </w:pPr>
            <w:r>
              <w:rPr>
                <w:b/>
                <w:color w:val="FFFFFF"/>
              </w:rPr>
              <w:t>Characteristic</w:t>
            </w:r>
          </w:p>
        </w:tc>
        <w:tc>
          <w:tcPr>
            <w:tcW w:w="8632" w:type="dxa"/>
            <w:gridSpan w:val="2"/>
            <w:shd w:val="clear" w:color="auto" w:fill="203864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C3112C" w14:textId="77777777" w:rsidR="001F4D99" w:rsidRDefault="001B022A">
            <w:pPr>
              <w:spacing w:after="0"/>
              <w:jc w:val="center"/>
            </w:pPr>
            <w:r>
              <w:rPr>
                <w:b/>
                <w:color w:val="FFFFFF"/>
              </w:rPr>
              <w:t>Result from the model</w:t>
            </w:r>
          </w:p>
        </w:tc>
      </w:tr>
      <w:tr w:rsidR="001F4D99" w14:paraId="216BD48B" w14:textId="77777777" w:rsidTr="00407037">
        <w:trPr>
          <w:jc w:val="center"/>
        </w:trPr>
        <w:tc>
          <w:tcPr>
            <w:tcW w:w="143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8D3ACB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Sensitivity</w:t>
            </w:r>
          </w:p>
        </w:tc>
        <w:tc>
          <w:tcPr>
            <w:tcW w:w="8632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15625F" w14:textId="67E833FA" w:rsidR="001F4D99" w:rsidRPr="00141DAB" w:rsidRDefault="00F97C60">
            <w:pPr>
              <w:spacing w:after="0" w:line="240" w:lineRule="auto"/>
              <w:rPr>
                <w:lang w:val="en-GB"/>
              </w:rPr>
            </w:pPr>
            <w:r>
              <w:rPr>
                <w:color w:val="000000"/>
              </w:rPr>
              <w:t>D</w:t>
            </w:r>
            <w:r w:rsidR="001B022A">
              <w:rPr>
                <w:color w:val="000000"/>
              </w:rPr>
              <w:t xml:space="preserve">egrees of combined phase per degree of source angle. It shows how </w:t>
            </w:r>
            <w:r w:rsidR="004039A7">
              <w:rPr>
                <w:color w:val="000000"/>
              </w:rPr>
              <w:t>precisely</w:t>
            </w:r>
            <w:r w:rsidR="001B022A">
              <w:rPr>
                <w:color w:val="000000"/>
              </w:rPr>
              <w:t xml:space="preserve"> a small direction change appears in the phases; it is not angular resolution by </w:t>
            </w:r>
            <w:proofErr w:type="gramStart"/>
            <w:r w:rsidR="001B022A">
              <w:rPr>
                <w:color w:val="000000"/>
              </w:rPr>
              <w:t>itself.</w:t>
            </w:r>
            <w:r w:rsidR="00141DAB">
              <w:rPr>
                <w:color w:val="000000"/>
                <w:lang w:val="en-GB"/>
              </w:rPr>
              <w:t>(</w:t>
            </w:r>
            <w:proofErr w:type="gramEnd"/>
            <w:r w:rsidR="00141DAB">
              <w:rPr>
                <w:color w:val="000000"/>
                <w:lang w:val="en-GB"/>
              </w:rPr>
              <w:t>See</w:t>
            </w:r>
            <w:r w:rsidR="009F1BB7">
              <w:rPr>
                <w:color w:val="000000"/>
                <w:lang w:val="en-GB"/>
              </w:rPr>
              <w:t xml:space="preserve"> th</w:t>
            </w:r>
            <w:r w:rsidR="004039A7">
              <w:rPr>
                <w:color w:val="000000"/>
                <w:lang w:val="en-GB"/>
              </w:rPr>
              <w:t>e</w:t>
            </w:r>
            <w:r w:rsidR="00141DAB">
              <w:rPr>
                <w:color w:val="000000"/>
                <w:lang w:val="en-GB"/>
              </w:rPr>
              <w:t xml:space="preserve"> angular resolution in System Design)</w:t>
            </w:r>
          </w:p>
        </w:tc>
      </w:tr>
      <w:tr w:rsidR="001F4D99" w14:paraId="46C42313" w14:textId="77777777" w:rsidTr="00407037">
        <w:trPr>
          <w:jc w:val="center"/>
        </w:trPr>
        <w:tc>
          <w:tcPr>
            <w:tcW w:w="1431" w:type="dxa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C5A00E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Monotonicity</w:t>
            </w:r>
          </w:p>
        </w:tc>
        <w:tc>
          <w:tcPr>
            <w:tcW w:w="8632" w:type="dxa"/>
            <w:gridSpan w:val="2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99FE77" w14:textId="486CB8CD" w:rsidR="001F4D99" w:rsidRPr="00984566" w:rsidRDefault="001B022A">
            <w:pPr>
              <w:spacing w:after="0" w:line="240" w:lineRule="auto"/>
              <w:rPr>
                <w:lang w:val="en-GB"/>
              </w:rPr>
            </w:pPr>
            <w:r>
              <w:rPr>
                <w:color w:val="000000"/>
              </w:rPr>
              <w:t>Along a fixed horizontal or vertical sweep, phase magnitude changes monotonically. Full 3D direction requires two independent phase differences;</w:t>
            </w:r>
            <w:r w:rsidR="00984566" w:rsidRPr="00984566">
              <w:rPr>
                <w:color w:val="000000"/>
              </w:rPr>
              <w:t xml:space="preserve"> </w:t>
            </w:r>
            <w:r w:rsidR="00984566">
              <w:rPr>
                <w:color w:val="000000"/>
                <w:lang w:val="en-GB"/>
              </w:rPr>
              <w:t>sensitivity stays positive across the operational range.</w:t>
            </w:r>
          </w:p>
        </w:tc>
      </w:tr>
      <w:tr w:rsidR="001F4D99" w14:paraId="7C9BDB56" w14:textId="77777777" w:rsidTr="00407037">
        <w:trPr>
          <w:jc w:val="center"/>
        </w:trPr>
        <w:tc>
          <w:tcPr>
            <w:tcW w:w="143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8275E1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Linearity</w:t>
            </w:r>
          </w:p>
        </w:tc>
        <w:tc>
          <w:tcPr>
            <w:tcW w:w="8632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F11ABF" w14:textId="3CAF3A3C" w:rsidR="001F4D99" w:rsidRDefault="001B022A">
            <w:pPr>
              <w:spacing w:after="0" w:line="240" w:lineRule="auto"/>
            </w:pPr>
            <w:r>
              <w:rPr>
                <w:color w:val="000000"/>
              </w:rPr>
              <w:t>The response follows sin(θ), so the full range is nonlinear. It is nearly linear within approximately ±20°, where the sine approximation differs by less than 2%.</w:t>
            </w:r>
            <w:r w:rsidR="00143D6E">
              <w:rPr>
                <w:color w:val="000000"/>
              </w:rPr>
              <w:t xml:space="preserve"> It is also changing depending on </w:t>
            </w:r>
            <m:oMath>
              <m:r>
                <w:rPr>
                  <w:rFonts w:ascii="Cambria Math" w:hAnsi="Cambria Math"/>
                </w:rPr>
                <m:t>fd</m:t>
              </m:r>
            </m:oMath>
          </w:p>
        </w:tc>
      </w:tr>
      <w:tr w:rsidR="001F4D99" w14:paraId="729F787D" w14:textId="77777777" w:rsidTr="00407037">
        <w:trPr>
          <w:jc w:val="center"/>
        </w:trPr>
        <w:tc>
          <w:tcPr>
            <w:tcW w:w="1431" w:type="dxa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3A7D2A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Maximum / minimum</w:t>
            </w:r>
          </w:p>
        </w:tc>
        <w:tc>
          <w:tcPr>
            <w:tcW w:w="8632" w:type="dxa"/>
            <w:gridSpan w:val="2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E05EBF" w14:textId="36FEE56E" w:rsidR="001F4D99" w:rsidRPr="00E84AAF" w:rsidRDefault="001B022A">
            <w:pPr>
              <w:spacing w:after="0" w:line="240" w:lineRule="auto"/>
              <w:rPr>
                <w:lang w:val="ru-RU"/>
              </w:rPr>
            </w:pPr>
            <w:r>
              <w:rPr>
                <w:color w:val="000000"/>
              </w:rPr>
              <w:t xml:space="preserve">Maximum complete-system sensitivity occurs at 0°: 0.359, 0.583, 0.717 and 0.897 degree/degree at 80, 130, 160 and 200 Hz. It falls to 0 at 90° in this angular </w:t>
            </w:r>
            <w:proofErr w:type="gramStart"/>
            <w:r>
              <w:rPr>
                <w:color w:val="000000"/>
              </w:rPr>
              <w:t>slice.</w:t>
            </w:r>
            <w:r w:rsidR="008D51B0">
              <w:rPr>
                <w:color w:val="000000"/>
              </w:rPr>
              <w:t>(</w:t>
            </w:r>
            <w:proofErr w:type="gramEnd"/>
            <w:r w:rsidR="008D51B0">
              <w:rPr>
                <w:color w:val="000000"/>
              </w:rPr>
              <w:t>S</w:t>
            </w:r>
            <w:r w:rsidR="008C76C8">
              <w:rPr>
                <w:color w:val="000000"/>
              </w:rPr>
              <w:t>ee Figure 2)</w:t>
            </w:r>
          </w:p>
        </w:tc>
      </w:tr>
      <w:tr w:rsidR="001F4D99" w14:paraId="51D1AB69" w14:textId="77777777" w:rsidTr="00407037">
        <w:trPr>
          <w:jc w:val="center"/>
        </w:trPr>
        <w:tc>
          <w:tcPr>
            <w:tcW w:w="143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DE3F9B" w14:textId="60375416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Frequency</w:t>
            </w:r>
            <w:r w:rsidR="00D43E02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fd</m:t>
              </m:r>
            </m:oMath>
          </w:p>
        </w:tc>
        <w:tc>
          <w:tcPr>
            <w:tcW w:w="8632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3B023C" w14:textId="77777777" w:rsidR="001F4D99" w:rsidRDefault="001B022A">
            <w:pPr>
              <w:spacing w:after="0" w:line="240" w:lineRule="auto"/>
            </w:pPr>
            <w:r>
              <w:rPr>
                <w:color w:val="000000"/>
              </w:rPr>
              <w:t>Sensitivity is proportional to frequency. Therefore 200 Hz produces 2.5 times more phase change than 80 Hz for the same angle change.</w:t>
            </w:r>
          </w:p>
        </w:tc>
      </w:tr>
      <w:tr w:rsidR="001F4D99" w14:paraId="33379B94" w14:textId="77777777" w:rsidTr="00407037">
        <w:trPr>
          <w:jc w:val="center"/>
        </w:trPr>
        <w:tc>
          <w:tcPr>
            <w:tcW w:w="1431" w:type="dxa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A9BF78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Angular range</w:t>
            </w:r>
          </w:p>
        </w:tc>
        <w:tc>
          <w:tcPr>
            <w:tcW w:w="8632" w:type="dxa"/>
            <w:gridSpan w:val="2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23671D" w14:textId="77777777" w:rsidR="001F4D99" w:rsidRDefault="001B022A">
            <w:pPr>
              <w:spacing w:after="0" w:line="240" w:lineRule="auto"/>
            </w:pPr>
            <w:r>
              <w:rPr>
                <w:color w:val="000000"/>
              </w:rPr>
              <w:t>At 3 m, the FFT result at 70° is approximately at the 1.528° head-limit boundary, while the error at 80° clearly exceeds it. Therefore 70° is selected as the boundary of the tested operating region.</w:t>
            </w:r>
          </w:p>
        </w:tc>
      </w:tr>
      <w:tr w:rsidR="001F4D99" w14:paraId="302EC9AF" w14:textId="77777777" w:rsidTr="00407037">
        <w:trPr>
          <w:jc w:val="center"/>
        </w:trPr>
        <w:tc>
          <w:tcPr>
            <w:tcW w:w="1431" w:type="dx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5840A6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Distance range</w:t>
            </w:r>
          </w:p>
        </w:tc>
        <w:tc>
          <w:tcPr>
            <w:tcW w:w="8632" w:type="dxa"/>
            <w:gridSpan w:val="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B50FE0" w14:textId="4AB49E90" w:rsidR="001F4D99" w:rsidRDefault="001B022A">
            <w:pPr>
              <w:spacing w:after="0" w:line="240" w:lineRule="auto"/>
            </w:pPr>
            <w:r>
              <w:rPr>
                <w:color w:val="000000"/>
              </w:rPr>
              <w:t xml:space="preserve">The comparison covers 1-5 m at 40°. FFT phase stays below the head limit in this sweep, but the intended use remains 2-3 m. </w:t>
            </w:r>
            <w:r w:rsidR="00E84AAF">
              <w:rPr>
                <w:color w:val="000000"/>
              </w:rPr>
              <w:t>Note that t</w:t>
            </w:r>
            <w:r>
              <w:rPr>
                <w:color w:val="000000"/>
              </w:rPr>
              <w:t>hese simulated distances are not physical minimum and maximum detection distances.</w:t>
            </w:r>
          </w:p>
        </w:tc>
      </w:tr>
      <w:tr w:rsidR="001F4D99" w14:paraId="1859B31E" w14:textId="77777777" w:rsidTr="00407037">
        <w:trPr>
          <w:jc w:val="center"/>
        </w:trPr>
        <w:tc>
          <w:tcPr>
            <w:tcW w:w="1431" w:type="dxa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C1917" w14:textId="77777777" w:rsidR="001F4D99" w:rsidRDefault="001B022A">
            <w:pPr>
              <w:spacing w:after="0" w:line="240" w:lineRule="auto"/>
            </w:pPr>
            <w:r>
              <w:rPr>
                <w:b/>
                <w:color w:val="000000"/>
              </w:rPr>
              <w:t>Spacing / phase wrap</w:t>
            </w:r>
          </w:p>
        </w:tc>
        <w:tc>
          <w:tcPr>
            <w:tcW w:w="8632" w:type="dxa"/>
            <w:gridSpan w:val="2"/>
            <w:shd w:val="clear" w:color="auto" w:fill="EEF3F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B4B05" w14:textId="77777777" w:rsidR="001F4D99" w:rsidRDefault="001B022A">
            <w:pPr>
              <w:spacing w:after="0" w:line="240" w:lineRule="auto"/>
            </w:pPr>
            <w:r>
              <w:rPr>
                <w:color w:val="000000"/>
              </w:rPr>
              <w:t>Sensitivity is proportional to spacing d. With d = 0.20 m, maximum single-pair phase is 41.98° at 200 Hz, safely below 180°, so phase wrapping does not occur in the selected band.</w:t>
            </w:r>
          </w:p>
        </w:tc>
      </w:tr>
    </w:tbl>
    <w:p w14:paraId="0E1FD9E4" w14:textId="77777777" w:rsidR="001F4D99" w:rsidRPr="000C717E" w:rsidRDefault="001F4D99">
      <w:pPr>
        <w:spacing w:after="0" w:line="240" w:lineRule="auto"/>
        <w:jc w:val="both"/>
        <w:rPr>
          <w:color w:val="000000" w:themeColor="text1"/>
          <w:highlight w:val="darkRed"/>
          <w:lang w:val="ru-RU"/>
        </w:rPr>
      </w:pPr>
    </w:p>
    <w:sectPr w:rsidR="001F4D99" w:rsidRPr="000C717E" w:rsidSect="00034616"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033957">
    <w:abstractNumId w:val="8"/>
  </w:num>
  <w:num w:numId="2" w16cid:durableId="16588789">
    <w:abstractNumId w:val="6"/>
  </w:num>
  <w:num w:numId="3" w16cid:durableId="319234516">
    <w:abstractNumId w:val="5"/>
  </w:num>
  <w:num w:numId="4" w16cid:durableId="507446883">
    <w:abstractNumId w:val="4"/>
  </w:num>
  <w:num w:numId="5" w16cid:durableId="1190606799">
    <w:abstractNumId w:val="7"/>
  </w:num>
  <w:num w:numId="6" w16cid:durableId="64693688">
    <w:abstractNumId w:val="3"/>
  </w:num>
  <w:num w:numId="7" w16cid:durableId="500580131">
    <w:abstractNumId w:val="2"/>
  </w:num>
  <w:num w:numId="8" w16cid:durableId="1096170306">
    <w:abstractNumId w:val="1"/>
  </w:num>
  <w:num w:numId="9" w16cid:durableId="31130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E9"/>
    <w:rsid w:val="00005BB9"/>
    <w:rsid w:val="00013305"/>
    <w:rsid w:val="00020EA4"/>
    <w:rsid w:val="00034616"/>
    <w:rsid w:val="00041156"/>
    <w:rsid w:val="00054C9F"/>
    <w:rsid w:val="00057B34"/>
    <w:rsid w:val="0006063C"/>
    <w:rsid w:val="000612C9"/>
    <w:rsid w:val="0008787E"/>
    <w:rsid w:val="000A2406"/>
    <w:rsid w:val="000C717E"/>
    <w:rsid w:val="000D5C12"/>
    <w:rsid w:val="000F3BBB"/>
    <w:rsid w:val="001106FE"/>
    <w:rsid w:val="00126D9F"/>
    <w:rsid w:val="00137591"/>
    <w:rsid w:val="00141DAB"/>
    <w:rsid w:val="0014253C"/>
    <w:rsid w:val="001426C5"/>
    <w:rsid w:val="001436FA"/>
    <w:rsid w:val="00143D6E"/>
    <w:rsid w:val="00147CFC"/>
    <w:rsid w:val="0015074B"/>
    <w:rsid w:val="00165BA1"/>
    <w:rsid w:val="00180AD1"/>
    <w:rsid w:val="00181A3B"/>
    <w:rsid w:val="00187551"/>
    <w:rsid w:val="00192227"/>
    <w:rsid w:val="00197105"/>
    <w:rsid w:val="001A1859"/>
    <w:rsid w:val="001B022A"/>
    <w:rsid w:val="001B4062"/>
    <w:rsid w:val="001B550E"/>
    <w:rsid w:val="001C5A2C"/>
    <w:rsid w:val="001D11F1"/>
    <w:rsid w:val="001D4FD5"/>
    <w:rsid w:val="001E7472"/>
    <w:rsid w:val="001F4288"/>
    <w:rsid w:val="001F4D99"/>
    <w:rsid w:val="0020004F"/>
    <w:rsid w:val="00213402"/>
    <w:rsid w:val="00214EF5"/>
    <w:rsid w:val="00224665"/>
    <w:rsid w:val="00233581"/>
    <w:rsid w:val="00256503"/>
    <w:rsid w:val="00276456"/>
    <w:rsid w:val="00283B4A"/>
    <w:rsid w:val="0029639D"/>
    <w:rsid w:val="002A49A1"/>
    <w:rsid w:val="002B5D7C"/>
    <w:rsid w:val="002C6760"/>
    <w:rsid w:val="002C6A83"/>
    <w:rsid w:val="002E1B98"/>
    <w:rsid w:val="003015AE"/>
    <w:rsid w:val="00302E1D"/>
    <w:rsid w:val="00304030"/>
    <w:rsid w:val="003107B8"/>
    <w:rsid w:val="003109AB"/>
    <w:rsid w:val="00311580"/>
    <w:rsid w:val="00312934"/>
    <w:rsid w:val="003130CC"/>
    <w:rsid w:val="00313A79"/>
    <w:rsid w:val="00322AC8"/>
    <w:rsid w:val="003266A9"/>
    <w:rsid w:val="003269AE"/>
    <w:rsid w:val="00326F90"/>
    <w:rsid w:val="00334AC6"/>
    <w:rsid w:val="00356520"/>
    <w:rsid w:val="00356766"/>
    <w:rsid w:val="00360FAA"/>
    <w:rsid w:val="00362467"/>
    <w:rsid w:val="00371FB5"/>
    <w:rsid w:val="0037653A"/>
    <w:rsid w:val="00382555"/>
    <w:rsid w:val="00396584"/>
    <w:rsid w:val="003A1C2D"/>
    <w:rsid w:val="003A1CEE"/>
    <w:rsid w:val="003A503A"/>
    <w:rsid w:val="003B0AE0"/>
    <w:rsid w:val="003C023B"/>
    <w:rsid w:val="003C5402"/>
    <w:rsid w:val="003C7D7C"/>
    <w:rsid w:val="003D1B48"/>
    <w:rsid w:val="003D1E91"/>
    <w:rsid w:val="003F72F2"/>
    <w:rsid w:val="003F79CC"/>
    <w:rsid w:val="004039A7"/>
    <w:rsid w:val="00407037"/>
    <w:rsid w:val="0041492D"/>
    <w:rsid w:val="004231DB"/>
    <w:rsid w:val="0042371D"/>
    <w:rsid w:val="004351B8"/>
    <w:rsid w:val="00454D63"/>
    <w:rsid w:val="00470ED2"/>
    <w:rsid w:val="00483449"/>
    <w:rsid w:val="0048776A"/>
    <w:rsid w:val="00496145"/>
    <w:rsid w:val="004A0C2E"/>
    <w:rsid w:val="004B4C9F"/>
    <w:rsid w:val="004B5DD7"/>
    <w:rsid w:val="004C6875"/>
    <w:rsid w:val="004D268F"/>
    <w:rsid w:val="004E445F"/>
    <w:rsid w:val="004F7476"/>
    <w:rsid w:val="004F74FB"/>
    <w:rsid w:val="0050031D"/>
    <w:rsid w:val="005011D6"/>
    <w:rsid w:val="0052068C"/>
    <w:rsid w:val="00527AD7"/>
    <w:rsid w:val="00527E8B"/>
    <w:rsid w:val="005316EC"/>
    <w:rsid w:val="005347D5"/>
    <w:rsid w:val="00542C7F"/>
    <w:rsid w:val="005506C4"/>
    <w:rsid w:val="005666AF"/>
    <w:rsid w:val="00571AF1"/>
    <w:rsid w:val="005954BE"/>
    <w:rsid w:val="005A0CDF"/>
    <w:rsid w:val="005A0EBA"/>
    <w:rsid w:val="005A3D2F"/>
    <w:rsid w:val="005B27EA"/>
    <w:rsid w:val="005B6D4D"/>
    <w:rsid w:val="005C1EC9"/>
    <w:rsid w:val="005F1671"/>
    <w:rsid w:val="005F3BAF"/>
    <w:rsid w:val="00603ACE"/>
    <w:rsid w:val="00606F4B"/>
    <w:rsid w:val="00612C9F"/>
    <w:rsid w:val="00623315"/>
    <w:rsid w:val="00626DA0"/>
    <w:rsid w:val="006311CB"/>
    <w:rsid w:val="00634262"/>
    <w:rsid w:val="00636D03"/>
    <w:rsid w:val="00640482"/>
    <w:rsid w:val="00642BB4"/>
    <w:rsid w:val="00650888"/>
    <w:rsid w:val="006509DA"/>
    <w:rsid w:val="00652C04"/>
    <w:rsid w:val="006543E8"/>
    <w:rsid w:val="00654D9D"/>
    <w:rsid w:val="00673D8D"/>
    <w:rsid w:val="00690723"/>
    <w:rsid w:val="006911C1"/>
    <w:rsid w:val="0069769E"/>
    <w:rsid w:val="006A35CC"/>
    <w:rsid w:val="006A5DF7"/>
    <w:rsid w:val="006B4BB6"/>
    <w:rsid w:val="006E5262"/>
    <w:rsid w:val="006F4FF2"/>
    <w:rsid w:val="007026ED"/>
    <w:rsid w:val="007125B1"/>
    <w:rsid w:val="0072512D"/>
    <w:rsid w:val="00730543"/>
    <w:rsid w:val="00734A14"/>
    <w:rsid w:val="007556D7"/>
    <w:rsid w:val="00765AF7"/>
    <w:rsid w:val="007841C8"/>
    <w:rsid w:val="00793296"/>
    <w:rsid w:val="00794304"/>
    <w:rsid w:val="00794B18"/>
    <w:rsid w:val="007A00F0"/>
    <w:rsid w:val="007A09B6"/>
    <w:rsid w:val="007A177E"/>
    <w:rsid w:val="007B38D4"/>
    <w:rsid w:val="007E37DB"/>
    <w:rsid w:val="007F2438"/>
    <w:rsid w:val="007F6DE9"/>
    <w:rsid w:val="008017E0"/>
    <w:rsid w:val="00801D98"/>
    <w:rsid w:val="0080794B"/>
    <w:rsid w:val="00816007"/>
    <w:rsid w:val="00817206"/>
    <w:rsid w:val="00842908"/>
    <w:rsid w:val="00856299"/>
    <w:rsid w:val="00871644"/>
    <w:rsid w:val="00882EF9"/>
    <w:rsid w:val="008878C0"/>
    <w:rsid w:val="00887BA5"/>
    <w:rsid w:val="008A3085"/>
    <w:rsid w:val="008A5064"/>
    <w:rsid w:val="008B5635"/>
    <w:rsid w:val="008C6018"/>
    <w:rsid w:val="008C76C8"/>
    <w:rsid w:val="008C7FF2"/>
    <w:rsid w:val="008D2137"/>
    <w:rsid w:val="008D51B0"/>
    <w:rsid w:val="008E7D45"/>
    <w:rsid w:val="008F5907"/>
    <w:rsid w:val="008F6958"/>
    <w:rsid w:val="00901764"/>
    <w:rsid w:val="009056A3"/>
    <w:rsid w:val="00914F1E"/>
    <w:rsid w:val="00921728"/>
    <w:rsid w:val="00921A26"/>
    <w:rsid w:val="00930610"/>
    <w:rsid w:val="00937257"/>
    <w:rsid w:val="00941C3E"/>
    <w:rsid w:val="00966246"/>
    <w:rsid w:val="0097649D"/>
    <w:rsid w:val="00984566"/>
    <w:rsid w:val="00984AE0"/>
    <w:rsid w:val="009A05E9"/>
    <w:rsid w:val="009B4C62"/>
    <w:rsid w:val="009B5C66"/>
    <w:rsid w:val="009C1523"/>
    <w:rsid w:val="009C20E5"/>
    <w:rsid w:val="009C7BF0"/>
    <w:rsid w:val="009E0816"/>
    <w:rsid w:val="009F1BB7"/>
    <w:rsid w:val="009F2492"/>
    <w:rsid w:val="009F4C52"/>
    <w:rsid w:val="009F58CA"/>
    <w:rsid w:val="00A0482E"/>
    <w:rsid w:val="00A153CF"/>
    <w:rsid w:val="00A16597"/>
    <w:rsid w:val="00A22678"/>
    <w:rsid w:val="00A31D68"/>
    <w:rsid w:val="00A4082C"/>
    <w:rsid w:val="00A5119F"/>
    <w:rsid w:val="00A51A4F"/>
    <w:rsid w:val="00A6092C"/>
    <w:rsid w:val="00A61851"/>
    <w:rsid w:val="00A64E79"/>
    <w:rsid w:val="00A71B43"/>
    <w:rsid w:val="00A72512"/>
    <w:rsid w:val="00A74B44"/>
    <w:rsid w:val="00A85C20"/>
    <w:rsid w:val="00A871C7"/>
    <w:rsid w:val="00A87A9D"/>
    <w:rsid w:val="00AA0DD9"/>
    <w:rsid w:val="00AA1D8D"/>
    <w:rsid w:val="00AA43F7"/>
    <w:rsid w:val="00AA6785"/>
    <w:rsid w:val="00AB0814"/>
    <w:rsid w:val="00AB4289"/>
    <w:rsid w:val="00AB6ED5"/>
    <w:rsid w:val="00AD197C"/>
    <w:rsid w:val="00AD4221"/>
    <w:rsid w:val="00AD515F"/>
    <w:rsid w:val="00AD7EA8"/>
    <w:rsid w:val="00AE0CA1"/>
    <w:rsid w:val="00AE6BE3"/>
    <w:rsid w:val="00AE7B22"/>
    <w:rsid w:val="00AF1CC9"/>
    <w:rsid w:val="00B00A9B"/>
    <w:rsid w:val="00B02A9D"/>
    <w:rsid w:val="00B06171"/>
    <w:rsid w:val="00B149D4"/>
    <w:rsid w:val="00B248E5"/>
    <w:rsid w:val="00B27BCA"/>
    <w:rsid w:val="00B31EE6"/>
    <w:rsid w:val="00B47730"/>
    <w:rsid w:val="00B54365"/>
    <w:rsid w:val="00B62F54"/>
    <w:rsid w:val="00B804FF"/>
    <w:rsid w:val="00BA2574"/>
    <w:rsid w:val="00BB37CA"/>
    <w:rsid w:val="00BC5DF0"/>
    <w:rsid w:val="00BD1425"/>
    <w:rsid w:val="00BF64F3"/>
    <w:rsid w:val="00BF7735"/>
    <w:rsid w:val="00C047C1"/>
    <w:rsid w:val="00C179E5"/>
    <w:rsid w:val="00C22729"/>
    <w:rsid w:val="00C318C7"/>
    <w:rsid w:val="00C408AC"/>
    <w:rsid w:val="00C45EBF"/>
    <w:rsid w:val="00C50B66"/>
    <w:rsid w:val="00C51BDE"/>
    <w:rsid w:val="00C55C8E"/>
    <w:rsid w:val="00C636CD"/>
    <w:rsid w:val="00C76103"/>
    <w:rsid w:val="00C77EC7"/>
    <w:rsid w:val="00C80353"/>
    <w:rsid w:val="00C968F7"/>
    <w:rsid w:val="00CA72BA"/>
    <w:rsid w:val="00CB0664"/>
    <w:rsid w:val="00CB6342"/>
    <w:rsid w:val="00CC0D0C"/>
    <w:rsid w:val="00CC1F5F"/>
    <w:rsid w:val="00CC459B"/>
    <w:rsid w:val="00CE1650"/>
    <w:rsid w:val="00CE5D19"/>
    <w:rsid w:val="00CF5056"/>
    <w:rsid w:val="00CF67F3"/>
    <w:rsid w:val="00D03BDE"/>
    <w:rsid w:val="00D06866"/>
    <w:rsid w:val="00D2200A"/>
    <w:rsid w:val="00D37AD3"/>
    <w:rsid w:val="00D37D36"/>
    <w:rsid w:val="00D410C3"/>
    <w:rsid w:val="00D42834"/>
    <w:rsid w:val="00D43E02"/>
    <w:rsid w:val="00D442F7"/>
    <w:rsid w:val="00D5345C"/>
    <w:rsid w:val="00D62B05"/>
    <w:rsid w:val="00D64644"/>
    <w:rsid w:val="00D7182D"/>
    <w:rsid w:val="00D72173"/>
    <w:rsid w:val="00D7652C"/>
    <w:rsid w:val="00D83D00"/>
    <w:rsid w:val="00DA68EC"/>
    <w:rsid w:val="00DB3AF7"/>
    <w:rsid w:val="00DB6CEA"/>
    <w:rsid w:val="00DC6B7A"/>
    <w:rsid w:val="00DD300C"/>
    <w:rsid w:val="00DE0B83"/>
    <w:rsid w:val="00DE6010"/>
    <w:rsid w:val="00DF1E72"/>
    <w:rsid w:val="00E0568E"/>
    <w:rsid w:val="00E06F41"/>
    <w:rsid w:val="00E15A5D"/>
    <w:rsid w:val="00E162B9"/>
    <w:rsid w:val="00E201FE"/>
    <w:rsid w:val="00E27016"/>
    <w:rsid w:val="00E3052E"/>
    <w:rsid w:val="00E3387C"/>
    <w:rsid w:val="00E506BF"/>
    <w:rsid w:val="00E56583"/>
    <w:rsid w:val="00E66725"/>
    <w:rsid w:val="00E7072A"/>
    <w:rsid w:val="00E760D4"/>
    <w:rsid w:val="00E84AAF"/>
    <w:rsid w:val="00E859C3"/>
    <w:rsid w:val="00E85DA0"/>
    <w:rsid w:val="00EA33A3"/>
    <w:rsid w:val="00EB053E"/>
    <w:rsid w:val="00EC16C1"/>
    <w:rsid w:val="00ED583F"/>
    <w:rsid w:val="00EE280A"/>
    <w:rsid w:val="00EE31A5"/>
    <w:rsid w:val="00EE3378"/>
    <w:rsid w:val="00EE43E8"/>
    <w:rsid w:val="00F0686E"/>
    <w:rsid w:val="00F20297"/>
    <w:rsid w:val="00F3153C"/>
    <w:rsid w:val="00F31FF9"/>
    <w:rsid w:val="00F41F3C"/>
    <w:rsid w:val="00F42D15"/>
    <w:rsid w:val="00F52CE6"/>
    <w:rsid w:val="00F530DB"/>
    <w:rsid w:val="00F53B01"/>
    <w:rsid w:val="00F53B38"/>
    <w:rsid w:val="00F53C84"/>
    <w:rsid w:val="00F6103D"/>
    <w:rsid w:val="00F66ABD"/>
    <w:rsid w:val="00F66FD8"/>
    <w:rsid w:val="00F75DDE"/>
    <w:rsid w:val="00F8109F"/>
    <w:rsid w:val="00F84994"/>
    <w:rsid w:val="00F853E2"/>
    <w:rsid w:val="00F85B59"/>
    <w:rsid w:val="00F957B8"/>
    <w:rsid w:val="00F97C60"/>
    <w:rsid w:val="00FA6107"/>
    <w:rsid w:val="00FB0D2A"/>
    <w:rsid w:val="00FC164A"/>
    <w:rsid w:val="00FC2DA7"/>
    <w:rsid w:val="00FC693F"/>
    <w:rsid w:val="00FD2EB4"/>
    <w:rsid w:val="00FE7718"/>
    <w:rsid w:val="00FF448B"/>
    <w:rsid w:val="00FF5501"/>
    <w:rsid w:val="00FF5D5E"/>
    <w:rsid w:val="02AE65D8"/>
    <w:rsid w:val="0F432A5A"/>
    <w:rsid w:val="3F70556C"/>
    <w:rsid w:val="6EBF41A8"/>
    <w:rsid w:val="7BE4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CA5A7E-9810-4F86-A180-C7D90AA5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A5D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310260-1a27-4649-bff8-30baba9b92bc" xsi:nil="true"/>
    <lcf76f155ced4ddcb4097134ff3c332f xmlns="46a0e8d0-16e9-4b83-8c56-454dd0ce551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F72515CFAC114CAC2C27CB8C881752" ma:contentTypeVersion="9" ma:contentTypeDescription="Een nieuw document maken." ma:contentTypeScope="" ma:versionID="e182773ab67f571137a373bd67a52cce">
  <xsd:schema xmlns:xsd="http://www.w3.org/2001/XMLSchema" xmlns:xs="http://www.w3.org/2001/XMLSchema" xmlns:p="http://schemas.microsoft.com/office/2006/metadata/properties" xmlns:ns2="46a0e8d0-16e9-4b83-8c56-454dd0ce5517" xmlns:ns3="b0310260-1a27-4649-bff8-30baba9b92bc" targetNamespace="http://schemas.microsoft.com/office/2006/metadata/properties" ma:root="true" ma:fieldsID="9c92e5c0e91d322940983152513f06e3" ns2:_="" ns3:_="">
    <xsd:import namespace="46a0e8d0-16e9-4b83-8c56-454dd0ce5517"/>
    <xsd:import namespace="b0310260-1a27-4649-bff8-30baba9b9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0e8d0-16e9-4b83-8c56-454dd0ce5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10260-1a27-4649-bff8-30baba9b92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c74c6a-10cb-4267-8572-aeadf616672d}" ma:internalName="TaxCatchAll" ma:showField="CatchAllData" ma:web="b0310260-1a27-4649-bff8-30baba9b92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D5ECBC-2FEB-4F18-8E8B-3D4A173E2A15}">
  <ds:schemaRefs>
    <ds:schemaRef ds:uri="http://schemas.microsoft.com/office/2006/metadata/properties"/>
    <ds:schemaRef ds:uri="http://schemas.microsoft.com/office/infopath/2007/PartnerControls"/>
    <ds:schemaRef ds:uri="b0310260-1a27-4649-bff8-30baba9b92bc"/>
    <ds:schemaRef ds:uri="46a0e8d0-16e9-4b83-8c56-454dd0ce5517"/>
  </ds:schemaRefs>
</ds:datastoreItem>
</file>

<file path=customXml/itemProps3.xml><?xml version="1.0" encoding="utf-8"?>
<ds:datastoreItem xmlns:ds="http://schemas.openxmlformats.org/officeDocument/2006/customXml" ds:itemID="{935D29C3-ED3C-4AEC-92DA-4767CB8768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4A56EA-968F-474F-89AA-DF37338331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0e8d0-16e9-4b83-8c56-454dd0ce5517"/>
    <ds:schemaRef ds:uri="b0310260-1a27-4649-bff8-30baba9b9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1005</Words>
  <Characters>5730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Sensitivity Analysis of the Three Microphone Audio Localization System</dc:title>
  <dc:subject>Sensor Technology sensitivity analysis</dc:subject>
  <dc:creator>Vladyslav Nepriakhin and Aleksey Kapustjonoks</dc:creator>
  <cp:keywords/>
  <dc:description>generated by python-docx</dc:description>
  <cp:lastModifiedBy>Nepriakhin,Vlad V.</cp:lastModifiedBy>
  <cp:revision>345</cp:revision>
  <dcterms:created xsi:type="dcterms:W3CDTF">2013-12-24T08:15:00Z</dcterms:created>
  <dcterms:modified xsi:type="dcterms:W3CDTF">2026-09-30T19:00:00Z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0x0101005FF72515CFAC114CAC2C27CB8C881752</vt:lpwstr>
  </property>
  <property fmtid="{D5CDD505-2E9C-101B-9397-08002B2CF9AE}" pid="3" name="MediaServiceImageTags">
    <vt:lpwstr/>
  </property>
</Properties>
</file>