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a6bd08271a4af9" /></Relationships>
</file>

<file path=word/document.xml><?xml version="1.0" encoding="utf-8"?>
<w:document xmlns:w="http://schemas.openxmlformats.org/wordprocessingml/2006/main">
  <w:body>
    <w:p>
      <w:pPr>
        <w:spacing w:before="160" w:after="240" w:line="280" w:lineRule="auto"/>
      </w:pPr>
      <w:r>
        <w:rPr>
          <w:rFonts w:ascii="Calibri" w:hAnsi="Calibri" w:cs="Calibri"/>
          <w:sz w:val="44"/>
          <w:color w:val="15803d"/>
          <w:b/>
        </w:rPr>
        <w:t>ЗВІТ ДО ЛАБОРАТОРНОЇ РОБОТИ №8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Тема:</w:t>
      </w:r>
      <w:r>
        <w:rPr>
          <w:rFonts w:ascii="Calibri" w:hAnsi="Calibri"/>
          <w:sz w:val="22"/>
          <w:color w:val="1E293B"/>
        </w:rPr>
        <w:t xml:space="preserve"> Методи протидії несанкціонованому втручанню та копіюванню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Дисципліна:</w:t>
      </w:r>
      <w:r>
        <w:rPr>
          <w:rFonts w:ascii="Calibri" w:hAnsi="Calibri"/>
          <w:sz w:val="22"/>
          <w:color w:val="1E293B"/>
        </w:rPr>
        <w:t xml:space="preserve"> Безпека програмного забезпечення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Студент:</w:t>
      </w:r>
      <w:r>
        <w:rPr>
          <w:rFonts w:ascii="Calibri" w:hAnsi="Calibri"/>
          <w:sz w:val="22"/>
          <w:color w:val="1E293B"/>
        </w:rPr>
        <w:t xml:space="preserve"> Рябчук Ігор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Група:</w:t>
      </w:r>
      <w:r>
        <w:rPr>
          <w:rFonts w:ascii="Calibri" w:hAnsi="Calibri"/>
          <w:sz w:val="22"/>
          <w:color w:val="1E293B"/>
        </w:rPr>
        <w:t xml:space="preserve"> ПЗ-41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Варіант:</w:t>
      </w:r>
      <w:r>
        <w:rPr>
          <w:rFonts w:ascii="Calibri" w:hAnsi="Calibri"/>
          <w:sz w:val="22"/>
          <w:color w:val="1E293B"/>
        </w:rPr>
        <w:t xml:space="preserve"> 1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Рік:</w:t>
      </w:r>
      <w:r>
        <w:rPr>
          <w:rFonts w:ascii="Calibri" w:hAnsi="Calibri"/>
          <w:sz w:val="22"/>
          <w:color w:val="1E293B"/>
        </w:rPr>
        <w:t xml:space="preserve"> 2026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Проєкт: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 (SSS — Simple Songs Sorting)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Репозиторій:</w:t>
      </w:r>
      <w:r>
        <w:rPr>
          <w:rFonts w:ascii="Calibri" w:hAnsi="Calibri"/>
          <w:sz w:val="22"/>
          <w:color w:val="1E293B"/>
        </w:rPr>
        <w:t xml:space="preserve"> [GitHub Repository — LikedByGenre](https://github.com/Neptun_Glotun/LikedByGenre)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1. МЕТА РОБОТИ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Набути практичних навичок застосування методів захисту програмного забезпечення від несанкціонованої модифікації та використання, перевірки автентичності та цілісності програмних компонентів за допомогою асиметричного цифрового підпису (</w:t>
      </w:r>
      <w:r>
        <w:rPr>
          <w:rFonts w:ascii="Calibri" w:hAnsi="Calibri"/>
          <w:sz w:val="22"/>
          <w:b/>
        </w:rPr>
        <w:t xml:space="preserve">RSA-PSS 3072 біт</w:t>
      </w:r>
      <w:r>
        <w:rPr>
          <w:rFonts w:ascii="Calibri" w:hAnsi="Calibri"/>
          <w:sz w:val="22"/>
          <w:color w:val="1E293B"/>
        </w:rPr>
        <w:t xml:space="preserve"> з хешуванням </w:t>
      </w:r>
      <w:r>
        <w:rPr>
          <w:rFonts w:ascii="Calibri" w:hAnsi="Calibri"/>
          <w:sz w:val="22"/>
          <w:b/>
        </w:rPr>
        <w:t xml:space="preserve">SHA-256</w:t>
      </w:r>
      <w:r>
        <w:rPr>
          <w:rFonts w:ascii="Calibri" w:hAnsi="Calibri"/>
          <w:sz w:val="22"/>
          <w:color w:val="1E293B"/>
        </w:rPr>
        <w:t xml:space="preserve">), вибору та обґрунтування моделі розповсюдження ПЗ, а також проектування та реалізації механізмів контролю ліцензійних умов у веб-застосунку на платформі ASP.NET Core 8.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2. ДОСЛІДЖЕННЯ ЕЦП RSA-PSS ТА ТАМПЕР-ЗАХИСТУ ЛІЦЕНЗІЙ ЧЕРЕЗ OPENSSL 3.x (ПУНКТИ 2–6)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2.1. Створення еталонного файлу ліцензії `license.json` (Пункт 2)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Відповідно до індивідуального завдання сформовано файл цифрової ліцензії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license.json</w:t>
      </w:r>
      <w:r>
        <w:rPr>
          <w:rFonts w:ascii="Calibri" w:hAnsi="Calibri"/>
          <w:sz w:val="22"/>
          <w:color w:val="1E293B"/>
        </w:rPr>
        <w:t xml:space="preserve">, який описує параметри доступу до функціоналу платформи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 (SSS)</w:t>
      </w:r>
      <w:r>
        <w:rPr>
          <w:rFonts w:ascii="Calibri" w:hAnsi="Calibri"/>
          <w:sz w:val="22"/>
          <w:color w:val="1E293B"/>
        </w:rPr>
        <w:t xml:space="preserve">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"product_id": "LikedByGenre-SSS",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"license_id": "LIC-2026-PZ41-0001-RYABCHUK",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"licensee": "Рябчук Ігор (група ПЗ-41, варіант 1)",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"tier": "Pro-Subscription",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"issued_at": "2026-10-26T00:00:00Z",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"valid_until": "2026-12-31T23:59:59Z",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"max_tracks": 10000,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"max_playlists": 100,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"features": [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"LibrarySync",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"AutoClassification",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"PlaylistExport",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"AdvancedAnalytics",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"BatchProcessing"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2.2. Генерація пари асиметричних ключів RSA 3072 біти (Пункт 3)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За допомогою утиліти </w:t>
      </w:r>
      <w:r>
        <w:rPr>
          <w:rFonts w:ascii="Calibri" w:hAnsi="Calibri"/>
          <w:sz w:val="22"/>
          <w:b/>
        </w:rPr>
        <w:t xml:space="preserve">OpenSSL 3.5.7</w:t>
      </w:r>
      <w:r>
        <w:rPr>
          <w:rFonts w:ascii="Calibri" w:hAnsi="Calibri"/>
          <w:sz w:val="22"/>
          <w:color w:val="1E293B"/>
        </w:rPr>
        <w:t xml:space="preserve"> згенеровано криптографічно стійку пару ключів стандарту RSA довжиною 3072 біти (що забезпечує понад 128 бітів симетричної стійкості згідно з NIST SP 800-57):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# 1. Генерація закритого ключа (private key)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openssl genpkey -algorithm RSA -pkeyopt rsa_keygen_bits:3072 -out private.pem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# 2. Експорт відкритого ключа (public key) у форматі X.509 SubjectPublicKeyInfo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openssl pkey -in private.pem -pubout -out public.pem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Згенерований відкритий ключ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public.pem</w:t>
      </w:r>
      <w:r>
        <w:rPr>
          <w:rFonts w:ascii="Calibri" w:hAnsi="Calibri"/>
          <w:sz w:val="22"/>
          <w:color w:val="1E293B"/>
        </w:rPr>
        <w:t xml:space="preserve">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-----BEGIN PUBLIC KEY-----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MIIBojANBgkqhkiG9w0BAQEFAAOCAY8AMIIBigKCAYEAuTHjQtrWgpNB73NArZrv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h+DL9GTlgJxP328z9O7WprWPo7PkTcxZ1kaFfaXiaKUjdUVnkU3auZy21JxgJv7D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1ye5iaamJvTNYG4Ew90MlH1ba3ZtKKfsbf5F/Wd3fG9wEPCZYfUSszQA4UvNr6/e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Pvls7VLzygbup5N9RJyPkXdzpZ9oiE45lfxr4yGCxU5fvYv2vUFGMw/f5srzFZPo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XmD8s2WX0q1fGyw5ZAmfJZ9i0+VTPjj3y0adwLjBq7QReMsXZoMq+Xi6YWUeD7zW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oCzierUzxinLxtqErinDorMgDvpvN13vxzgi53T9kKaN9e5ZiSaOawe0+RGeGmod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ME9bcG768BGeahCmKV6P2iUhsi/QX63G5gHj4med+FKMF9QrYTG5FcCWrQk+KXGu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79d0Lbi8YTCSLrGj5ycRGL3aJNvjdfznd7ukgMdLtF+iTopuMq+QhtXniIJ2Wo8Y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kIFRIcW49nwhagFkmcj6DRszRFF1kUELml8d8sMMxhydAgMBAAE=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-----END PUBLIC KEY-----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2.3. Формування цифрового підпису RSA-PSS із SHA-256 (Пункт 4)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Згенеровано бінарний файл цифрового підпису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license.sig</w:t>
      </w:r>
      <w:r>
        <w:rPr>
          <w:rFonts w:ascii="Calibri" w:hAnsi="Calibri"/>
          <w:sz w:val="22"/>
          <w:color w:val="1E293B"/>
        </w:rPr>
        <w:t xml:space="preserve"> за схемою </w:t>
      </w:r>
      <w:r>
        <w:rPr>
          <w:rFonts w:ascii="Calibri" w:hAnsi="Calibri"/>
          <w:sz w:val="22"/>
          <w:b/>
        </w:rPr>
        <w:t xml:space="preserve">RSA-PSS</w:t>
      </w:r>
      <w:r>
        <w:rPr>
          <w:rFonts w:ascii="Calibri" w:hAnsi="Calibri"/>
          <w:sz w:val="22"/>
          <w:color w:val="1E293B"/>
        </w:rPr>
        <w:t xml:space="preserve"> (Probabilistic Signature Scheme, PKCS#1 v2.2 / RFC 8017) з використанням хеш-функції </w:t>
      </w:r>
      <w:r>
        <w:rPr>
          <w:rFonts w:ascii="Calibri" w:hAnsi="Calibri"/>
          <w:sz w:val="22"/>
          <w:b/>
        </w:rPr>
        <w:t xml:space="preserve">SHA-256</w:t>
      </w:r>
      <w:r>
        <w:rPr>
          <w:rFonts w:ascii="Calibri" w:hAnsi="Calibri"/>
          <w:sz w:val="22"/>
          <w:color w:val="1E293B"/>
        </w:rPr>
        <w:t xml:space="preserve"> та довжини солі, рівної довжині хеш-дайджесту (32 байти):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openssl dgst -sha256 -sign private.pem -sigopt rsa_padding_mode:pss -sigopt rsa_pss_saltlen:digest -out license.sig license.json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Файл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license.sig</w:t>
      </w:r>
      <w:r>
        <w:rPr>
          <w:rFonts w:ascii="Calibri" w:hAnsi="Calibri"/>
          <w:sz w:val="22"/>
          <w:color w:val="1E293B"/>
        </w:rPr>
        <w:t xml:space="preserve"> має розмір </w:t>
      </w:r>
      <w:r>
        <w:rPr>
          <w:rFonts w:ascii="Calibri" w:hAnsi="Calibri"/>
          <w:sz w:val="22"/>
          <w:b/>
        </w:rPr>
        <w:t xml:space="preserve">384 байти</w:t>
      </w:r>
      <w:r>
        <w:rPr>
          <w:rFonts w:ascii="Calibri" w:hAnsi="Calibri"/>
          <w:sz w:val="22"/>
          <w:color w:val="1E293B"/>
        </w:rPr>
        <w:t xml:space="preserve"> ($3072 \text{ біти} / 8$).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2.4. Верифікація автентичності еталонної ліцензії (Пункт 5)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Виконано перевірку сформованого підпису за допомогою відкритого ключа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public.pem</w:t>
      </w:r>
      <w:r>
        <w:rPr>
          <w:rFonts w:ascii="Calibri" w:hAnsi="Calibri"/>
          <w:sz w:val="22"/>
          <w:color w:val="1E293B"/>
        </w:rPr>
        <w:t xml:space="preserve">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openssl dgst -sha256 -verify public.pem -signature license.sig -sigopt rsa_padding_mode:pss -sigopt rsa_pss_saltlen:auto license.json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Результат виконання команди: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Verified OK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Висновок: Цифровий підпис повністю валідний; дані ліцензії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license.json</w:t>
      </w:r>
      <w:r>
        <w:rPr>
          <w:rFonts w:ascii="Calibri" w:hAnsi="Calibri"/>
          <w:sz w:val="22"/>
          <w:color w:val="1E293B"/>
        </w:rPr>
        <w:t xml:space="preserve"> є автентичними та підтвердженими правовласником закритого ключа.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2.5. Модифікація вмісту ліцензії та перевірка виявлення підробки (Пункт 6)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Створено модифікований файл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license_tampered.json</w:t>
      </w:r>
      <w:r>
        <w:rPr>
          <w:rFonts w:ascii="Calibri" w:hAnsi="Calibri"/>
          <w:sz w:val="22"/>
          <w:color w:val="1E293B"/>
        </w:rPr>
        <w:t xml:space="preserve">, у якому зловмисник намагався змінити свій тарифний план із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Pro-Subscription</w:t>
      </w:r>
      <w:r>
        <w:rPr>
          <w:rFonts w:ascii="Calibri" w:hAnsi="Calibri"/>
          <w:sz w:val="22"/>
          <w:color w:val="1E293B"/>
        </w:rPr>
        <w:t xml:space="preserve"> на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Enterprise-Unlimited</w:t>
      </w:r>
      <w:r>
        <w:rPr>
          <w:rFonts w:ascii="Calibri" w:hAnsi="Calibri"/>
          <w:sz w:val="22"/>
          <w:color w:val="1E293B"/>
        </w:rPr>
        <w:t xml:space="preserve">, а ліміт треків — з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10000</w:t>
      </w:r>
      <w:r>
        <w:rPr>
          <w:rFonts w:ascii="Calibri" w:hAnsi="Calibri"/>
          <w:sz w:val="22"/>
          <w:color w:val="1E293B"/>
        </w:rPr>
        <w:t xml:space="preserve"> на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999999</w:t>
      </w:r>
      <w:r>
        <w:rPr>
          <w:rFonts w:ascii="Calibri" w:hAnsi="Calibri"/>
          <w:sz w:val="22"/>
          <w:color w:val="1E293B"/>
        </w:rPr>
        <w:t xml:space="preserve">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"product_id": "LikedByGenre-SSS",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"license_id": "LIC-2026-PZ41-0001-RYABCHUK",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"licensee": "Рябчук Ігор (група ПЗ-41, варіант 1)",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"tier": "Enterprise-Unlimited",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"issued_at": "2026-10-26T00:00:00Z",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"valid_until": "2026-12-31T23:59:59Z",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"max_tracks": 999999,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"max_playlists": 1000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Виконано перевірку оригінального цифрового підпису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license.sig</w:t>
      </w:r>
      <w:r>
        <w:rPr>
          <w:rFonts w:ascii="Calibri" w:hAnsi="Calibri"/>
          <w:sz w:val="22"/>
          <w:color w:val="1E293B"/>
        </w:rPr>
        <w:t xml:space="preserve"> відносно модифікованого файлу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license_tampered.json</w:t>
      </w:r>
      <w:r>
        <w:rPr>
          <w:rFonts w:ascii="Calibri" w:hAnsi="Calibri"/>
          <w:sz w:val="22"/>
          <w:color w:val="1E293B"/>
        </w:rPr>
        <w:t xml:space="preserve">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openssl dgst -sha256 -verify public.pem -signature license.sig -sigopt rsa_padding_mode:pss -sigopt rsa_pss_saltlen:auto license_tampered.json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Результат виконання команди: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Verification failure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error:02000068:rsa routines:ossl_rsa_verify_PKCS1_PSS_mgf1:bad signature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Висновок:</w:t>
      </w:r>
      <w:r>
        <w:rPr>
          <w:rFonts w:ascii="Calibri" w:hAnsi="Calibri"/>
          <w:sz w:val="22"/>
          <w:color w:val="1E293B"/>
        </w:rPr>
        <w:t xml:space="preserve"> Будь-яка несанкціонована зміна хоча б одного біта у файлі ліцензії без наявності закритого ключа розробника робить цифровий підпис недійсним і миттєво відхиляється верифікатором.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2.6. Теоретичне обґрунтування: Чому ЕЦП перевершує MDC та MAC для контролю ліцензій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Критерій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MDC (Код виявлення модифікацій / Хеш)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MAC (Код автентифікації / HMAC)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ЕЦП (Цифровий підпис / RSA-PSS)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Криптографічна база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Несиметрична геш-функція (SHA-256) без ключів.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Симетричний спільний секретний ключ ($K$).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Асиметрична пара ключів ($K_{priv}$ / $K_{pub}$).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Місце збереження секрету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Секрет відсутній.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Спільний ключ $K$ повинен зберігатися в клієнтській програмі для верифікації.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$K_{priv}$ зберігається </w:t>
            </w:r>
            <w:r>
              <w:rPr>
                <w:rFonts w:ascii="Calibri" w:hAnsi="Calibri"/>
                <w:sz w:val="22"/>
                <w:b/>
              </w:rPr>
              <w:t xml:space="preserve">виключно у вендора</w:t>
            </w:r>
            <w:r>
              <w:rPr>
                <w:rFonts w:ascii="Calibri" w:hAnsi="Calibri"/>
                <w:sz w:val="22"/>
                <w:color w:val="1E293B"/>
              </w:rPr>
              <w:t xml:space="preserve">; у клієнт передається лише $K_{pub}$.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Стійкість до модифікації ліцензії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Нульова</w:t>
            </w:r>
            <w:r>
              <w:rPr>
                <w:rFonts w:ascii="Calibri" w:hAnsi="Calibri"/>
                <w:sz w:val="22"/>
                <w:color w:val="1E293B"/>
              </w:rPr>
              <w:t xml:space="preserve">. Зловмисник змінює файл і сам обчислює новий SHA-256.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Низька у відкритому середовищі</w:t>
            </w:r>
            <w:r>
              <w:rPr>
                <w:rFonts w:ascii="Calibri" w:hAnsi="Calibri"/>
                <w:sz w:val="22"/>
                <w:color w:val="1E293B"/>
              </w:rPr>
              <w:t xml:space="preserve">. Клієнтська програма декомпілюється, ключ $K$ вилучається з пам'яті, зловмисник підписує будь-які ліцензії.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Абсолютна (математично доведена)</w:t>
            </w:r>
            <w:r>
              <w:rPr>
                <w:rFonts w:ascii="Calibri" w:hAnsi="Calibri"/>
                <w:sz w:val="22"/>
                <w:color w:val="1E293B"/>
              </w:rPr>
              <w:t xml:space="preserve">. Знаючи відкритий ключ $K_{pub}$, обчислити закритий ключ $K_{priv}$ за поліноміальний час неможливо ($2^{128}$ операцій).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Придатність для масового розповсюдження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Непридатний для контролю прав.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Непридатний (компрометація одного клієнта ламає всю систему).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Ідеально придатний та загальноприйнятий індустріальний стандарт</w:t>
            </w:r>
            <w:r>
              <w:rPr>
                <w:rFonts w:ascii="Calibri" w:hAnsi="Calibri"/>
                <w:sz w:val="22"/>
                <w:color w:val="1E293B"/>
              </w:rPr>
              <w:t xml:space="preserve">.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Графічна схема принципової відмінності: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+-----------------------------------------------------------------------------+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|                          ПРИНЦИП ЕЦП (RSA-PSS)                              |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+-----------------------------------------------------------------------------+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СЕРВЕР ВЕНДОРА (Довірена зона):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[ Ліцензія license.json ] + [ Закритий ключ private.pem 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 |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 v (RSA-PSS SHA-256 Sign)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[ Підпис license.sig 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 |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 +-----------------------+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                         | Постачання користувачу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                         v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КЛІЄНТСЬКИЙ ЗАСТОСУНОК (Недовірене середовище):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[ license.json ] + [ license.sig ] + [ ВІДКРИТИЙ КЛЮЧ public.pem 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 |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 v (RSA-PSS Verify)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[ РЕЗУЛЬТАТ: ПІДТВЕРДЖЕНО (OK) / ПІДРОБКА (FAIL) ]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Важливо: Користувач може аналізувати код та пам'ять застосунку, але наявність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відкритого ключа public.pem НЕ ДОЗВОЛЯЄ згенерувати валідний license.sig!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+-----------------------------------------------------------------------------+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3. АНАЛІЗ ТА ОБҐРУНТУВАННЯ МОДЕЛІ РОЗПОВСЮДЖЕННЯ (ПУНКТИ 8–11)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3.1. Порівняльний аналіз моделей розповсюдження ПЗ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Модель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Опис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Переваги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Ризики та недоліки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Freeware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Безоплатне поширення без обмежень часу.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Швидка популяризація продукту.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Відсутність прямої монетизації.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Shareware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Умовно-безкоштовне ПЗ (ознайомлення перед оплатою).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Зниження бар'єру покупки.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Схильність до патчингу та зламу перевірок.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Trialware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Повна версія з обмеженням за часом (наприклад, 14 днів).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Повна оцінка функціоналу користувачем.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Потребує захисту системного годинника від відкату.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Demoware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Демо-версія з вирізаними ключовими функціями.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Захист алгоритмів від зламу.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Гірший користувацький досвід.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Crippleware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Програма працює, але блокує фінальні дії (збереження).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Спонукає до миттєвої покупки.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Високе роздратування користувачів.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Freemium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Базовий функціонал безкоштовний завжди, преміум — за плату.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Масовість, висока конверсія.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Потребує суворого розмежування лімітів.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Subscription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Регулярна оплата за період використання.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Прогнозований постійний дохід (MRR).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Необхідність безперервної підтримки та оновлень.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Perpetual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Одноразова купівля безстрокової ліцензії на версію.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Зрозумілість для консервативних клієнтів.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Ризик піратства, відсутність доходу з підтримки.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SaaS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Програмне забезпечення як послуга в хмарі.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Захист вихідного коду, централізований контроль.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Витрати на серверну інфраструктуру, вимоги до SLA.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3.2. Вибір та обґрунтування моделі для LikedByGenre (SSS)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Для системи </w:t>
      </w:r>
      <w:r>
        <w:rPr>
          <w:rFonts w:ascii="Calibri" w:hAnsi="Calibri"/>
          <w:sz w:val="22"/>
          <w:b/>
        </w:rPr>
        <w:t xml:space="preserve">LikedByGenre (SSS)</w:t>
      </w:r>
      <w:r>
        <w:rPr>
          <w:rFonts w:ascii="Calibri" w:hAnsi="Calibri"/>
          <w:sz w:val="22"/>
          <w:color w:val="1E293B"/>
        </w:rPr>
        <w:t xml:space="preserve"> обрано гібридну модель: </w:t>
      </w:r>
      <w:r>
        <w:rPr>
          <w:rFonts w:ascii="Calibri" w:hAnsi="Calibri"/>
          <w:sz w:val="22"/>
          <w:b/>
        </w:rPr>
        <w:t xml:space="preserve">SaaS + Freemium + Pro-Subscription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</w:t>
      </w:r>
      <w:r>
        <w:rPr>
          <w:rFonts w:ascii="Calibri" w:hAnsi="Calibri"/>
          <w:sz w:val="22"/>
          <w:b/>
        </w:rPr>
        <w:t xml:space="preserve">Архітектура SaaS:</w:t>
      </w:r>
      <w:r>
        <w:rPr>
          <w:rFonts w:ascii="Calibri" w:hAnsi="Calibri"/>
          <w:sz w:val="22"/>
          <w:color w:val="1E293B"/>
        </w:rPr>
        <w:t xml:space="preserve"> Застосунок працює через веб-інтерфейс, підключаючись до Spotify API. Секрети додатку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ClientSecret</w:t>
      </w:r>
      <w:r>
        <w:rPr>
          <w:rFonts w:ascii="Calibri" w:hAnsi="Calibri"/>
          <w:sz w:val="22"/>
          <w:color w:val="1E293B"/>
        </w:rPr>
        <w:t xml:space="preserve">) та конфіденційні сесійні токени ніколи не передаються в незахищений браузер, а зберігаються на захищеному сервері.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</w:t>
      </w:r>
      <w:r>
        <w:rPr>
          <w:rFonts w:ascii="Calibri" w:hAnsi="Calibri"/>
          <w:sz w:val="22"/>
          <w:b/>
        </w:rPr>
        <w:t xml:space="preserve">Рівень Freemium (Community Tier):</w:t>
      </w:r>
      <w:r>
        <w:rPr>
          <w:rFonts w:ascii="Calibri" w:hAnsi="Calibri"/>
          <w:sz w:val="22"/>
          <w:color w:val="1E293B"/>
        </w:rPr>
        <w:t xml:space="preserve"> Безкоштовний доступ для будь-якого користувача Spotify: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Синхронізація до 100 треків з медіатеки.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Створення до 3 жанрових плейлистів.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Базова класифікація за 4 основними жанрами (Rock, Pop, Electronic, Jazz).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3. </w:t>
      </w:r>
      <w:r>
        <w:rPr>
          <w:rFonts w:ascii="Calibri" w:hAnsi="Calibri"/>
          <w:sz w:val="22"/>
          <w:b/>
        </w:rPr>
        <w:t xml:space="preserve">Рівень Pro-Subscription (Комерційна ліцензія):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Розширена обробка до 10 000 треків.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Необмежений експорт плейлистів (до 100 одночасно).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Пакетна обробка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BatchProcessing</w:t>
      </w:r>
      <w:r>
        <w:rPr>
          <w:rFonts w:ascii="Calibri" w:hAnsi="Calibri"/>
          <w:sz w:val="22"/>
          <w:color w:val="1E293B"/>
        </w:rPr>
        <w:t xml:space="preserve">) та розширена аналітика піджанрів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AdvancedAnalytics</w:t>
      </w:r>
      <w:r>
        <w:rPr>
          <w:rFonts w:ascii="Calibri" w:hAnsi="Calibri"/>
          <w:sz w:val="22"/>
          <w:color w:val="1E293B"/>
        </w:rPr>
        <w:t xml:space="preserve">).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color w:val="1E293B"/>
        </w:rPr>
        <w:t xml:space="preserve">Підтвердження статусу через підписаний файл ліцензії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license.json</w:t>
      </w:r>
      <w:r>
        <w:rPr>
          <w:rFonts w:ascii="Calibri" w:hAnsi="Calibri"/>
          <w:sz w:val="22"/>
          <w:color w:val="1E293B"/>
        </w:rPr>
        <w:t xml:space="preserve"> +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license.sig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4. ПРОГРАМНА РЕАЛІЗАЦІЯ ПІДСИСТЕМИ ЛІЦЕНЗУВАННЯ В ASP.NET CORE 8 (ПУНКТИ 12–13)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4.1. Архітектура компонентів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У проєкт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</w:t>
      </w:r>
      <w:r>
        <w:rPr>
          <w:rFonts w:ascii="Calibri" w:hAnsi="Calibri"/>
          <w:sz w:val="22"/>
          <w:color w:val="1E293B"/>
        </w:rPr>
        <w:t xml:space="preserve"> додано такі компоненти: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Models/LicenseInfo.cs</w:t>
      </w:r>
      <w:r>
        <w:rPr>
          <w:rFonts w:ascii="Calibri" w:hAnsi="Calibri"/>
          <w:sz w:val="22"/>
          <w:color w:val="1E293B"/>
        </w:rPr>
        <w:t xml:space="preserve"> — модель ліцензійних параметрів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ProductId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LicenseId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Licensee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Tier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IssuedAt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ValidUntil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MaxTracks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MaxPlaylists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Features</w:t>
      </w:r>
      <w:r>
        <w:rPr>
          <w:rFonts w:ascii="Calibri" w:hAnsi="Calibri"/>
          <w:sz w:val="22"/>
          <w:color w:val="1E293B"/>
        </w:rPr>
        <w:t xml:space="preserve">) та результат верифікації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LicenseValidationResult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Services/ILicenseValidationService.cs</w:t>
      </w:r>
      <w:r>
        <w:rPr>
          <w:rFonts w:ascii="Calibri" w:hAnsi="Calibri"/>
          <w:sz w:val="22"/>
          <w:color w:val="1E293B"/>
        </w:rPr>
        <w:t xml:space="preserve"> — контракт служби верифікації.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Services/RsaPssLicenseValidationService.cs</w:t>
      </w:r>
      <w:r>
        <w:rPr>
          <w:rFonts w:ascii="Calibri" w:hAnsi="Calibri"/>
          <w:sz w:val="22"/>
          <w:color w:val="1E293B"/>
        </w:rPr>
        <w:t xml:space="preserve"> — криптографічна служба перевірки цифрового підпису за допомогою вбудованого класу .NET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System.Security.Cryptography.RSA</w:t>
      </w:r>
      <w:r>
        <w:rPr>
          <w:rFonts w:ascii="Calibri" w:hAnsi="Calibri"/>
          <w:sz w:val="22"/>
          <w:color w:val="1E293B"/>
        </w:rPr>
        <w:t xml:space="preserve"> з використанням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RSASignaturePadding.Pss</w:t>
      </w:r>
      <w:r>
        <w:rPr>
          <w:rFonts w:ascii="Calibri" w:hAnsi="Calibri"/>
          <w:sz w:val="22"/>
          <w:color w:val="1E293B"/>
        </w:rPr>
        <w:t xml:space="preserve"> та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HashAlgorithmName.SHA256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Controllers/LicenseController.cs</w:t>
      </w:r>
      <w:r>
        <w:rPr>
          <w:rFonts w:ascii="Calibri" w:hAnsi="Calibri"/>
          <w:sz w:val="22"/>
          <w:color w:val="1E293B"/>
        </w:rPr>
        <w:t xml:space="preserve"> — веб-контролер для відображення поточної ліцензії та інтерактивної верифікації завантажених файлів ліцензій.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Views/License/Index.cshtml</w:t>
      </w:r>
      <w:r>
        <w:rPr>
          <w:rFonts w:ascii="Calibri" w:hAnsi="Calibri"/>
          <w:sz w:val="22"/>
          <w:color w:val="1E293B"/>
        </w:rPr>
        <w:t xml:space="preserve"> — інтерфейс користувача з бейджами статусу, таблицею параметрів, прогрес-барами та формою тестування підпису.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4.2. Фрагмент криптографічної перевірки підпису RSA-PSS у C#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// 1. Криптографічна перевірка підпису RSA-PSS (SHA-256)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byte[] dataBytes = Encoding.UTF8.GetBytes(licenseJson);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bool isSignatureValid = _rsaPublic.VerifyData(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dataBytes,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signatureBytes,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HashAlgorithmName.SHA256,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RSASignaturePadding.Pss); // RFC 8017 / PKCS#1 v2.2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if (!isSignatureValid)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return new LicenseValidationResult(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false, 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"InvalidSignature", 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"Криптографічний підпис недійсний! Файл ліцензії було несанкціоновано модифіковано або підроблено.");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// 2. Десеріалізація та логічна перевірка параметрів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var license = JsonSerializer.Deserialize&lt;LicenseInfo&gt;(licenseJson);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if (!string.Equals(license.ProductId, ExpectedProductId, StringComparison.OrdinalIgnoreCase))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return new LicenseValidationResult(false, "ProductMismatch", "Ліцензія належить іншому продукту.");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if (DateTime.UtcNow &gt; license.ValidUntil)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return new LicenseValidationResult(false, "Expired", "Термін дії ліцензії вичерпано.");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return new LicenseValidationResult(true, "Active", "Ліцензія дійсна. Автентичність підтверджено цифровим підписом RSA-PSS.", license);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5. ТЕСТУВАННЯ ТА ВЕРИФІКАЦІЯ МЕХАНІЗМІВ ЗАХИСТУ (ПУНКТ 14)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Для комплексної верифікації розроблено тестовий стенд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Lab8Verifier</w:t>
      </w:r>
      <w:r>
        <w:rPr>
          <w:rFonts w:ascii="Calibri" w:hAnsi="Calibri"/>
          <w:sz w:val="22"/>
          <w:color w:val="1E293B"/>
        </w:rPr>
        <w:t xml:space="preserve">, що покриває всі критичні вектори атак та нештатні ситуації: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ЛАБОРАТОРНА РОБОТА №8: ВЕРИФІКАЦІЯ АСИМЕТРИЧНОГО ЦИФРОВОГО ПІДПИСУ RSA-PSS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ТА МОДЕЛІ РОЗПОВСЮДЖЕННЯ ПРОГРАМНОГО ЗАБЕЗПЕЧЕННЯ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[ТЕСТ 1] Верифікація оригінальної комерційної ліцензії підписом RSA-PSS SHA-256: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Результат: IsValid = True, Status = Active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Повідомлення: Ліцензія дійсна (Тариф: Pro-Subscription, Власник: Рябчук Ігор (група ПЗ-41, варіант 1)). Автентичність підтверджено цифровим підписом RSA-PSS.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ID ліцензії: LIC-2026-PZ41-0001-RYABCHUK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Власник: Рябчук Ігор (група ПЗ-41, варіант 1)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Продукт: LikedByGenre-SSS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Тарифний план: Pro-Subscription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Діє до: 2026-12-31 23:59:59 UTC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Ліміти: треків = 10000, плейлистів = 100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Функціонал 'PlaylistExport': True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Функціонал 'BatchProcessing': True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[PASS] Тест 1 пройдено: оригінальна ліцензія валідна!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[ТЕСТ 2] Спроба підробки ліцензії (модифікація ліміту треків з 10000 до 999999):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Результат: IsValid = False, Status = InvalidSignature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Повідомлення: Криптографічний підпис недійсний! Файл ліцензії було несанкціоновано модифіковано або підроблено.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[PASS] Тест 2 пройдено: модифікація ліцензії зафіксована та відхилена!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[ТЕСТ 3] Перевірка ліцензії з вичерпаним терміном дії: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Результат: IsValid = False, Status = Expired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Повідомлення: Термін дії ліцензії вичерпано (2026-10-21 06:06). Перейдіть на план продовження підписки.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[PASS] Тест 3 пройдено: прострочена ліцензія успішно виявлена та відхилена!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[ТЕСТ 4] Перевірка ліцензії від іншого програмного продукту: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Результат: IsValid = False, Status = ProductMismatch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Повідомлення: Ліцензія належить іншому продукту: «AnotherSoftware-CRM» (очікується «LikedByGenre-SSS»).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[PASS] Тест 4 пройдено: ліцензія для іншого продукту відхилена!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[ТЕСТ 5] Спроба підписання підробленої ліцензії власним приватним ключем зловмисника: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Результат: IsValid = False, Status = InvalidSignature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- Повідомлення: Криптографічний підпис недійсний! Файл ліцензії було несанкціоновано модифіковано або підроблено.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[PASS] Тест 5 пройдено: підпис стороннім ключем відхилено!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РЕЗУЛЬТАТ: УСІ 5 ТЕСТІВ УСПІШНО ПРОЙДЕНО (100% SUCCESS)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КРИПТОГРАФІЧНИЙ ЗАХИСТ ТА МОДЕЛЬ ЛІЦЕНЗУВАННЯ ПОВНІСТЮ ДІЄЗДАТНІ!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================================================================================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Зведена таблиця результатів верифікації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№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Тестовий сценарій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Очікувана реакція системи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Фактичний результат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Статус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1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Перевірка легітимної ліцензії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license.json</w:t>
            </w:r>
            <w:r>
              <w:rPr>
                <w:rFonts w:ascii="Calibri" w:hAnsi="Calibri"/>
                <w:sz w:val="22"/>
                <w:color w:val="1E293B"/>
              </w:rPr>
              <w:t xml:space="preserve"> та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license.sig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IsValid=True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Status=Active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Підпис RSA-PSS валідний, ліміти розблоковано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2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Спроба зміни ліміту треків без зміни підпису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IsValid=False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Status=InvalidSignature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Миттєве виявлення порушення цілісності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3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Перевірка ліцензії з вичерпаним строком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valid_until</w:t>
            </w:r>
            <w:r>
              <w:rPr>
                <w:rFonts w:ascii="Calibri" w:hAnsi="Calibri"/>
                <w:sz w:val="22"/>
                <w:color w:val="1E293B"/>
              </w:rPr>
              <w:t xml:space="preserve"> &lt;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now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IsValid=False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Status=Expired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Виявлено закінчення терміну дії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4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Підстановка ліцензії від сторонньої програми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ProductId</w:t>
            </w:r>
            <w:r>
              <w:rPr>
                <w:rFonts w:ascii="Calibri" w:hAnsi="Calibri"/>
                <w:sz w:val="22"/>
                <w:color w:val="1E293B"/>
              </w:rPr>
              <w:t xml:space="preserve"> mismatch)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IsValid=False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Status=ProductMismatch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Відхилено через несумісність продукту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5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Підпис ліцензії стороннім приватним ключем зловмисника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IsValid=False</w:t>
            </w:r>
            <w:r>
              <w:rPr>
                <w:rFonts w:ascii="Calibri" w:hAnsi="Calibri"/>
                <w:sz w:val="22"/>
                <w:color w:val="1E293B"/>
              </w:rPr>
              <w:t xml:space="preserve">, 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Status=InvalidSignature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Відхилено: відкритий ключ вендора не підтверджує підпис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6. ВИСНОВКИ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У ході виконання лабораторної роботи набуто практичних навичок проектування та реалізації механізмів захисту програмного забезпечення від несанкціонованої модифікації, нелегітимного копіювання та порушення умов ліцензування.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Експериментально доведено непридатність кодів виявлення модифікацій (</w:t>
      </w:r>
      <w:r>
        <w:rPr>
          <w:rFonts w:ascii="Calibri" w:hAnsi="Calibri"/>
          <w:sz w:val="22"/>
          <w:b/>
        </w:rPr>
        <w:t xml:space="preserve">MDC / Хеш</w:t>
      </w:r>
      <w:r>
        <w:rPr>
          <w:rFonts w:ascii="Calibri" w:hAnsi="Calibri"/>
          <w:sz w:val="22"/>
          <w:color w:val="1E293B"/>
        </w:rPr>
        <w:t xml:space="preserve">) та кодів автентичності повідомлень (</w:t>
      </w:r>
      <w:r>
        <w:rPr>
          <w:rFonts w:ascii="Calibri" w:hAnsi="Calibri"/>
          <w:sz w:val="22"/>
          <w:b/>
        </w:rPr>
        <w:t xml:space="preserve">MAC / HMAC</w:t>
      </w:r>
      <w:r>
        <w:rPr>
          <w:rFonts w:ascii="Calibri" w:hAnsi="Calibri"/>
          <w:sz w:val="22"/>
          <w:color w:val="1E293B"/>
        </w:rPr>
        <w:t xml:space="preserve">) для автономного контролю ліцензій у розподіленому клієнтському ПЗ. Лише </w:t>
      </w:r>
      <w:r>
        <w:rPr>
          <w:rFonts w:ascii="Calibri" w:hAnsi="Calibri"/>
          <w:sz w:val="22"/>
          <w:b/>
        </w:rPr>
        <w:t xml:space="preserve">електронний цифровий підпис на базі асиметричної криптографії (RSA-PSS / ECDSA)</w:t>
      </w:r>
      <w:r>
        <w:rPr>
          <w:rFonts w:ascii="Calibri" w:hAnsi="Calibri"/>
          <w:sz w:val="22"/>
          <w:color w:val="1E293B"/>
        </w:rPr>
        <w:t xml:space="preserve"> забезпечує неможливість підробки ліцензій при збереженні відкритості засобу перевірки.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3. За допомогою інструментарію </w:t>
      </w:r>
      <w:r>
        <w:rPr>
          <w:rFonts w:ascii="Calibri" w:hAnsi="Calibri"/>
          <w:sz w:val="22"/>
          <w:b/>
        </w:rPr>
        <w:t xml:space="preserve">OpenSSL 3.5.7</w:t>
      </w:r>
      <w:r>
        <w:rPr>
          <w:rFonts w:ascii="Calibri" w:hAnsi="Calibri"/>
          <w:sz w:val="22"/>
          <w:color w:val="1E293B"/>
        </w:rPr>
        <w:t xml:space="preserve"> згенеровано пару ключів RSA довжиною 3072 біти, виконано підписання ліцензії за схемою </w:t>
      </w:r>
      <w:r>
        <w:rPr>
          <w:rFonts w:ascii="Calibri" w:hAnsi="Calibri"/>
          <w:sz w:val="22"/>
          <w:b/>
        </w:rPr>
        <w:t xml:space="preserve">RSA-PSS з гешуванням SHA-256</w:t>
      </w:r>
      <w:r>
        <w:rPr>
          <w:rFonts w:ascii="Calibri" w:hAnsi="Calibri"/>
          <w:sz w:val="22"/>
          <w:color w:val="1E293B"/>
        </w:rPr>
        <w:t xml:space="preserve"> та зафіксовано успішну верифікацію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Verified OK</w:t>
      </w:r>
      <w:r>
        <w:rPr>
          <w:rFonts w:ascii="Calibri" w:hAnsi="Calibri"/>
          <w:sz w:val="22"/>
          <w:color w:val="1E293B"/>
        </w:rPr>
        <w:t xml:space="preserve">) для оригінального файлу та помилку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Verification failure</w:t>
      </w:r>
      <w:r>
        <w:rPr>
          <w:rFonts w:ascii="Calibri" w:hAnsi="Calibri"/>
          <w:sz w:val="22"/>
          <w:color w:val="1E293B"/>
        </w:rPr>
        <w:t xml:space="preserve">) для модифікованого файлу.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4. Для системи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 (SSS)</w:t>
      </w:r>
      <w:r>
        <w:rPr>
          <w:rFonts w:ascii="Calibri" w:hAnsi="Calibri"/>
          <w:sz w:val="22"/>
          <w:color w:val="1E293B"/>
        </w:rPr>
        <w:t xml:space="preserve"> обрано та обґрунтовано гібридну модель розповсюдження </w:t>
      </w:r>
      <w:r>
        <w:rPr>
          <w:rFonts w:ascii="Calibri" w:hAnsi="Calibri"/>
          <w:sz w:val="22"/>
          <w:b/>
        </w:rPr>
        <w:t xml:space="preserve">SaaS + Freemium + Pro-Subscription</w:t>
      </w:r>
      <w:r>
        <w:rPr>
          <w:rFonts w:ascii="Calibri" w:hAnsi="Calibri"/>
          <w:sz w:val="22"/>
          <w:color w:val="1E293B"/>
        </w:rPr>
        <w:t xml:space="preserve">, яка поєднує безпеку хмарної платформи з гнучкістю безкоштовного ознайомлення та комерційної підписки.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5. Розроблено та інтегровано в архітектуру ASP.NET Core 8 службу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RsaPssLicenseValidationService</w:t>
      </w:r>
      <w:r>
        <w:rPr>
          <w:rFonts w:ascii="Calibri" w:hAnsi="Calibri"/>
          <w:sz w:val="22"/>
          <w:color w:val="1E293B"/>
        </w:rPr>
        <w:t xml:space="preserve">, контролер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LicenseController</w:t>
      </w:r>
      <w:r>
        <w:rPr>
          <w:rFonts w:ascii="Calibri" w:hAnsi="Calibri"/>
          <w:sz w:val="22"/>
          <w:color w:val="1E293B"/>
        </w:rPr>
        <w:t xml:space="preserve"> та відповідні UI-екрани. Усі 5 автоматизованих тестів перевірки коректних, спотворених, прострочених та сторонніх ліцензій завершилися зі 100% успішністю (</w:t>
      </w:r>
      <w:r>
        <w:rPr>
          <w:rFonts w:ascii="Calibri" w:hAnsi="Calibri"/>
          <w:sz w:val="22"/>
          <w:b/>
        </w:rPr>
        <w:t xml:space="preserve">PASS</w:t>
      </w:r>
      <w:r>
        <w:rPr>
          <w:rFonts w:ascii="Calibri" w:hAnsi="Calibri"/>
          <w:sz w:val="22"/>
          <w:color w:val="1E293B"/>
        </w:rPr>
        <w:t xml:space="preserve">).</w:t>
      </w:r>
    </w:p>
    <w:sectPr>
      <w:pgMar w:top="1134" w:right="1134" w:bottom="1134" w:left="1134"/>
      <w:pgSz w:w="11906" w:h="16838"/>
    </w:sectPr>
  </w:body>
</w:document>
</file>