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82C3E" w14:textId="7EDED2C0" w:rsidR="009108FB" w:rsidRPr="007F15FB" w:rsidRDefault="009108FB" w:rsidP="009108FB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  <w:highlight w:val="yellow"/>
        </w:rPr>
      </w:pPr>
      <w:r w:rsidRPr="007F15FB">
        <w:rPr>
          <w:rFonts w:ascii="Calibri" w:hAnsi="Calibri" w:cs="Calibri"/>
          <w:b/>
          <w:bCs/>
          <w:color w:val="000000" w:themeColor="text1"/>
          <w:sz w:val="24"/>
          <w:szCs w:val="24"/>
          <w:highlight w:val="yellow"/>
        </w:rPr>
        <w:t>Andre Neptune Jr</w:t>
      </w:r>
    </w:p>
    <w:p w14:paraId="79174FB2" w14:textId="268E20C7" w:rsidR="009108FB" w:rsidRPr="007F15FB" w:rsidRDefault="009108FB" w:rsidP="009108FB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F15FB">
        <w:rPr>
          <w:rFonts w:ascii="Calibri" w:hAnsi="Calibri" w:cs="Calibri"/>
          <w:b/>
          <w:bCs/>
          <w:color w:val="000000" w:themeColor="text1"/>
          <w:sz w:val="24"/>
          <w:szCs w:val="24"/>
          <w:highlight w:val="yellow"/>
        </w:rPr>
        <w:t>AI510</w:t>
      </w:r>
    </w:p>
    <w:p w14:paraId="14059BF8" w14:textId="4BAD64E1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</w:t>
      </w:r>
      <w:r w:rsidR="00AC7E52">
        <w:rPr>
          <w:rFonts w:ascii="Calibri" w:hAnsi="Calibri" w:cs="Calibri"/>
          <w:b/>
          <w:bCs/>
          <w:sz w:val="24"/>
          <w:szCs w:val="24"/>
        </w:rPr>
        <w:t>10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394F559" w14:textId="77777777" w:rsidR="00896865" w:rsidRDefault="00896865" w:rsidP="0089686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7F13E0">
        <w:rPr>
          <w:color w:val="000000" w:themeColor="text1"/>
        </w:rPr>
        <w:t xml:space="preserve">Noah G., Alfredo D. (2021). Practical </w:t>
      </w:r>
      <w:proofErr w:type="spellStart"/>
      <w:r w:rsidRPr="007F13E0">
        <w:rPr>
          <w:color w:val="000000" w:themeColor="text1"/>
        </w:rPr>
        <w:t>MLOps</w:t>
      </w:r>
      <w:proofErr w:type="spellEnd"/>
      <w:r w:rsidRPr="007F13E0">
        <w:rPr>
          <w:color w:val="000000" w:themeColor="text1"/>
        </w:rPr>
        <w:t>. O’Reilly Media, Inc.</w:t>
      </w:r>
    </w:p>
    <w:p w14:paraId="7EDC86AE" w14:textId="44952F26" w:rsidR="00EC40DB" w:rsidRDefault="00896865" w:rsidP="00896865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. (n.d.). </w:t>
      </w: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 fixtures: </w:t>
      </w:r>
      <w:hyperlink r:id="rId7" w:history="1">
        <w:r w:rsidRPr="00CB7702">
          <w:rPr>
            <w:rStyle w:val="Hyperlink"/>
          </w:rPr>
          <w:t>https://docs.pytest.org/en/6.2.x/fixture.html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54CC3B91" w14:textId="4C75B459" w:rsidR="00192B89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</w:t>
      </w:r>
      <w:r w:rsidR="00192B89">
        <w:t>10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192B89">
        <w:t xml:space="preserve">with </w:t>
      </w:r>
      <w:r w:rsidR="006D5809">
        <w:t xml:space="preserve">the </w:t>
      </w:r>
      <w:r w:rsidR="00192B89">
        <w:t>following changes</w:t>
      </w:r>
    </w:p>
    <w:p w14:paraId="0CD8B1DB" w14:textId="7A6D6882" w:rsidR="00890268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6D5809">
        <w:t>“</w:t>
      </w:r>
      <w:r w:rsidRPr="00583F3C">
        <w:rPr>
          <w:b/>
          <w:bCs/>
        </w:rPr>
        <w:t>multiply</w:t>
      </w:r>
      <w:r w:rsidR="006D5809">
        <w:t>”</w:t>
      </w:r>
      <w:r>
        <w:t xml:space="preserve"> functions in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>
        <w:t xml:space="preserve">. Be sure the functions are executed in the </w:t>
      </w:r>
      <w:r w:rsidR="006D5809">
        <w:t>“</w:t>
      </w:r>
      <w:r>
        <w:t>main.py</w:t>
      </w:r>
      <w:r w:rsidR="006D5809">
        <w:t>”</w:t>
      </w:r>
      <w:r>
        <w:t>.</w:t>
      </w:r>
    </w:p>
    <w:p w14:paraId="175687C2" w14:textId="7DB07DBA" w:rsidR="00192B89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08548C">
        <w:t xml:space="preserve">the </w:t>
      </w:r>
      <w:r>
        <w:t xml:space="preserve">multiply </w:t>
      </w:r>
      <w:r w:rsidRPr="006D5809">
        <w:rPr>
          <w:b/>
          <w:bCs/>
        </w:rPr>
        <w:t>test</w:t>
      </w:r>
      <w:r>
        <w:t xml:space="preserve"> functions for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 w:rsidR="00583F3C">
        <w:t xml:space="preserve"> in the “tests” folder.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90CA716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</w:t>
      </w:r>
      <w:r w:rsidR="00550E21">
        <w:rPr>
          <w:rFonts w:ascii="Calibri" w:eastAsia="Calibri" w:hAnsi="Calibri" w:cs="Calibri"/>
          <w:sz w:val="24"/>
          <w:szCs w:val="24"/>
        </w:rPr>
        <w:t>10</w:t>
      </w:r>
      <w:r w:rsidR="00F74449">
        <w:rPr>
          <w:rFonts w:ascii="Calibri" w:eastAsia="Calibri" w:hAnsi="Calibri" w:cs="Calibri"/>
          <w:sz w:val="24"/>
          <w:szCs w:val="24"/>
        </w:rPr>
        <w:t xml:space="preserve"> contents.</w:t>
      </w:r>
    </w:p>
    <w:p w14:paraId="3422C0E6" w14:textId="181CF88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AB4496">
        <w:rPr>
          <w:rFonts w:ascii="Calibri" w:eastAsia="Calibri" w:hAnsi="Calibri" w:cs="Calibri"/>
          <w:sz w:val="24"/>
          <w:szCs w:val="24"/>
        </w:rPr>
        <w:t>on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2B4E95">
        <w:rPr>
          <w:rFonts w:ascii="Calibri" w:eastAsia="Calibri" w:hAnsi="Calibri" w:cs="Calibri"/>
          <w:sz w:val="24"/>
          <w:szCs w:val="24"/>
        </w:rPr>
        <w:t xml:space="preserve">Python package and </w:t>
      </w:r>
      <w:proofErr w:type="spellStart"/>
      <w:r w:rsidR="002B4E95">
        <w:rPr>
          <w:rFonts w:ascii="Calibri" w:eastAsia="Calibri" w:hAnsi="Calibri" w:cs="Calibri"/>
          <w:sz w:val="24"/>
          <w:szCs w:val="24"/>
        </w:rPr>
        <w:t>pytest</w:t>
      </w:r>
      <w:proofErr w:type="spellEnd"/>
      <w:r w:rsidR="00AB4496">
        <w:rPr>
          <w:rFonts w:ascii="Calibri" w:eastAsia="Calibri" w:hAnsi="Calibri" w:cs="Calibri"/>
          <w:sz w:val="24"/>
          <w:szCs w:val="24"/>
        </w:rPr>
        <w:t xml:space="preserve"> from this module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02A042CE" w:rsidR="009E1E0A" w:rsidRPr="009E1E0A" w:rsidRDefault="007F15FB" w:rsidP="1D805CBC">
      <w:pPr>
        <w:spacing w:after="0" w:line="240" w:lineRule="auto"/>
        <w:rPr>
          <w:rFonts w:ascii="Calibri" w:hAnsi="Calibri" w:cs="Calibri"/>
        </w:rPr>
      </w:pPr>
      <w:r w:rsidRPr="007F15FB">
        <w:rPr>
          <w:rFonts w:ascii="Calibri" w:hAnsi="Calibri" w:cs="Calibri"/>
          <w:i/>
          <w:iCs/>
          <w:highlight w:val="yellow"/>
        </w:rPr>
        <w:t xml:space="preserve">This exercise teaches how to organize Python code into reusable components using packages and modules, then test functionality with </w:t>
      </w:r>
      <w:proofErr w:type="spellStart"/>
      <w:r w:rsidRPr="007F15FB">
        <w:rPr>
          <w:rFonts w:ascii="Calibri" w:hAnsi="Calibri" w:cs="Calibri"/>
          <w:i/>
          <w:iCs/>
          <w:highlight w:val="yellow"/>
        </w:rPr>
        <w:t>pytest</w:t>
      </w:r>
      <w:proofErr w:type="spellEnd"/>
      <w:r w:rsidRPr="007F15FB">
        <w:rPr>
          <w:rFonts w:ascii="Calibri" w:hAnsi="Calibri" w:cs="Calibri"/>
          <w:i/>
          <w:iCs/>
          <w:highlight w:val="yellow"/>
        </w:rPr>
        <w:t>. It helps ensure code works properly across different files, enhancing maintainability and scalability for larger projects</w:t>
      </w:r>
      <w:r w:rsidRPr="007F15FB">
        <w:rPr>
          <w:rFonts w:ascii="Calibri" w:hAnsi="Calibri" w:cs="Calibri"/>
        </w:rPr>
        <w:t>.</w:t>
      </w: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0DDFE" w14:textId="77777777" w:rsidR="008B38AE" w:rsidRDefault="008B38AE" w:rsidP="000E05CD">
      <w:pPr>
        <w:spacing w:after="0" w:line="240" w:lineRule="auto"/>
      </w:pPr>
      <w:r>
        <w:separator/>
      </w:r>
    </w:p>
  </w:endnote>
  <w:endnote w:type="continuationSeparator" w:id="0">
    <w:p w14:paraId="140270E5" w14:textId="77777777" w:rsidR="008B38AE" w:rsidRDefault="008B38AE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C4D7" w14:textId="77777777" w:rsidR="008B38AE" w:rsidRDefault="008B38AE" w:rsidP="000E05CD">
      <w:pPr>
        <w:spacing w:after="0" w:line="240" w:lineRule="auto"/>
      </w:pPr>
      <w:r>
        <w:separator/>
      </w:r>
    </w:p>
  </w:footnote>
  <w:footnote w:type="continuationSeparator" w:id="0">
    <w:p w14:paraId="4866439C" w14:textId="77777777" w:rsidR="008B38AE" w:rsidRDefault="008B38AE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0857"/>
    <w:multiLevelType w:val="hybridMultilevel"/>
    <w:tmpl w:val="B4EA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4"/>
  </w:num>
  <w:num w:numId="2" w16cid:durableId="1262103438">
    <w:abstractNumId w:val="0"/>
  </w:num>
  <w:num w:numId="3" w16cid:durableId="2141990205">
    <w:abstractNumId w:val="3"/>
  </w:num>
  <w:num w:numId="4" w16cid:durableId="203366418">
    <w:abstractNumId w:val="5"/>
  </w:num>
  <w:num w:numId="5" w16cid:durableId="2094623735">
    <w:abstractNumId w:val="9"/>
  </w:num>
  <w:num w:numId="6" w16cid:durableId="272984585">
    <w:abstractNumId w:val="1"/>
  </w:num>
  <w:num w:numId="7" w16cid:durableId="453521483">
    <w:abstractNumId w:val="8"/>
  </w:num>
  <w:num w:numId="8" w16cid:durableId="1631865813">
    <w:abstractNumId w:val="6"/>
  </w:num>
  <w:num w:numId="9" w16cid:durableId="717702573">
    <w:abstractNumId w:val="2"/>
  </w:num>
  <w:num w:numId="10" w16cid:durableId="221447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8548C"/>
    <w:rsid w:val="000B3CB7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92B89"/>
    <w:rsid w:val="001A313B"/>
    <w:rsid w:val="001B6884"/>
    <w:rsid w:val="001D6456"/>
    <w:rsid w:val="00294F2E"/>
    <w:rsid w:val="002A1659"/>
    <w:rsid w:val="002A4D8B"/>
    <w:rsid w:val="002B4E95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36182"/>
    <w:rsid w:val="0047AC4C"/>
    <w:rsid w:val="00496087"/>
    <w:rsid w:val="004B33AB"/>
    <w:rsid w:val="004B68CD"/>
    <w:rsid w:val="004D6EDE"/>
    <w:rsid w:val="004D70BE"/>
    <w:rsid w:val="004E108B"/>
    <w:rsid w:val="004E63BD"/>
    <w:rsid w:val="004F0172"/>
    <w:rsid w:val="00512570"/>
    <w:rsid w:val="005205C4"/>
    <w:rsid w:val="00540F87"/>
    <w:rsid w:val="00550E21"/>
    <w:rsid w:val="00583F3C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D5809"/>
    <w:rsid w:val="006E7594"/>
    <w:rsid w:val="00712420"/>
    <w:rsid w:val="007710DB"/>
    <w:rsid w:val="007A4020"/>
    <w:rsid w:val="007B0C7C"/>
    <w:rsid w:val="007C7252"/>
    <w:rsid w:val="007E7485"/>
    <w:rsid w:val="007F15FB"/>
    <w:rsid w:val="007F6A7F"/>
    <w:rsid w:val="00802727"/>
    <w:rsid w:val="00826D36"/>
    <w:rsid w:val="00827C5B"/>
    <w:rsid w:val="00857FBD"/>
    <w:rsid w:val="00890268"/>
    <w:rsid w:val="008932D9"/>
    <w:rsid w:val="0089645B"/>
    <w:rsid w:val="00896865"/>
    <w:rsid w:val="008A7665"/>
    <w:rsid w:val="008B38AE"/>
    <w:rsid w:val="008E0006"/>
    <w:rsid w:val="008F117B"/>
    <w:rsid w:val="0090143E"/>
    <w:rsid w:val="009108FB"/>
    <w:rsid w:val="00923BCB"/>
    <w:rsid w:val="00936881"/>
    <w:rsid w:val="0097088C"/>
    <w:rsid w:val="009712D1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B4496"/>
    <w:rsid w:val="00AB4D69"/>
    <w:rsid w:val="00AC7E52"/>
    <w:rsid w:val="00AD237E"/>
    <w:rsid w:val="00B114E9"/>
    <w:rsid w:val="00B164FB"/>
    <w:rsid w:val="00B310F0"/>
    <w:rsid w:val="00BD4B02"/>
    <w:rsid w:val="00C0306F"/>
    <w:rsid w:val="00C137F8"/>
    <w:rsid w:val="00C3421A"/>
    <w:rsid w:val="00C57772"/>
    <w:rsid w:val="00C67087"/>
    <w:rsid w:val="00C77486"/>
    <w:rsid w:val="00C93327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E0C7C"/>
    <w:rsid w:val="00EF1F2C"/>
    <w:rsid w:val="00F12820"/>
    <w:rsid w:val="00F2B5CC"/>
    <w:rsid w:val="00F40190"/>
    <w:rsid w:val="00F44686"/>
    <w:rsid w:val="00F73407"/>
    <w:rsid w:val="00F74449"/>
    <w:rsid w:val="00F74783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A475E636-3649-3A4F-AE96-2086AED9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  <w:style w:type="paragraph" w:customStyle="1" w:styleId="ng-binding">
    <w:name w:val="ng-binding"/>
    <w:basedOn w:val="Normal"/>
    <w:uiPriority w:val="1"/>
    <w:rsid w:val="00896865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est.org/en/6.2.x/fix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2</cp:revision>
  <dcterms:created xsi:type="dcterms:W3CDTF">2024-09-09T04:38:00Z</dcterms:created>
  <dcterms:modified xsi:type="dcterms:W3CDTF">2024-09-09T04:38:00Z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