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A59C" w14:textId="4EA9D55F" w:rsidR="001E500E" w:rsidRDefault="00000000">
      <w:pPr>
        <w:spacing w:after="160"/>
        <w:jc w:val="center"/>
      </w:pPr>
      <w:r>
        <w:rPr>
          <w:b/>
          <w:bCs/>
          <w:color w:val="E94560"/>
          <w:sz w:val="52"/>
          <w:szCs w:val="52"/>
        </w:rPr>
        <w:t>LIVEFINDER</w:t>
      </w:r>
    </w:p>
    <w:p w14:paraId="790F15DA" w14:textId="77777777" w:rsidR="001E500E" w:rsidRDefault="00000000">
      <w:pPr>
        <w:spacing w:after="80"/>
        <w:jc w:val="center"/>
      </w:pPr>
      <w:r>
        <w:rPr>
          <w:b/>
          <w:bCs/>
          <w:color w:val="1A1A2E"/>
          <w:sz w:val="30"/>
          <w:szCs w:val="30"/>
        </w:rPr>
        <w:t>INFORME DE PLANIFICACIÓN Y DISEÑO</w:t>
      </w:r>
    </w:p>
    <w:p w14:paraId="3ED5F806" w14:textId="646B8A9B" w:rsidR="001E500E" w:rsidRDefault="00000000" w:rsidP="001009F9">
      <w:pPr>
        <w:pStyle w:val="Ttulo1"/>
        <w:shd w:val="clear" w:color="auto" w:fill="1A1A2E"/>
        <w:ind w:left="200" w:right="200"/>
      </w:pPr>
      <w:r>
        <w:t>1. BRIEFING</w:t>
      </w:r>
    </w:p>
    <w:p w14:paraId="3198D22D" w14:textId="77777777" w:rsidR="001E500E" w:rsidRPr="00B42ADD" w:rsidRDefault="00000000" w:rsidP="00B42ADD">
      <w:pPr>
        <w:pStyle w:val="Ttulo2"/>
      </w:pPr>
      <w:r w:rsidRPr="00B42ADD">
        <w:t>1.1 Descripción del Proyecto</w:t>
      </w:r>
    </w:p>
    <w:p w14:paraId="4EC3D393" w14:textId="77777777" w:rsidR="001E500E" w:rsidRDefault="00000000">
      <w:pPr>
        <w:spacing w:before="60" w:after="60"/>
        <w:jc w:val="both"/>
      </w:pPr>
      <w:proofErr w:type="spellStart"/>
      <w:r>
        <w:rPr>
          <w:color w:val="333333"/>
        </w:rPr>
        <w:t>LiveFinder</w:t>
      </w:r>
      <w:proofErr w:type="spellEnd"/>
      <w:r>
        <w:rPr>
          <w:color w:val="333333"/>
        </w:rPr>
        <w:t xml:space="preserve"> es una aplicación web interactiva que permite a los usuarios descubrir, explorar y guardar conciertos y eventos musicales en vivo filtrados por ciudad. La plataforma actúa como un agregador inteligente de eventos, ofreciendo una experiencia de búsqueda rápida, visual y personalizada. Su eslogan, “encuentra, vive y disfruta”, sintetiza en tres verbos el viaje completo del usuario: buscar el evento, asistir y disfrutar la experiencia.</w:t>
      </w:r>
    </w:p>
    <w:p w14:paraId="49989654" w14:textId="77777777" w:rsidR="001E500E" w:rsidRDefault="001E500E">
      <w:pPr>
        <w:spacing w:before="60" w:after="60"/>
      </w:pPr>
    </w:p>
    <w:p w14:paraId="7DCBEBE1" w14:textId="77777777" w:rsidR="001E500E" w:rsidRDefault="00000000">
      <w:pPr>
        <w:spacing w:before="60" w:after="60"/>
        <w:jc w:val="both"/>
      </w:pPr>
      <w:r>
        <w:rPr>
          <w:b/>
          <w:bCs/>
          <w:color w:val="333333"/>
        </w:rPr>
        <w:t>El proyecto NO es:</w:t>
      </w:r>
    </w:p>
    <w:p w14:paraId="13250F00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Un sistema de venta de entradas propio (no gestiona pagos directos)</w:t>
      </w:r>
    </w:p>
    <w:p w14:paraId="0FBD3B02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Una red social musical (no incluye perfiles de artistas ni comunidad)</w:t>
      </w:r>
    </w:p>
    <w:p w14:paraId="698D848E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Una plataforma de </w:t>
      </w:r>
      <w:proofErr w:type="spellStart"/>
      <w:r>
        <w:rPr>
          <w:color w:val="333333"/>
        </w:rPr>
        <w:t>streaming</w:t>
      </w:r>
      <w:proofErr w:type="spellEnd"/>
      <w:r>
        <w:rPr>
          <w:color w:val="333333"/>
        </w:rPr>
        <w:t xml:space="preserve"> de música</w:t>
      </w:r>
    </w:p>
    <w:p w14:paraId="612A238A" w14:textId="0274C2FD" w:rsidR="001E500E" w:rsidRDefault="00000000" w:rsidP="006F200A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Una agenda de eventos culturales generales (el foco es exclusivamente conciertos y música en vivo)</w:t>
      </w:r>
    </w:p>
    <w:p w14:paraId="28A2518E" w14:textId="0165693B" w:rsidR="001E500E" w:rsidRPr="00B42ADD" w:rsidRDefault="00000000" w:rsidP="00B42ADD">
      <w:pPr>
        <w:pStyle w:val="Ttulo2"/>
      </w:pPr>
      <w:r w:rsidRPr="00B42ADD">
        <w:t xml:space="preserve">1.2 </w:t>
      </w:r>
      <w:r w:rsidR="006F200A" w:rsidRPr="00B42ADD">
        <w:t>P</w:t>
      </w:r>
      <w:r w:rsidRPr="00B42ADD">
        <w:t>úblico Objetivo</w:t>
      </w:r>
    </w:p>
    <w:p w14:paraId="32B36843" w14:textId="54691DAE" w:rsidR="001E500E" w:rsidRDefault="00000000" w:rsidP="006F200A">
      <w:pPr>
        <w:spacing w:before="60" w:after="60"/>
        <w:jc w:val="both"/>
      </w:pPr>
      <w:r>
        <w:rPr>
          <w:color w:val="333333"/>
        </w:rPr>
        <w:t xml:space="preserve">El usuario principal de </w:t>
      </w:r>
      <w:proofErr w:type="spellStart"/>
      <w:r>
        <w:rPr>
          <w:color w:val="333333"/>
        </w:rPr>
        <w:t>LiveFinder</w:t>
      </w:r>
      <w:proofErr w:type="spellEnd"/>
      <w:r>
        <w:rPr>
          <w:color w:val="333333"/>
        </w:rPr>
        <w:t xml:space="preserve"> es una persona de entre 18 y 45 años, residente en España o Latinoamérica, con acceso habitual a internet desde dispositivos móviles y escritorio. Es aficionada a la música en vivo, asiste a conciertos con cierta regularidad y busca información de forma autónoma antes de comprar entradas.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2"/>
        <w:gridCol w:w="6658"/>
      </w:tblGrid>
      <w:tr w:rsidR="001E500E" w14:paraId="33936A5E" w14:textId="77777777">
        <w:tc>
          <w:tcPr>
            <w:tcW w:w="25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45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3B0D4" w14:textId="77777777" w:rsidR="001E50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PERFIL DE USUARIO OBJETIVO</w:t>
            </w:r>
          </w:p>
        </w:tc>
      </w:tr>
      <w:tr w:rsidR="001E500E" w14:paraId="5BFE8B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5836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Edad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F512" w14:textId="77777777" w:rsidR="001E500E" w:rsidRDefault="00000000">
            <w:r>
              <w:rPr>
                <w:color w:val="1A1A2E"/>
                <w:sz w:val="20"/>
                <w:szCs w:val="20"/>
              </w:rPr>
              <w:t>18 – 45 años</w:t>
            </w:r>
          </w:p>
        </w:tc>
      </w:tr>
      <w:tr w:rsidR="001E500E" w14:paraId="309B60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57CA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Localización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C250" w14:textId="77777777" w:rsidR="001E500E" w:rsidRDefault="00000000">
            <w:r>
              <w:rPr>
                <w:color w:val="1A1A2E"/>
                <w:sz w:val="20"/>
                <w:szCs w:val="20"/>
              </w:rPr>
              <w:t>España y Latinoamérica (ciudades con oferta musical activa)</w:t>
            </w:r>
          </w:p>
        </w:tc>
      </w:tr>
      <w:tr w:rsidR="001E500E" w14:paraId="2A10F5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84F8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Dispositivo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FFC5B" w14:textId="77777777" w:rsidR="001E500E" w:rsidRDefault="00000000">
            <w:r>
              <w:rPr>
                <w:color w:val="1A1A2E"/>
                <w:sz w:val="20"/>
                <w:szCs w:val="20"/>
              </w:rPr>
              <w:t>Mobile-</w:t>
            </w:r>
            <w:proofErr w:type="spellStart"/>
            <w:r>
              <w:rPr>
                <w:color w:val="1A1A2E"/>
                <w:sz w:val="20"/>
                <w:szCs w:val="20"/>
              </w:rPr>
              <w:t>first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; también escritorio y </w:t>
            </w:r>
            <w:proofErr w:type="spellStart"/>
            <w:r>
              <w:rPr>
                <w:color w:val="1A1A2E"/>
                <w:sz w:val="20"/>
                <w:szCs w:val="20"/>
              </w:rPr>
              <w:t>tablet</w:t>
            </w:r>
            <w:proofErr w:type="spellEnd"/>
          </w:p>
        </w:tc>
      </w:tr>
      <w:tr w:rsidR="001E500E" w14:paraId="4F5084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1213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Motivación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473C" w14:textId="77777777" w:rsidR="001E500E" w:rsidRDefault="00000000">
            <w:r>
              <w:rPr>
                <w:color w:val="1A1A2E"/>
                <w:sz w:val="20"/>
                <w:szCs w:val="20"/>
              </w:rPr>
              <w:t>No perderse conciertos de sus artistas favoritos en su ciudad</w:t>
            </w:r>
          </w:p>
        </w:tc>
      </w:tr>
      <w:tr w:rsidR="001E500E" w14:paraId="679F1F7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6CBF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Comportamiento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B7B2" w14:textId="77777777" w:rsidR="001E500E" w:rsidRDefault="00000000">
            <w:r>
              <w:rPr>
                <w:color w:val="1A1A2E"/>
                <w:sz w:val="20"/>
                <w:szCs w:val="20"/>
              </w:rPr>
              <w:t>Busca eventos con antelación, compara fechas, comparte con amigos</w:t>
            </w:r>
          </w:p>
        </w:tc>
      </w:tr>
      <w:tr w:rsidR="001E500E" w14:paraId="744BC6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4FE1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Frustraciones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4C4C" w14:textId="77777777" w:rsidR="001E500E" w:rsidRDefault="00000000">
            <w:r>
              <w:rPr>
                <w:color w:val="1A1A2E"/>
                <w:sz w:val="20"/>
                <w:szCs w:val="20"/>
              </w:rPr>
              <w:t>Información dispersa, páginas lentas, falta de filtros por ciudad</w:t>
            </w:r>
          </w:p>
        </w:tc>
      </w:tr>
      <w:tr w:rsidR="001E500E" w14:paraId="286A7E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43D1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Objetivo en la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775F" w14:textId="77777777" w:rsidR="001E500E" w:rsidRDefault="00000000">
            <w:r>
              <w:rPr>
                <w:color w:val="1A1A2E"/>
                <w:sz w:val="20"/>
                <w:szCs w:val="20"/>
              </w:rPr>
              <w:t>Encontrar un concierto cercano en menos de 30 segundos</w:t>
            </w:r>
          </w:p>
        </w:tc>
      </w:tr>
    </w:tbl>
    <w:p w14:paraId="43650A59" w14:textId="23A0E2F4" w:rsidR="001E500E" w:rsidRPr="005B59A1" w:rsidRDefault="006F200A" w:rsidP="005B59A1">
      <w:pPr>
        <w:pStyle w:val="Ttulo2"/>
      </w:pPr>
      <w:r w:rsidRPr="005B59A1">
        <w:t>1.3 Objetivos del Proyecto</w:t>
      </w:r>
    </w:p>
    <w:p w14:paraId="518FDB15" w14:textId="6E2F720B" w:rsidR="001E500E" w:rsidRDefault="00000000" w:rsidP="006F200A">
      <w:pPr>
        <w:spacing w:before="60" w:after="60"/>
        <w:jc w:val="both"/>
      </w:pPr>
      <w:r>
        <w:rPr>
          <w:color w:val="333333"/>
        </w:rPr>
        <w:t>Los objetivos están definidos de forma cuantificable para facilitar la evaluación del éxito de la aplicación:</w:t>
      </w:r>
    </w:p>
    <w:p w14:paraId="16D4A4A6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Tiempo de búsqueda: El usuario debe poder encontrar un evento en su ciudad en menos de 30 segundos desde que entra a la web.</w:t>
      </w:r>
    </w:p>
    <w:p w14:paraId="76BD3CFB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Cobertura geográfica inicial: Cubrir al menos 10 ciudades principales de España y 5 de Latinoamérica en el lanzamiento.</w:t>
      </w:r>
    </w:p>
    <w:p w14:paraId="54D970BA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Rendimiento: Tiempo de carga inferior a 2 segundos en conexión estándar (Lighthouse score &gt; 85).</w:t>
      </w:r>
    </w:p>
    <w:p w14:paraId="34C6800A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 xml:space="preserve">Usabilidad móvil: La interfaz debe ser completamente funcional en pantallas desde 320 </w:t>
      </w:r>
      <w:proofErr w:type="spellStart"/>
      <w:r>
        <w:rPr>
          <w:color w:val="333333"/>
        </w:rPr>
        <w:t>px</w:t>
      </w:r>
      <w:proofErr w:type="spellEnd"/>
      <w:r>
        <w:rPr>
          <w:color w:val="333333"/>
        </w:rPr>
        <w:t xml:space="preserve"> de ancho.</w:t>
      </w:r>
    </w:p>
    <w:p w14:paraId="4F9E2C8E" w14:textId="43D01A95" w:rsidR="00B42ADD" w:rsidRDefault="00000000" w:rsidP="00B42ADD">
      <w:pPr>
        <w:pStyle w:val="Prrafodelista"/>
        <w:numPr>
          <w:ilvl w:val="0"/>
          <w:numId w:val="2"/>
        </w:numPr>
        <w:pBdr>
          <w:bottom w:val="single" w:sz="4" w:space="1" w:color="E94560"/>
        </w:pBdr>
        <w:spacing w:before="40" w:after="40"/>
      </w:pPr>
      <w:r w:rsidRPr="00B42ADD">
        <w:rPr>
          <w:color w:val="333333"/>
        </w:rPr>
        <w:t>Tasa de retención: Que al menos el 40% de los visitantes realicen más de una búsqueda por sesión</w:t>
      </w:r>
      <w:r w:rsidR="005B59A1" w:rsidRPr="00B42ADD">
        <w:rPr>
          <w:color w:val="333333"/>
        </w:rPr>
        <w:t>.</w:t>
      </w:r>
      <w:r w:rsidR="00B42ADD" w:rsidRPr="00B42ADD">
        <w:rPr>
          <w:color w:val="333333"/>
        </w:rPr>
        <w:tab/>
      </w:r>
      <w:r w:rsidR="00B42ADD" w:rsidRPr="00B42ADD">
        <w:rPr>
          <w:color w:val="333333"/>
        </w:rPr>
        <w:tab/>
      </w:r>
      <w:r w:rsidR="00B42ADD" w:rsidRPr="00B42ADD">
        <w:rPr>
          <w:color w:val="333333"/>
        </w:rPr>
        <w:tab/>
      </w:r>
      <w:r w:rsidR="00B42ADD" w:rsidRPr="00B42ADD">
        <w:rPr>
          <w:color w:val="333333"/>
        </w:rPr>
        <w:tab/>
      </w:r>
      <w:r w:rsidR="00B42ADD" w:rsidRPr="00B42ADD">
        <w:rPr>
          <w:color w:val="333333"/>
        </w:rPr>
        <w:tab/>
      </w:r>
      <w:r w:rsidR="00B42ADD" w:rsidRPr="00B42ADD">
        <w:rPr>
          <w:color w:val="333333"/>
        </w:rPr>
        <w:tab/>
      </w:r>
      <w:r w:rsidR="00B42ADD" w:rsidRPr="00B42ADD">
        <w:rPr>
          <w:color w:val="333333"/>
        </w:rPr>
        <w:tab/>
      </w:r>
      <w:r w:rsidR="00B42ADD" w:rsidRPr="00B42ADD">
        <w:rPr>
          <w:color w:val="333333"/>
        </w:rPr>
        <w:tab/>
      </w:r>
      <w:r w:rsidR="00B42ADD" w:rsidRPr="00B42ADD">
        <w:rPr>
          <w:color w:val="333333"/>
        </w:rPr>
        <w:tab/>
      </w:r>
      <w:r w:rsidR="00B42ADD">
        <w:tab/>
      </w:r>
    </w:p>
    <w:p w14:paraId="11F8EFE4" w14:textId="0A53E5A9" w:rsidR="001E500E" w:rsidRDefault="00000000" w:rsidP="00B42ADD">
      <w:pPr>
        <w:pStyle w:val="Ttulo2"/>
      </w:pPr>
      <w:r w:rsidRPr="00B42ADD">
        <w:t>1.4 Aspectos Técnicos</w:t>
      </w:r>
    </w:p>
    <w:p w14:paraId="257594F5" w14:textId="016C4D70" w:rsidR="001E500E" w:rsidRDefault="00000000" w:rsidP="006F200A">
      <w:pPr>
        <w:spacing w:before="60" w:after="60"/>
        <w:jc w:val="both"/>
      </w:pPr>
      <w:r>
        <w:rPr>
          <w:color w:val="333333"/>
        </w:rPr>
        <w:t xml:space="preserve">El desarrollo de </w:t>
      </w:r>
      <w:proofErr w:type="spellStart"/>
      <w:r>
        <w:rPr>
          <w:color w:val="333333"/>
        </w:rPr>
        <w:t>LiveFinder</w:t>
      </w:r>
      <w:proofErr w:type="spellEnd"/>
      <w:r>
        <w:rPr>
          <w:color w:val="333333"/>
        </w:rPr>
        <w:t xml:space="preserve"> se apoyará en las siguientes tecnologías y consideraciones técnicas: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1"/>
        <w:gridCol w:w="5479"/>
      </w:tblGrid>
      <w:tr w:rsidR="001E500E" w14:paraId="21DBBE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5226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38CB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1E500E" w14:paraId="100E223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5C99" w14:textId="77777777" w:rsidR="001E500E" w:rsidRDefault="00000000">
            <w:proofErr w:type="spellStart"/>
            <w:r>
              <w:rPr>
                <w:color w:val="1A1A2E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11A1" w14:textId="77777777" w:rsidR="001E500E" w:rsidRDefault="00000000">
            <w:r>
              <w:rPr>
                <w:color w:val="1A1A2E"/>
                <w:sz w:val="20"/>
                <w:szCs w:val="20"/>
              </w:rPr>
              <w:t xml:space="preserve">HTML5, CSS3, JavaScript (ES6+), diseño responsive (sin </w:t>
            </w:r>
            <w:proofErr w:type="spellStart"/>
            <w:r>
              <w:rPr>
                <w:color w:val="1A1A2E"/>
                <w:sz w:val="20"/>
                <w:szCs w:val="20"/>
              </w:rPr>
              <w:t>frameworks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1E500E" w14:paraId="2F24527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1BFC" w14:textId="77777777" w:rsidR="001E500E" w:rsidRDefault="00000000">
            <w:r>
              <w:rPr>
                <w:color w:val="1A1A2E"/>
                <w:sz w:val="20"/>
                <w:szCs w:val="20"/>
              </w:rPr>
              <w:t>Interactividad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5144" w14:textId="77777777" w:rsidR="001E500E" w:rsidRDefault="00000000">
            <w:r>
              <w:rPr>
                <w:color w:val="1A1A2E"/>
                <w:sz w:val="20"/>
                <w:szCs w:val="20"/>
              </w:rPr>
              <w:t xml:space="preserve">JavaScript Vanilla (ES6+) — sin dependencias externas de </w:t>
            </w:r>
            <w:proofErr w:type="spellStart"/>
            <w:r>
              <w:rPr>
                <w:color w:val="1A1A2E"/>
                <w:sz w:val="20"/>
                <w:szCs w:val="20"/>
              </w:rPr>
              <w:t>framework</w:t>
            </w:r>
            <w:proofErr w:type="spellEnd"/>
          </w:p>
        </w:tc>
      </w:tr>
      <w:tr w:rsidR="001E500E" w14:paraId="6A4A14F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0130" w14:textId="77777777" w:rsidR="001E500E" w:rsidRDefault="00000000"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/ Base de datos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4821" w14:textId="77777777" w:rsidR="001E500E" w:rsidRDefault="00000000">
            <w:r>
              <w:rPr>
                <w:color w:val="1A1A2E"/>
                <w:sz w:val="20"/>
                <w:szCs w:val="20"/>
              </w:rPr>
              <w:t>PHP (</w:t>
            </w:r>
            <w:proofErr w:type="spellStart"/>
            <w:r>
              <w:rPr>
                <w:color w:val="1A1A2E"/>
                <w:sz w:val="20"/>
                <w:szCs w:val="20"/>
              </w:rPr>
              <w:t>backend</w:t>
            </w:r>
            <w:proofErr w:type="spellEnd"/>
            <w:r>
              <w:rPr>
                <w:color w:val="1A1A2E"/>
                <w:sz w:val="20"/>
                <w:szCs w:val="20"/>
              </w:rPr>
              <w:t>) + MySQL (base de datos relacional)</w:t>
            </w:r>
          </w:p>
        </w:tc>
      </w:tr>
      <w:tr w:rsidR="001E500E" w14:paraId="37E1824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649A" w14:textId="77777777" w:rsidR="001E500E" w:rsidRDefault="00000000">
            <w:r>
              <w:rPr>
                <w:color w:val="1A1A2E"/>
                <w:sz w:val="20"/>
                <w:szCs w:val="20"/>
              </w:rPr>
              <w:t>Resoluciones objetivo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35DF" w14:textId="77777777" w:rsidR="001E500E" w:rsidRDefault="00000000">
            <w:r>
              <w:rPr>
                <w:color w:val="1A1A2E"/>
                <w:sz w:val="20"/>
                <w:szCs w:val="20"/>
              </w:rPr>
              <w:t>320px, 768px, 1024px, 1440px+</w:t>
            </w:r>
          </w:p>
        </w:tc>
      </w:tr>
      <w:tr w:rsidR="001E500E" w14:paraId="0A861F2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D413" w14:textId="77777777" w:rsidR="001E500E" w:rsidRDefault="00000000">
            <w:r>
              <w:rPr>
                <w:color w:val="1A1A2E"/>
                <w:sz w:val="20"/>
                <w:szCs w:val="20"/>
              </w:rPr>
              <w:t>Navegadores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BC4A" w14:textId="77777777" w:rsidR="001E500E" w:rsidRDefault="00000000">
            <w:r>
              <w:rPr>
                <w:color w:val="1A1A2E"/>
                <w:sz w:val="20"/>
                <w:szCs w:val="20"/>
              </w:rPr>
              <w:t>Chrome, Firefox, Safari, Edge (últimas 2 versiones)</w:t>
            </w:r>
          </w:p>
        </w:tc>
      </w:tr>
      <w:tr w:rsidR="001E500E" w14:paraId="0BF8332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E9F6" w14:textId="77777777" w:rsidR="001E500E" w:rsidRDefault="00000000">
            <w:r>
              <w:rPr>
                <w:color w:val="1A1A2E"/>
                <w:sz w:val="20"/>
                <w:szCs w:val="20"/>
              </w:rPr>
              <w:t>Accesibilidad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6C50" w14:textId="77777777" w:rsidR="001E500E" w:rsidRDefault="00000000">
            <w:r>
              <w:rPr>
                <w:color w:val="1A1A2E"/>
                <w:sz w:val="20"/>
                <w:szCs w:val="20"/>
              </w:rPr>
              <w:t>WCAG 2.1 nivel AA como referencia</w:t>
            </w:r>
          </w:p>
        </w:tc>
      </w:tr>
      <w:tr w:rsidR="001E500E" w14:paraId="41A4333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020E" w14:textId="77777777" w:rsidR="001E500E" w:rsidRDefault="00000000">
            <w:r>
              <w:rPr>
                <w:color w:val="1A1A2E"/>
                <w:sz w:val="20"/>
                <w:szCs w:val="20"/>
              </w:rPr>
              <w:t>Optimización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AC1A" w14:textId="77777777" w:rsidR="001E500E" w:rsidRDefault="00000000">
            <w:r>
              <w:rPr>
                <w:color w:val="1A1A2E"/>
                <w:sz w:val="20"/>
                <w:szCs w:val="20"/>
              </w:rPr>
              <w:t xml:space="preserve">Imágenes </w:t>
            </w:r>
            <w:proofErr w:type="spellStart"/>
            <w:r>
              <w:rPr>
                <w:color w:val="1A1A2E"/>
                <w:sz w:val="20"/>
                <w:szCs w:val="20"/>
              </w:rPr>
              <w:t>WebP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lazy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loading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minificación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assets</w:t>
            </w:r>
            <w:proofErr w:type="spellEnd"/>
          </w:p>
        </w:tc>
      </w:tr>
      <w:tr w:rsidR="001E500E" w14:paraId="51AC962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BF28" w14:textId="77777777" w:rsidR="001E500E" w:rsidRDefault="00000000">
            <w:r>
              <w:rPr>
                <w:color w:val="1A1A2E"/>
                <w:sz w:val="20"/>
                <w:szCs w:val="20"/>
              </w:rPr>
              <w:t>Entorno / Versiones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5200" w14:textId="77777777" w:rsidR="001E500E" w:rsidRDefault="00000000">
            <w:r>
              <w:rPr>
                <w:color w:val="1A1A2E"/>
                <w:sz w:val="20"/>
                <w:szCs w:val="20"/>
              </w:rPr>
              <w:t>Entorno local: XAMPP (Apache + PHP + MySQL). Control de versiones: Git + GitHub</w:t>
            </w:r>
          </w:p>
        </w:tc>
      </w:tr>
    </w:tbl>
    <w:p w14:paraId="076A39B2" w14:textId="5860BCF8" w:rsidR="001E500E" w:rsidRPr="005B59A1" w:rsidRDefault="00000000" w:rsidP="005B59A1">
      <w:pPr>
        <w:pStyle w:val="Ttulo2"/>
      </w:pPr>
      <w:r w:rsidRPr="005B59A1">
        <w:t>1</w:t>
      </w:r>
      <w:r w:rsidR="006F200A" w:rsidRPr="005B59A1">
        <w:t>.</w:t>
      </w:r>
      <w:r w:rsidRPr="005B59A1">
        <w:t>5 Presupuesto y Tiempo</w:t>
      </w:r>
    </w:p>
    <w:p w14:paraId="113411B2" w14:textId="77777777" w:rsidR="001E500E" w:rsidRDefault="00000000">
      <w:pPr>
        <w:spacing w:before="60" w:after="60"/>
        <w:jc w:val="both"/>
      </w:pPr>
      <w:r>
        <w:rPr>
          <w:color w:val="333333"/>
        </w:rPr>
        <w:t>Al tratarse de un proyecto personal de desarrollo, no se contempla presupuesto económico externo. El coste principal es el tiempo invertido. Se estima una duración total de desarrollo de 4 a 6 semanas, distribuidas según el plan de trabajo detallado en la sección 5.</w:t>
      </w:r>
    </w:p>
    <w:p w14:paraId="7489B32B" w14:textId="77777777" w:rsidR="001E500E" w:rsidRDefault="00000000">
      <w:pPr>
        <w:pStyle w:val="Ttulo1"/>
        <w:shd w:val="clear" w:color="auto" w:fill="1A1A2E"/>
        <w:ind w:left="200" w:right="200"/>
      </w:pPr>
      <w:r>
        <w:t>2. INVESTIGACIÓN DE MERCADO Y COMPETENCIA</w:t>
      </w:r>
    </w:p>
    <w:p w14:paraId="05F45A45" w14:textId="77777777" w:rsidR="001E500E" w:rsidRPr="005B59A1" w:rsidRDefault="00000000" w:rsidP="005B59A1">
      <w:pPr>
        <w:pStyle w:val="Ttulo2"/>
      </w:pPr>
      <w:r w:rsidRPr="005B59A1">
        <w:t>2.1 Panorama del Sector</w:t>
      </w:r>
    </w:p>
    <w:p w14:paraId="159CA571" w14:textId="123E5299" w:rsidR="001E500E" w:rsidRDefault="00000000" w:rsidP="006F200A">
      <w:pPr>
        <w:spacing w:before="60" w:after="60"/>
        <w:jc w:val="both"/>
      </w:pPr>
      <w:r>
        <w:rPr>
          <w:color w:val="333333"/>
        </w:rPr>
        <w:t xml:space="preserve">El sector de descubrimiento de eventos musicales en línea ha crecido significativamente en la última década. Los usuarios esperan interfaces rápidas, buscadores intuitivos con filtros geográficos y visualización clara de fechas y artistas. La tendencia apunta hacia experiencias </w:t>
      </w:r>
      <w:proofErr w:type="spellStart"/>
      <w:r>
        <w:rPr>
          <w:color w:val="333333"/>
        </w:rPr>
        <w:t>mobile-first</w:t>
      </w:r>
      <w:proofErr w:type="spellEnd"/>
      <w:r>
        <w:rPr>
          <w:color w:val="333333"/>
        </w:rPr>
        <w:t xml:space="preserve">, personalización algorítmica </w:t>
      </w:r>
      <w:proofErr w:type="spellStart"/>
      <w:r>
        <w:rPr>
          <w:color w:val="333333"/>
        </w:rPr>
        <w:t>y</w:t>
      </w:r>
      <w:proofErr w:type="spellEnd"/>
      <w:r>
        <w:rPr>
          <w:color w:val="333333"/>
        </w:rPr>
        <w:t xml:space="preserve"> integración con plataformas de </w:t>
      </w:r>
      <w:proofErr w:type="spellStart"/>
      <w:r>
        <w:rPr>
          <w:color w:val="333333"/>
        </w:rPr>
        <w:t>streaming</w:t>
      </w:r>
      <w:proofErr w:type="spellEnd"/>
      <w:r>
        <w:rPr>
          <w:color w:val="333333"/>
        </w:rPr>
        <w:t>.</w:t>
      </w:r>
    </w:p>
    <w:p w14:paraId="13B6D41B" w14:textId="7BF360F0" w:rsidR="001E500E" w:rsidRPr="005B59A1" w:rsidRDefault="00000000" w:rsidP="005B59A1">
      <w:pPr>
        <w:pStyle w:val="Ttulo2"/>
      </w:pPr>
      <w:r w:rsidRPr="005B59A1">
        <w:t>2.2 Análisis de Competidores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500"/>
      </w:tblGrid>
      <w:tr w:rsidR="001E500E" w14:paraId="156EDF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CF32" w14:textId="77777777" w:rsidR="001E500E" w:rsidRDefault="00000000">
            <w:r>
              <w:rPr>
                <w:b/>
                <w:bCs/>
                <w:color w:val="FFFFFF"/>
                <w:sz w:val="19"/>
                <w:szCs w:val="19"/>
              </w:rPr>
              <w:t>Competidor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A4A2" w14:textId="77777777" w:rsidR="001E500E" w:rsidRDefault="00000000">
            <w:r>
              <w:rPr>
                <w:b/>
                <w:bCs/>
                <w:color w:val="FFFFFF"/>
                <w:sz w:val="19"/>
                <w:szCs w:val="19"/>
              </w:rPr>
              <w:t>Puntos Fuertes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8ACF" w14:textId="77777777" w:rsidR="001E500E" w:rsidRDefault="00000000">
            <w:r>
              <w:rPr>
                <w:b/>
                <w:bCs/>
                <w:color w:val="FFFFFF"/>
                <w:sz w:val="19"/>
                <w:szCs w:val="19"/>
              </w:rPr>
              <w:t>Puntos Débiles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E444" w14:textId="77777777" w:rsidR="001E500E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Oportunidad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LiveFinder</w:t>
            </w:r>
            <w:proofErr w:type="spellEnd"/>
          </w:p>
        </w:tc>
      </w:tr>
      <w:tr w:rsidR="001E500E" w14:paraId="0D81E6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E9B6" w14:textId="77777777" w:rsidR="001E500E" w:rsidRDefault="00000000">
            <w:r>
              <w:rPr>
                <w:color w:val="1A1A2E"/>
                <w:sz w:val="18"/>
                <w:szCs w:val="18"/>
              </w:rPr>
              <w:t>Ticketmaster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C2EE" w14:textId="77777777" w:rsidR="001E500E" w:rsidRDefault="00000000">
            <w:r>
              <w:rPr>
                <w:color w:val="1A1A2E"/>
                <w:sz w:val="18"/>
                <w:szCs w:val="18"/>
              </w:rPr>
              <w:t>Base de datos masiva, marca reconocida, integración de compra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202C" w14:textId="77777777" w:rsidR="001E500E" w:rsidRDefault="00000000">
            <w:r>
              <w:rPr>
                <w:color w:val="1A1A2E"/>
                <w:sz w:val="18"/>
                <w:szCs w:val="18"/>
              </w:rPr>
              <w:t>Interfaz compleja, enfocada en venta, no en descubrimiento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E743" w14:textId="77777777" w:rsidR="001E500E" w:rsidRDefault="00000000">
            <w:r>
              <w:rPr>
                <w:color w:val="1A1A2E"/>
                <w:sz w:val="18"/>
                <w:szCs w:val="18"/>
              </w:rPr>
              <w:t>Experiencia de búsqueda más ágil sin ruido de compra</w:t>
            </w:r>
          </w:p>
        </w:tc>
      </w:tr>
      <w:tr w:rsidR="001E500E" w14:paraId="47C9BE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60A5" w14:textId="77777777" w:rsidR="001E500E" w:rsidRDefault="00000000">
            <w:proofErr w:type="spellStart"/>
            <w:r>
              <w:rPr>
                <w:color w:val="1A1A2E"/>
                <w:sz w:val="18"/>
                <w:szCs w:val="18"/>
              </w:rPr>
              <w:t>Songkick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798C" w14:textId="77777777" w:rsidR="001E500E" w:rsidRDefault="00000000">
            <w:r>
              <w:rPr>
                <w:color w:val="1A1A2E"/>
                <w:sz w:val="18"/>
                <w:szCs w:val="18"/>
              </w:rPr>
              <w:t>Seguimiento de artistas, alertas personalizadas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E75E" w14:textId="77777777" w:rsidR="001E500E" w:rsidRDefault="00000000">
            <w:r>
              <w:rPr>
                <w:color w:val="1A1A2E"/>
                <w:sz w:val="18"/>
                <w:szCs w:val="18"/>
              </w:rPr>
              <w:t>Diseño anticuado, escasa presencia en LATAM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F68F" w14:textId="77777777" w:rsidR="001E500E" w:rsidRDefault="00000000">
            <w:r>
              <w:rPr>
                <w:color w:val="1A1A2E"/>
                <w:sz w:val="18"/>
                <w:szCs w:val="18"/>
              </w:rPr>
              <w:t>Foco en ciudades hispanohablantes y diseño moderno</w:t>
            </w:r>
          </w:p>
        </w:tc>
      </w:tr>
      <w:tr w:rsidR="001E500E" w14:paraId="038376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5E28" w14:textId="77777777" w:rsidR="001E500E" w:rsidRDefault="00000000">
            <w:proofErr w:type="spellStart"/>
            <w:r>
              <w:rPr>
                <w:color w:val="1A1A2E"/>
                <w:sz w:val="18"/>
                <w:szCs w:val="18"/>
              </w:rPr>
              <w:t>Bandsintown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DF0D" w14:textId="77777777" w:rsidR="001E500E" w:rsidRDefault="00000000">
            <w:r>
              <w:rPr>
                <w:color w:val="1A1A2E"/>
                <w:sz w:val="18"/>
                <w:szCs w:val="18"/>
              </w:rPr>
              <w:t>Comunidad activa, sincronización con Spotify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CA3F" w14:textId="77777777" w:rsidR="001E500E" w:rsidRDefault="00000000">
            <w:r>
              <w:rPr>
                <w:color w:val="1A1A2E"/>
                <w:sz w:val="18"/>
                <w:szCs w:val="18"/>
              </w:rPr>
              <w:t>Requiere registro, difícil de usar sin cuenta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822A" w14:textId="77777777" w:rsidR="001E500E" w:rsidRDefault="00000000">
            <w:r>
              <w:rPr>
                <w:color w:val="1A1A2E"/>
                <w:sz w:val="18"/>
                <w:szCs w:val="18"/>
              </w:rPr>
              <w:t>Acceso inmediato sin registro obligatorio</w:t>
            </w:r>
          </w:p>
        </w:tc>
      </w:tr>
    </w:tbl>
    <w:p w14:paraId="367AF810" w14:textId="77777777" w:rsidR="001E500E" w:rsidRPr="005B59A1" w:rsidRDefault="00000000" w:rsidP="005B59A1">
      <w:pPr>
        <w:pStyle w:val="Ttulo2"/>
      </w:pPr>
      <w:r w:rsidRPr="005B59A1">
        <w:lastRenderedPageBreak/>
        <w:t>2.3 Propuesta de Valor Diferencial</w:t>
      </w:r>
    </w:p>
    <w:p w14:paraId="268B4EF6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Búsqueda instantánea por ciudad sin necesidad de registro previo</w:t>
      </w:r>
    </w:p>
    <w:p w14:paraId="49610257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Interfaz limpia y minimalista, orientada al descubrimiento, no a la venta</w:t>
      </w:r>
    </w:p>
    <w:p w14:paraId="29A3AEAE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Diseño en español, adaptado culturalmente a España y Latinoamérica</w:t>
      </w:r>
    </w:p>
    <w:p w14:paraId="07711258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Personalidad de marca cercana: "el amigo que siempre sabe de conciertos"</w:t>
      </w:r>
    </w:p>
    <w:p w14:paraId="0CE66D77" w14:textId="77777777" w:rsidR="001E500E" w:rsidRDefault="00000000">
      <w:pPr>
        <w:pStyle w:val="Ttulo1"/>
        <w:shd w:val="clear" w:color="auto" w:fill="1A1A2E"/>
        <w:ind w:left="200" w:right="200"/>
      </w:pPr>
      <w:r>
        <w:t>3. ARQUITECTURA DE LA INFORMACIÓN Y DISEÑO</w:t>
      </w:r>
    </w:p>
    <w:p w14:paraId="12D08C07" w14:textId="77777777" w:rsidR="001E500E" w:rsidRPr="005B59A1" w:rsidRDefault="00000000" w:rsidP="005B59A1">
      <w:pPr>
        <w:pStyle w:val="Ttulo2"/>
      </w:pPr>
      <w:r w:rsidRPr="005B59A1">
        <w:t>3.1 Arquitectura de Páginas</w:t>
      </w:r>
    </w:p>
    <w:p w14:paraId="6598ABE7" w14:textId="77777777" w:rsidR="001E500E" w:rsidRDefault="00000000">
      <w:pPr>
        <w:spacing w:before="60" w:after="60"/>
        <w:jc w:val="both"/>
      </w:pPr>
      <w:r>
        <w:rPr>
          <w:color w:val="333333"/>
        </w:rPr>
        <w:t>La estructura de la aplicación sigue un modelo de árbol simple con tres niveles de profundidad máxima, priorizando la accesibilidad a los contenidos en el menor número de clics posible:</w:t>
      </w:r>
    </w:p>
    <w:p w14:paraId="2D07A213" w14:textId="77777777" w:rsidR="001E500E" w:rsidRDefault="001E500E">
      <w:pPr>
        <w:spacing w:before="60" w:after="60"/>
      </w:pPr>
    </w:p>
    <w:p w14:paraId="18E16E9F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Inicio (Home) — Buscador principal + eventos destacados + filtro por ciudad</w:t>
      </w:r>
    </w:p>
    <w:p w14:paraId="1B5D9AB0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Resultados de búsqueda — Listado filtrado de conciertos con </w:t>
      </w:r>
      <w:proofErr w:type="spellStart"/>
      <w:r>
        <w:rPr>
          <w:color w:val="333333"/>
        </w:rPr>
        <w:t>cards</w:t>
      </w:r>
      <w:proofErr w:type="spellEnd"/>
      <w:r>
        <w:rPr>
          <w:color w:val="333333"/>
        </w:rPr>
        <w:t xml:space="preserve"> interactivas</w:t>
      </w:r>
    </w:p>
    <w:p w14:paraId="71040C01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Detalle de evento — Información completa: artista, fecha, lugar, enlace a entradas</w:t>
      </w:r>
    </w:p>
    <w:p w14:paraId="6E4A70E1" w14:textId="4E08722E" w:rsidR="005B59A1" w:rsidRDefault="00000000" w:rsidP="005B59A1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Sección Por Ciudad — Exploración por ciudades populares</w:t>
      </w:r>
    </w:p>
    <w:p w14:paraId="0E538621" w14:textId="6D4A6F68" w:rsidR="005B59A1" w:rsidRPr="00B42ADD" w:rsidRDefault="00000000" w:rsidP="005B59A1">
      <w:pPr>
        <w:pStyle w:val="Prrafodelista"/>
        <w:numPr>
          <w:ilvl w:val="0"/>
          <w:numId w:val="2"/>
        </w:numPr>
      </w:pPr>
      <w:r w:rsidRPr="005B59A1">
        <w:t xml:space="preserve">Sobre </w:t>
      </w:r>
      <w:proofErr w:type="spellStart"/>
      <w:r w:rsidRPr="005B59A1">
        <w:t>LiveFinder</w:t>
      </w:r>
      <w:proofErr w:type="spellEnd"/>
      <w:r w:rsidRPr="005B59A1">
        <w:t xml:space="preserve"> — Descripción del proyecto, misión y contact</w:t>
      </w:r>
      <w:r w:rsidR="006F200A" w:rsidRPr="005B59A1">
        <w:t>o.</w:t>
      </w:r>
      <w:r w:rsidR="005B59A1" w:rsidRPr="005B59A1">
        <w:rPr>
          <w:b/>
          <w:bCs/>
          <w:color w:val="E94560"/>
          <w:sz w:val="28"/>
          <w:szCs w:val="28"/>
        </w:rPr>
        <w:tab/>
      </w:r>
    </w:p>
    <w:p w14:paraId="13F0C18F" w14:textId="049635DE" w:rsidR="005B59A1" w:rsidRPr="005B59A1" w:rsidRDefault="005B59A1" w:rsidP="005B59A1">
      <w:pPr>
        <w:pStyle w:val="Ttulo2"/>
      </w:pPr>
      <w:r w:rsidRPr="006F200A">
        <w:t>3.2 Flujo de Na</w:t>
      </w:r>
      <w:r w:rsidR="00B42ADD">
        <w:t>v</w:t>
      </w:r>
      <w:r w:rsidRPr="006F200A">
        <w:t>egación Principal</w:t>
      </w:r>
    </w:p>
    <w:p w14:paraId="000014EC" w14:textId="12166E29" w:rsidR="006F200A" w:rsidRDefault="006F200A" w:rsidP="006F200A">
      <w:pPr>
        <w:spacing w:before="60" w:after="60"/>
        <w:jc w:val="both"/>
        <w:rPr>
          <w:color w:val="333333"/>
        </w:rPr>
      </w:pPr>
      <w:r>
        <w:rPr>
          <w:color w:val="333333"/>
        </w:rPr>
        <w:t xml:space="preserve">El recorrido típico del usuario es el siguiente: el visitante llega a la Home, introduce su ciudad o selecciona una de las ciudades sugeridas, visualiza los resultados en forma de </w:t>
      </w:r>
      <w:proofErr w:type="spellStart"/>
      <w:r>
        <w:rPr>
          <w:color w:val="333333"/>
        </w:rPr>
        <w:t>cards</w:t>
      </w:r>
      <w:proofErr w:type="spellEnd"/>
      <w:r>
        <w:rPr>
          <w:color w:val="333333"/>
        </w:rPr>
        <w:t xml:space="preserve"> y hace clic en el evento de su interés para ver el detalle completo con el enlace a la compra de entradas.</w:t>
      </w:r>
    </w:p>
    <w:p w14:paraId="3B1A6148" w14:textId="77777777" w:rsidR="00B42ADD" w:rsidRDefault="00B42ADD" w:rsidP="006F200A">
      <w:pPr>
        <w:spacing w:before="60" w:after="60"/>
        <w:jc w:val="both"/>
        <w:rPr>
          <w:color w:val="333333"/>
        </w:rPr>
      </w:pPr>
    </w:p>
    <w:p w14:paraId="6A204C38" w14:textId="1F7253A8" w:rsidR="001E500E" w:rsidRDefault="00000000" w:rsidP="006F200A">
      <w:pPr>
        <w:spacing w:before="60" w:after="60"/>
        <w:jc w:val="both"/>
      </w:pPr>
      <w:r>
        <w:rPr>
          <w:b/>
          <w:bCs/>
          <w:color w:val="E94560"/>
          <w:sz w:val="28"/>
          <w:szCs w:val="28"/>
        </w:rPr>
        <w:t xml:space="preserve">3.3 </w:t>
      </w:r>
      <w:proofErr w:type="spellStart"/>
      <w:r>
        <w:rPr>
          <w:b/>
          <w:bCs/>
          <w:color w:val="E94560"/>
          <w:sz w:val="28"/>
          <w:szCs w:val="28"/>
        </w:rPr>
        <w:t>Wireframes</w:t>
      </w:r>
      <w:proofErr w:type="spellEnd"/>
      <w:r>
        <w:rPr>
          <w:b/>
          <w:bCs/>
          <w:color w:val="E94560"/>
          <w:sz w:val="28"/>
          <w:szCs w:val="28"/>
        </w:rPr>
        <w:t xml:space="preserve"> y Disposición de Elementos</w:t>
      </w:r>
    </w:p>
    <w:p w14:paraId="7418FA79" w14:textId="77777777" w:rsidR="001E500E" w:rsidRDefault="00000000">
      <w:pPr>
        <w:pStyle w:val="Ttulo3"/>
      </w:pPr>
      <w:r>
        <w:t>Página de Inicio</w:t>
      </w:r>
    </w:p>
    <w:p w14:paraId="7D4DF701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Header: logotipo + navegación principal</w:t>
      </w:r>
    </w:p>
    <w:p w14:paraId="3309D5BA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Hero </w:t>
      </w:r>
      <w:proofErr w:type="spellStart"/>
      <w:r>
        <w:rPr>
          <w:color w:val="333333"/>
        </w:rPr>
        <w:t>section</w:t>
      </w:r>
      <w:proofErr w:type="spellEnd"/>
      <w:r>
        <w:rPr>
          <w:color w:val="333333"/>
        </w:rPr>
        <w:t>: titular impactante + buscador central con campo de ciudad</w:t>
      </w:r>
    </w:p>
    <w:p w14:paraId="1B591DDC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Sección de ciudades populares (</w:t>
      </w:r>
      <w:proofErr w:type="spellStart"/>
      <w:r>
        <w:rPr>
          <w:color w:val="333333"/>
        </w:rPr>
        <w:t>grid</w:t>
      </w:r>
      <w:proofErr w:type="spellEnd"/>
      <w:r>
        <w:rPr>
          <w:color w:val="333333"/>
        </w:rPr>
        <w:t xml:space="preserve"> de iconos/imágenes)</w:t>
      </w:r>
    </w:p>
    <w:p w14:paraId="44DB39DE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Bloque de eventos próximos destacados (</w:t>
      </w:r>
      <w:proofErr w:type="spellStart"/>
      <w:r>
        <w:rPr>
          <w:color w:val="333333"/>
        </w:rPr>
        <w:t>cards</w:t>
      </w:r>
      <w:proofErr w:type="spellEnd"/>
      <w:r>
        <w:rPr>
          <w:color w:val="333333"/>
        </w:rPr>
        <w:t xml:space="preserve"> horizontales o </w:t>
      </w:r>
      <w:proofErr w:type="spellStart"/>
      <w:r>
        <w:rPr>
          <w:color w:val="333333"/>
        </w:rPr>
        <w:t>grid</w:t>
      </w:r>
      <w:proofErr w:type="spellEnd"/>
      <w:r>
        <w:rPr>
          <w:color w:val="333333"/>
        </w:rPr>
        <w:t>)</w:t>
      </w:r>
    </w:p>
    <w:p w14:paraId="77D516D3" w14:textId="210E67B8" w:rsidR="005B59A1" w:rsidRDefault="00000000" w:rsidP="005B59A1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Footer: links secundarios + redes sociales</w:t>
      </w:r>
      <w:r w:rsidR="005B59A1">
        <w:t>.</w:t>
      </w:r>
    </w:p>
    <w:p w14:paraId="5839D065" w14:textId="77777777" w:rsidR="001E500E" w:rsidRDefault="00000000">
      <w:pPr>
        <w:pStyle w:val="Ttulo3"/>
      </w:pPr>
      <w:r>
        <w:t>Página de Resultados</w:t>
      </w:r>
    </w:p>
    <w:p w14:paraId="3CFC89E9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Barra de filtros: ciudad, fecha, género musical</w:t>
      </w:r>
    </w:p>
    <w:p w14:paraId="3F43739B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Grid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cards</w:t>
      </w:r>
      <w:proofErr w:type="spellEnd"/>
      <w:r>
        <w:rPr>
          <w:color w:val="333333"/>
        </w:rPr>
        <w:t xml:space="preserve"> de eventos (imagen, artista, fecha, ciudad, CTA)</w:t>
      </w:r>
    </w:p>
    <w:p w14:paraId="158F432A" w14:textId="7C801E71" w:rsidR="001E500E" w:rsidRDefault="00000000" w:rsidP="00B42ADD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Paginación o carga infinita</w:t>
      </w:r>
    </w:p>
    <w:p w14:paraId="34104FD1" w14:textId="77777777" w:rsidR="001E500E" w:rsidRDefault="00000000">
      <w:pPr>
        <w:pStyle w:val="Ttulo3"/>
      </w:pPr>
      <w:r>
        <w:t>Página de Detalle</w:t>
      </w:r>
    </w:p>
    <w:p w14:paraId="70D2C92F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Imagen grande del artista/evento</w:t>
      </w:r>
    </w:p>
    <w:p w14:paraId="617CFC1E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Información estructurada: nombre, fecha, recinto, ciudad</w:t>
      </w:r>
    </w:p>
    <w:p w14:paraId="12E10868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Botón CTA destacado para compra de entradas (enlace externo)</w:t>
      </w:r>
    </w:p>
    <w:p w14:paraId="1637923A" w14:textId="788F8279" w:rsidR="001E500E" w:rsidRPr="00DB76C6" w:rsidRDefault="00000000" w:rsidP="00B42ADD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Eventos relacionados del mismo artista o ciudad</w:t>
      </w:r>
    </w:p>
    <w:p w14:paraId="36AE3617" w14:textId="77777777" w:rsidR="00DB76C6" w:rsidRDefault="00DB76C6" w:rsidP="00DB76C6">
      <w:pPr>
        <w:spacing w:before="40" w:after="40"/>
      </w:pPr>
    </w:p>
    <w:p w14:paraId="70A9C6BC" w14:textId="77777777" w:rsidR="00DB76C6" w:rsidRDefault="00DB76C6" w:rsidP="00DB76C6">
      <w:pPr>
        <w:spacing w:before="40" w:after="40"/>
      </w:pPr>
    </w:p>
    <w:p w14:paraId="07278BA5" w14:textId="348D4468" w:rsidR="001E500E" w:rsidRDefault="00000000" w:rsidP="00B42ADD">
      <w:pPr>
        <w:pStyle w:val="Ttulo1"/>
        <w:shd w:val="clear" w:color="auto" w:fill="1A1A2E"/>
        <w:ind w:left="200" w:right="200"/>
      </w:pPr>
      <w:r>
        <w:lastRenderedPageBreak/>
        <w:t>4. IDENTIDAD VISUAL</w:t>
      </w:r>
    </w:p>
    <w:p w14:paraId="1324EB85" w14:textId="77777777" w:rsidR="001E500E" w:rsidRPr="00B42ADD" w:rsidRDefault="00000000" w:rsidP="00B42ADD">
      <w:pPr>
        <w:pStyle w:val="Ttulo2"/>
      </w:pPr>
      <w:r w:rsidRPr="00B42ADD">
        <w:t>4.1 Paleta de Colores</w:t>
      </w:r>
    </w:p>
    <w:p w14:paraId="0A6C1819" w14:textId="77777777" w:rsidR="001E500E" w:rsidRDefault="00000000">
      <w:pPr>
        <w:spacing w:before="60" w:after="60"/>
        <w:jc w:val="both"/>
      </w:pPr>
      <w:r>
        <w:rPr>
          <w:color w:val="333333"/>
        </w:rPr>
        <w:t xml:space="preserve">La identidad visual de </w:t>
      </w:r>
      <w:proofErr w:type="spellStart"/>
      <w:r>
        <w:rPr>
          <w:color w:val="333333"/>
        </w:rPr>
        <w:t>LiveFinder</w:t>
      </w:r>
      <w:proofErr w:type="spellEnd"/>
      <w:r>
        <w:rPr>
          <w:color w:val="333333"/>
        </w:rPr>
        <w:t xml:space="preserve"> se apoya en una paleta oscura con acentos vibrantes, evocando la energía de un concierto nocturno. Se definen cuatro colores principales:</w:t>
      </w:r>
    </w:p>
    <w:p w14:paraId="6FE53532" w14:textId="77777777" w:rsidR="001E500E" w:rsidRDefault="001E500E">
      <w:pPr>
        <w:spacing w:before="60"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2000"/>
        <w:gridCol w:w="3800"/>
      </w:tblGrid>
      <w:tr w:rsidR="001E500E" w14:paraId="24B07C1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AF42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Muestra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46A1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4530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HEX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0CD7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1E500E" w14:paraId="056ADB5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F625" w14:textId="77777777" w:rsidR="001E500E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B738" w14:textId="77777777" w:rsidR="001E500E" w:rsidRDefault="00000000">
            <w:r>
              <w:rPr>
                <w:b/>
                <w:bCs/>
                <w:color w:val="1A1A2E"/>
                <w:sz w:val="20"/>
                <w:szCs w:val="20"/>
              </w:rPr>
              <w:t>Navy Night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A7A6" w14:textId="77777777" w:rsidR="001E500E" w:rsidRDefault="00000000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#1A1A2E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7002" w14:textId="77777777" w:rsidR="001E500E" w:rsidRDefault="00000000">
            <w:r>
              <w:rPr>
                <w:color w:val="1A1A2E"/>
                <w:sz w:val="20"/>
                <w:szCs w:val="20"/>
              </w:rPr>
              <w:t xml:space="preserve">Fondo principal, </w:t>
            </w:r>
            <w:proofErr w:type="spellStart"/>
            <w:r>
              <w:rPr>
                <w:color w:val="1A1A2E"/>
                <w:sz w:val="20"/>
                <w:szCs w:val="20"/>
              </w:rPr>
              <w:t>headers</w:t>
            </w:r>
            <w:proofErr w:type="spellEnd"/>
            <w:r>
              <w:rPr>
                <w:color w:val="1A1A2E"/>
                <w:sz w:val="20"/>
                <w:szCs w:val="20"/>
              </w:rPr>
              <w:t>, texto oscuro</w:t>
            </w:r>
          </w:p>
        </w:tc>
      </w:tr>
      <w:tr w:rsidR="001E500E" w14:paraId="063F190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45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4211" w14:textId="77777777" w:rsidR="001E500E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8AB9" w14:textId="77777777" w:rsidR="001E500E" w:rsidRDefault="00000000">
            <w:r>
              <w:rPr>
                <w:b/>
                <w:bCs/>
                <w:color w:val="1A1A2E"/>
                <w:sz w:val="20"/>
                <w:szCs w:val="20"/>
              </w:rPr>
              <w:t>Live 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C17C" w14:textId="77777777" w:rsidR="001E500E" w:rsidRDefault="00000000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#E94560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89A3" w14:textId="77777777" w:rsidR="001E500E" w:rsidRDefault="00000000">
            <w:r>
              <w:rPr>
                <w:color w:val="1A1A2E"/>
                <w:sz w:val="20"/>
                <w:szCs w:val="20"/>
              </w:rPr>
              <w:t xml:space="preserve">Acentos, </w:t>
            </w:r>
            <w:proofErr w:type="spellStart"/>
            <w:r>
              <w:rPr>
                <w:color w:val="1A1A2E"/>
                <w:sz w:val="20"/>
                <w:szCs w:val="20"/>
              </w:rPr>
              <w:t>CTAs</w:t>
            </w:r>
            <w:proofErr w:type="spellEnd"/>
            <w:r>
              <w:rPr>
                <w:color w:val="1A1A2E"/>
                <w:sz w:val="20"/>
                <w:szCs w:val="20"/>
              </w:rPr>
              <w:t>, elementos interactivos</w:t>
            </w:r>
          </w:p>
        </w:tc>
      </w:tr>
      <w:tr w:rsidR="001E500E" w14:paraId="1F339CC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9063" w14:textId="77777777" w:rsidR="001E500E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E8F4" w14:textId="77777777" w:rsidR="001E500E" w:rsidRDefault="00000000">
            <w:r>
              <w:rPr>
                <w:b/>
                <w:bCs/>
                <w:color w:val="1A1A2E"/>
                <w:sz w:val="20"/>
                <w:szCs w:val="20"/>
              </w:rPr>
              <w:t>Off White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9AF5" w14:textId="77777777" w:rsidR="001E500E" w:rsidRDefault="00000000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#F5F5F5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52F6" w14:textId="77777777" w:rsidR="001E500E" w:rsidRDefault="00000000">
            <w:r>
              <w:rPr>
                <w:color w:val="1A1A2E"/>
                <w:sz w:val="20"/>
                <w:szCs w:val="20"/>
              </w:rPr>
              <w:t xml:space="preserve">Fondos de secciones claras, </w:t>
            </w:r>
            <w:proofErr w:type="spellStart"/>
            <w:r>
              <w:rPr>
                <w:color w:val="1A1A2E"/>
                <w:sz w:val="20"/>
                <w:szCs w:val="20"/>
              </w:rPr>
              <w:t>cards</w:t>
            </w:r>
            <w:proofErr w:type="spellEnd"/>
          </w:p>
        </w:tc>
      </w:tr>
      <w:tr w:rsidR="001E500E" w14:paraId="7394840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7069" w14:textId="77777777" w:rsidR="001E500E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381F" w14:textId="77777777" w:rsidR="001E500E" w:rsidRDefault="00000000">
            <w:r>
              <w:rPr>
                <w:b/>
                <w:bCs/>
                <w:color w:val="1A1A2E"/>
                <w:sz w:val="20"/>
                <w:szCs w:val="20"/>
              </w:rPr>
              <w:t>Deep Blue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DE25" w14:textId="77777777" w:rsidR="001E500E" w:rsidRDefault="00000000">
            <w:r>
              <w:rPr>
                <w:rFonts w:ascii="Courier New" w:eastAsia="Courier New" w:hAnsi="Courier New" w:cs="Courier New"/>
                <w:color w:val="555555"/>
                <w:sz w:val="20"/>
                <w:szCs w:val="20"/>
              </w:rPr>
              <w:t>#0F3460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05F7" w14:textId="77777777" w:rsidR="001E500E" w:rsidRDefault="00000000">
            <w:r>
              <w:rPr>
                <w:color w:val="1A1A2E"/>
                <w:sz w:val="20"/>
                <w:szCs w:val="20"/>
              </w:rPr>
              <w:t>Gradientes, elementos secundarios</w:t>
            </w:r>
          </w:p>
        </w:tc>
      </w:tr>
    </w:tbl>
    <w:p w14:paraId="2399322C" w14:textId="77777777" w:rsidR="001E500E" w:rsidRDefault="001E500E">
      <w:pPr>
        <w:spacing w:before="60" w:after="60"/>
      </w:pPr>
    </w:p>
    <w:p w14:paraId="472675C2" w14:textId="77777777" w:rsidR="001E500E" w:rsidRPr="00B42ADD" w:rsidRDefault="00000000" w:rsidP="00B42ADD">
      <w:pPr>
        <w:pStyle w:val="Ttulo2"/>
      </w:pPr>
      <w:r w:rsidRPr="00B42ADD">
        <w:t>4.2 Tipografía</w:t>
      </w:r>
    </w:p>
    <w:p w14:paraId="29808106" w14:textId="77777777" w:rsidR="001E500E" w:rsidRDefault="00000000">
      <w:pPr>
        <w:spacing w:before="60" w:after="60"/>
        <w:jc w:val="both"/>
      </w:pPr>
      <w:r>
        <w:rPr>
          <w:color w:val="333333"/>
        </w:rPr>
        <w:t>Se seleccionan dos tipografías de Google Fonts, priorizando la legibilidad y el carácter moderno:</w:t>
      </w:r>
    </w:p>
    <w:p w14:paraId="41E28C16" w14:textId="77777777" w:rsidR="001E500E" w:rsidRDefault="001E500E">
      <w:pPr>
        <w:spacing w:before="60" w:after="60"/>
      </w:pPr>
    </w:p>
    <w:p w14:paraId="2B24F7B8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Poppins (</w:t>
      </w:r>
      <w:proofErr w:type="spellStart"/>
      <w:r>
        <w:rPr>
          <w:color w:val="333333"/>
        </w:rPr>
        <w:t>sans-serif</w:t>
      </w:r>
      <w:proofErr w:type="spellEnd"/>
      <w:r>
        <w:rPr>
          <w:color w:val="333333"/>
        </w:rPr>
        <w:t>) — Titulares, encabezados y navegación. Transmite modernidad y energía. Pesos: 600 (</w:t>
      </w:r>
      <w:proofErr w:type="spellStart"/>
      <w:r>
        <w:rPr>
          <w:color w:val="333333"/>
        </w:rPr>
        <w:t>semibold</w:t>
      </w:r>
      <w:proofErr w:type="spellEnd"/>
      <w:r>
        <w:rPr>
          <w:color w:val="333333"/>
        </w:rPr>
        <w:t>) y 700 (</w:t>
      </w:r>
      <w:proofErr w:type="spellStart"/>
      <w:r>
        <w:rPr>
          <w:color w:val="333333"/>
        </w:rPr>
        <w:t>bold</w:t>
      </w:r>
      <w:proofErr w:type="spellEnd"/>
      <w:r>
        <w:rPr>
          <w:color w:val="333333"/>
        </w:rPr>
        <w:t>).</w:t>
      </w:r>
    </w:p>
    <w:p w14:paraId="44400B83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Inter (</w:t>
      </w:r>
      <w:proofErr w:type="spellStart"/>
      <w:r>
        <w:rPr>
          <w:color w:val="333333"/>
        </w:rPr>
        <w:t>sans-serif</w:t>
      </w:r>
      <w:proofErr w:type="spellEnd"/>
      <w:r>
        <w:rPr>
          <w:color w:val="333333"/>
        </w:rPr>
        <w:t>) — Cuerpo de texto, descripciones y etiquetas. Altamente legible en pantallas pequeñas. Peso: 400 (regular) y 500 (</w:t>
      </w:r>
      <w:proofErr w:type="spellStart"/>
      <w:r>
        <w:rPr>
          <w:color w:val="333333"/>
        </w:rPr>
        <w:t>medium</w:t>
      </w:r>
      <w:proofErr w:type="spellEnd"/>
      <w:r>
        <w:rPr>
          <w:color w:val="333333"/>
        </w:rPr>
        <w:t>).</w:t>
      </w:r>
    </w:p>
    <w:p w14:paraId="58A56163" w14:textId="263D417F" w:rsidR="001E500E" w:rsidRDefault="00000000" w:rsidP="00B42ADD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Impacto en carga: ambas fuentes se cargarán de forma asíncrona (</w:t>
      </w:r>
      <w:proofErr w:type="spellStart"/>
      <w:r>
        <w:rPr>
          <w:color w:val="333333"/>
        </w:rPr>
        <w:t>font-display</w:t>
      </w:r>
      <w:proofErr w:type="spellEnd"/>
      <w:r>
        <w:rPr>
          <w:color w:val="333333"/>
        </w:rPr>
        <w:t>: swap) para minimizar el bloqueo de renderizado.</w:t>
      </w:r>
    </w:p>
    <w:p w14:paraId="5B95EDC7" w14:textId="77777777" w:rsidR="001E500E" w:rsidRPr="00B42ADD" w:rsidRDefault="00000000" w:rsidP="00B42ADD">
      <w:pPr>
        <w:pStyle w:val="Ttulo2"/>
      </w:pPr>
      <w:r w:rsidRPr="00B42ADD">
        <w:t>4.3 Logotipo</w:t>
      </w:r>
    </w:p>
    <w:p w14:paraId="21CFCAD4" w14:textId="77777777" w:rsidR="001E500E" w:rsidRDefault="00000000">
      <w:pPr>
        <w:spacing w:before="60" w:after="60"/>
        <w:jc w:val="both"/>
      </w:pPr>
      <w:r>
        <w:rPr>
          <w:color w:val="333333"/>
        </w:rPr>
        <w:t xml:space="preserve">El logotipo de </w:t>
      </w:r>
      <w:proofErr w:type="spellStart"/>
      <w:r>
        <w:rPr>
          <w:color w:val="333333"/>
        </w:rPr>
        <w:t>LiveFinder</w:t>
      </w:r>
      <w:proofErr w:type="spellEnd"/>
      <w:r>
        <w:rPr>
          <w:color w:val="333333"/>
        </w:rPr>
        <w:t xml:space="preserve"> combina el nombre de la marca con un icono de onda de sonido estilizado. El eslogan oficial de la marca es “encuentra, vive y disfruta”, que acompaña al logotipo en sus versiones completas y refuerza la propuesta de valor de la plataforma. Se definirán las siguientes variantes:</w:t>
      </w:r>
    </w:p>
    <w:p w14:paraId="3BA4F132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Versión principal: isotipo + logotipo horizontal (para </w:t>
      </w:r>
      <w:proofErr w:type="spellStart"/>
      <w:r>
        <w:rPr>
          <w:color w:val="333333"/>
        </w:rPr>
        <w:t>header</w:t>
      </w:r>
      <w:proofErr w:type="spellEnd"/>
      <w:r>
        <w:rPr>
          <w:color w:val="333333"/>
        </w:rPr>
        <w:t>)</w:t>
      </w:r>
    </w:p>
    <w:p w14:paraId="41C5DE42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Versión compacta: solo isotipo (para </w:t>
      </w:r>
      <w:proofErr w:type="spellStart"/>
      <w:r>
        <w:rPr>
          <w:color w:val="333333"/>
        </w:rPr>
        <w:t>favicon</w:t>
      </w:r>
      <w:proofErr w:type="spellEnd"/>
      <w:r>
        <w:rPr>
          <w:color w:val="333333"/>
        </w:rPr>
        <w:t xml:space="preserve"> y </w:t>
      </w:r>
      <w:proofErr w:type="gramStart"/>
      <w:r>
        <w:rPr>
          <w:color w:val="333333"/>
        </w:rPr>
        <w:t>apps</w:t>
      </w:r>
      <w:proofErr w:type="gramEnd"/>
      <w:r>
        <w:rPr>
          <w:color w:val="333333"/>
        </w:rPr>
        <w:t>)</w:t>
      </w:r>
    </w:p>
    <w:p w14:paraId="5EEC74AC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Versión monocromática: para impresión o usos especiales (sin color)</w:t>
      </w:r>
    </w:p>
    <w:p w14:paraId="5CF24A5F" w14:textId="21988EE3" w:rsidR="001E500E" w:rsidRDefault="00000000" w:rsidP="00B42ADD">
      <w:pPr>
        <w:spacing w:before="60" w:after="60"/>
        <w:jc w:val="both"/>
      </w:pPr>
      <w:r>
        <w:rPr>
          <w:color w:val="333333"/>
        </w:rPr>
        <w:t xml:space="preserve">Herramientas de creación sugeridas: Canva, </w:t>
      </w:r>
      <w:proofErr w:type="spellStart"/>
      <w:r>
        <w:rPr>
          <w:color w:val="333333"/>
        </w:rPr>
        <w:t>Figma</w:t>
      </w:r>
      <w:proofErr w:type="spellEnd"/>
      <w:r>
        <w:rPr>
          <w:color w:val="333333"/>
        </w:rPr>
        <w:t xml:space="preserve"> o Adobe Express (plan gratuito).</w:t>
      </w:r>
    </w:p>
    <w:p w14:paraId="561BF44E" w14:textId="77777777" w:rsidR="001E500E" w:rsidRPr="00B42ADD" w:rsidRDefault="00000000" w:rsidP="00B42ADD">
      <w:pPr>
        <w:pStyle w:val="Ttulo2"/>
      </w:pPr>
      <w:r w:rsidRPr="00B42ADD">
        <w:t>4.4 Elementos Visuales e Imaginería</w:t>
      </w:r>
    </w:p>
    <w:p w14:paraId="09782D5B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Fotografías de conciertos: imágenes reales o libres de derechos (</w:t>
      </w:r>
      <w:proofErr w:type="spellStart"/>
      <w:r>
        <w:rPr>
          <w:color w:val="333333"/>
        </w:rPr>
        <w:t>Unsplash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Pexels</w:t>
      </w:r>
      <w:proofErr w:type="spellEnd"/>
      <w:r>
        <w:rPr>
          <w:color w:val="333333"/>
        </w:rPr>
        <w:t>) con alta energía visual.</w:t>
      </w:r>
    </w:p>
    <w:p w14:paraId="6270A771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Iconografía: iconos SVG de línea (</w:t>
      </w:r>
      <w:proofErr w:type="spellStart"/>
      <w:r>
        <w:rPr>
          <w:color w:val="333333"/>
        </w:rPr>
        <w:t>Heroicons</w:t>
      </w:r>
      <w:proofErr w:type="spellEnd"/>
      <w:r>
        <w:rPr>
          <w:color w:val="333333"/>
        </w:rPr>
        <w:t>, Lucide) para consistencia y escalabilidad.</w:t>
      </w:r>
    </w:p>
    <w:p w14:paraId="16D47A69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Gradientes: uso moderado de gradientes oscuros sobre imágenes para mejorar legibilidad del texto superpuesto.</w:t>
      </w:r>
    </w:p>
    <w:p w14:paraId="7068D83F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Sin vídeos en </w:t>
      </w:r>
      <w:proofErr w:type="spellStart"/>
      <w:r>
        <w:rPr>
          <w:color w:val="333333"/>
        </w:rPr>
        <w:t>autoplay</w:t>
      </w:r>
      <w:proofErr w:type="spellEnd"/>
      <w:r>
        <w:rPr>
          <w:color w:val="333333"/>
        </w:rPr>
        <w:t>: se evitan para no penalizar el tiempo de carga ni interrumpir al usuario.</w:t>
      </w:r>
    </w:p>
    <w:p w14:paraId="16B8E0B2" w14:textId="0F6D834C" w:rsidR="001E500E" w:rsidRDefault="00000000" w:rsidP="00B42ADD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Imágenes optimizadas: formato </w:t>
      </w:r>
      <w:proofErr w:type="spellStart"/>
      <w:r>
        <w:rPr>
          <w:color w:val="333333"/>
        </w:rPr>
        <w:t>WebP</w:t>
      </w:r>
      <w:proofErr w:type="spellEnd"/>
      <w:r>
        <w:rPr>
          <w:color w:val="333333"/>
        </w:rPr>
        <w:t>, tamaños responsive (</w:t>
      </w:r>
      <w:proofErr w:type="spellStart"/>
      <w:r>
        <w:rPr>
          <w:color w:val="333333"/>
        </w:rPr>
        <w:t>srcset</w:t>
      </w:r>
      <w:proofErr w:type="spellEnd"/>
      <w:r>
        <w:rPr>
          <w:color w:val="333333"/>
        </w:rPr>
        <w:t xml:space="preserve">), </w:t>
      </w:r>
      <w:proofErr w:type="spellStart"/>
      <w:r>
        <w:rPr>
          <w:color w:val="333333"/>
        </w:rPr>
        <w:t>lazy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loading</w:t>
      </w:r>
      <w:proofErr w:type="spellEnd"/>
      <w:r>
        <w:rPr>
          <w:color w:val="333333"/>
        </w:rPr>
        <w:t xml:space="preserve"> activado.</w:t>
      </w:r>
    </w:p>
    <w:p w14:paraId="4D90D8F1" w14:textId="77777777" w:rsidR="001E500E" w:rsidRPr="00B42ADD" w:rsidRDefault="00000000" w:rsidP="00B42ADD">
      <w:pPr>
        <w:pStyle w:val="Ttulo2"/>
      </w:pPr>
      <w:r w:rsidRPr="00B42ADD">
        <w:lastRenderedPageBreak/>
        <w:t>4.5 Interacciones y Usabilidad</w:t>
      </w:r>
    </w:p>
    <w:p w14:paraId="48DF7772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Hover </w:t>
      </w:r>
      <w:proofErr w:type="spellStart"/>
      <w:r>
        <w:rPr>
          <w:color w:val="333333"/>
        </w:rPr>
        <w:t>effects</w:t>
      </w:r>
      <w:proofErr w:type="spellEnd"/>
      <w:r>
        <w:rPr>
          <w:color w:val="333333"/>
        </w:rPr>
        <w:t xml:space="preserve"> suaves en </w:t>
      </w:r>
      <w:proofErr w:type="spellStart"/>
      <w:r>
        <w:rPr>
          <w:color w:val="333333"/>
        </w:rPr>
        <w:t>cards</w:t>
      </w:r>
      <w:proofErr w:type="spellEnd"/>
      <w:r>
        <w:rPr>
          <w:color w:val="333333"/>
        </w:rPr>
        <w:t xml:space="preserve"> y botones (transiciones CSS de 200–300ms).</w:t>
      </w:r>
    </w:p>
    <w:p w14:paraId="3FF62323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Feedback</w:t>
      </w:r>
      <w:proofErr w:type="spellEnd"/>
      <w:r>
        <w:rPr>
          <w:color w:val="333333"/>
        </w:rPr>
        <w:t xml:space="preserve"> visual inmediato en el buscador (sugerencias en tiempo real al escribir la ciudad).</w:t>
      </w:r>
    </w:p>
    <w:p w14:paraId="60AEBD92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Botón CTA de entradas claramente diferenciado mediante el color acento (Live Red).</w:t>
      </w:r>
    </w:p>
    <w:p w14:paraId="2AAB6B4C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Navegación con teclado y lectores de pantalla: atributos ARIA en elementos interactivos.</w:t>
      </w:r>
    </w:p>
    <w:p w14:paraId="0D40139C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Estados de carga: </w:t>
      </w:r>
      <w:proofErr w:type="spellStart"/>
      <w:r>
        <w:rPr>
          <w:color w:val="333333"/>
        </w:rPr>
        <w:t>skeletons</w:t>
      </w:r>
      <w:proofErr w:type="spellEnd"/>
      <w:r>
        <w:rPr>
          <w:color w:val="333333"/>
        </w:rPr>
        <w:t xml:space="preserve"> o </w:t>
      </w:r>
      <w:proofErr w:type="spellStart"/>
      <w:r>
        <w:rPr>
          <w:color w:val="333333"/>
        </w:rPr>
        <w:t>spinners</w:t>
      </w:r>
      <w:proofErr w:type="spellEnd"/>
      <w:r>
        <w:rPr>
          <w:color w:val="333333"/>
        </w:rPr>
        <w:t xml:space="preserve"> discretos mientras se obtienen datos de la API.</w:t>
      </w:r>
    </w:p>
    <w:p w14:paraId="3683FB12" w14:textId="67D101F7" w:rsidR="001E500E" w:rsidRDefault="00000000" w:rsidP="00B42ADD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Diseño </w:t>
      </w:r>
      <w:proofErr w:type="spellStart"/>
      <w:r>
        <w:rPr>
          <w:color w:val="333333"/>
        </w:rPr>
        <w:t>mobile-first</w:t>
      </w:r>
      <w:proofErr w:type="spellEnd"/>
      <w:r>
        <w:rPr>
          <w:color w:val="333333"/>
        </w:rPr>
        <w:t>: los gestos táctiles (</w:t>
      </w:r>
      <w:proofErr w:type="spellStart"/>
      <w:r>
        <w:rPr>
          <w:color w:val="333333"/>
        </w:rPr>
        <w:t>swipe</w:t>
      </w:r>
      <w:proofErr w:type="spellEnd"/>
      <w:r>
        <w:rPr>
          <w:color w:val="333333"/>
        </w:rPr>
        <w:t xml:space="preserve"> en carruseles) serán compatibles con iOS y Android.</w:t>
      </w:r>
    </w:p>
    <w:p w14:paraId="3EDD67EA" w14:textId="5BA0E982" w:rsidR="001E500E" w:rsidRDefault="00000000" w:rsidP="00B42ADD">
      <w:pPr>
        <w:pStyle w:val="Ttulo1"/>
        <w:shd w:val="clear" w:color="auto" w:fill="1A1A2E"/>
        <w:ind w:left="200" w:right="200"/>
      </w:pPr>
      <w:r>
        <w:t>5. CONTENIDOS Y RECURSOS</w:t>
      </w:r>
    </w:p>
    <w:p w14:paraId="4EE85267" w14:textId="77777777" w:rsidR="001E500E" w:rsidRPr="00B42ADD" w:rsidRDefault="00000000" w:rsidP="00B42ADD">
      <w:pPr>
        <w:pStyle w:val="Ttulo2"/>
      </w:pPr>
      <w:r w:rsidRPr="00B42ADD">
        <w:t>5.1 Textos</w:t>
      </w:r>
    </w:p>
    <w:p w14:paraId="41AE0BD7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Copies de la Home: titular principal, subtítulo, textos de secciones (definidos antes de programar).</w:t>
      </w:r>
    </w:p>
    <w:p w14:paraId="4D090974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Descripciones de ciudades: texto breve para cada ciudad cubierta (50–80 palabras por ciudad).</w:t>
      </w:r>
    </w:p>
    <w:p w14:paraId="6EBC7284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Textos legales: aviso legal, política de privacidad, política de cookies (obligatorio para RGPD).</w:t>
      </w:r>
    </w:p>
    <w:p w14:paraId="723E4C1F" w14:textId="0AA71440" w:rsidR="001E500E" w:rsidRDefault="00000000" w:rsidP="00B42ADD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Mensajes de sistema: estados vacíos, errores 404, confirmaciones de búsqueda sin resultados.</w:t>
      </w:r>
    </w:p>
    <w:p w14:paraId="5AFB413D" w14:textId="77777777" w:rsidR="001E500E" w:rsidRPr="00B42ADD" w:rsidRDefault="00000000" w:rsidP="00B42ADD">
      <w:pPr>
        <w:pStyle w:val="Ttulo2"/>
      </w:pPr>
      <w:r w:rsidRPr="00B42ADD">
        <w:t>5.2 Recursos Gráficos</w:t>
      </w:r>
    </w:p>
    <w:p w14:paraId="7402A44A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Imágenes </w:t>
      </w:r>
      <w:proofErr w:type="spellStart"/>
      <w:r>
        <w:rPr>
          <w:color w:val="333333"/>
        </w:rPr>
        <w:t>hero</w:t>
      </w:r>
      <w:proofErr w:type="spellEnd"/>
      <w:r>
        <w:rPr>
          <w:color w:val="333333"/>
        </w:rPr>
        <w:t xml:space="preserve"> de la portada: 3–5 fotografías de alta calidad de conciertos (libres de derechos).</w:t>
      </w:r>
    </w:p>
    <w:p w14:paraId="246590A3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Imágenes de ciudades: 1 imagen representativa por ciudad (skyline o elemento icónico).</w:t>
      </w:r>
    </w:p>
    <w:p w14:paraId="676A8A77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Placeholders</w:t>
      </w:r>
      <w:proofErr w:type="spellEnd"/>
      <w:r>
        <w:rPr>
          <w:color w:val="333333"/>
        </w:rPr>
        <w:t xml:space="preserve"> para eventos sin imagen: imagen genérica con icono de nota musical.</w:t>
      </w:r>
    </w:p>
    <w:p w14:paraId="5546FF3C" w14:textId="557D9C61" w:rsidR="001E500E" w:rsidRDefault="00000000" w:rsidP="00B42ADD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Favicon</w:t>
      </w:r>
      <w:proofErr w:type="spellEnd"/>
      <w:r>
        <w:rPr>
          <w:color w:val="333333"/>
        </w:rPr>
        <w:t xml:space="preserve"> e iconos de </w:t>
      </w:r>
      <w:proofErr w:type="gramStart"/>
      <w:r>
        <w:rPr>
          <w:color w:val="333333"/>
        </w:rPr>
        <w:t>app</w:t>
      </w:r>
      <w:proofErr w:type="gramEnd"/>
      <w:r>
        <w:rPr>
          <w:color w:val="333333"/>
        </w:rPr>
        <w:t>: exportados desde el logotipo final.</w:t>
      </w:r>
    </w:p>
    <w:p w14:paraId="1FBA7CE3" w14:textId="77777777" w:rsidR="001E500E" w:rsidRPr="00B42ADD" w:rsidRDefault="00000000" w:rsidP="00B42ADD">
      <w:pPr>
        <w:pStyle w:val="Ttulo2"/>
      </w:pPr>
      <w:r w:rsidRPr="00B42ADD">
        <w:t>5.3 Datos de Eventos</w:t>
      </w:r>
    </w:p>
    <w:p w14:paraId="06A69694" w14:textId="46C2AD02" w:rsidR="001E500E" w:rsidRDefault="00000000" w:rsidP="00B42ADD">
      <w:pPr>
        <w:spacing w:before="60" w:after="60"/>
        <w:jc w:val="both"/>
      </w:pPr>
      <w:r>
        <w:rPr>
          <w:color w:val="333333"/>
        </w:rPr>
        <w:t xml:space="preserve">Los eventos se gestionarán a través de una base de datos MySQL servida mediante un </w:t>
      </w:r>
      <w:proofErr w:type="spellStart"/>
      <w:r>
        <w:rPr>
          <w:color w:val="333333"/>
        </w:rPr>
        <w:t>backend</w:t>
      </w:r>
      <w:proofErr w:type="spellEnd"/>
      <w:r>
        <w:rPr>
          <w:color w:val="333333"/>
        </w:rPr>
        <w:t xml:space="preserve"> en PHP. En la fase de desarrollo inicial se poblarán los datos manualmente (</w:t>
      </w:r>
      <w:proofErr w:type="spellStart"/>
      <w:r>
        <w:rPr>
          <w:color w:val="333333"/>
        </w:rPr>
        <w:t>seed</w:t>
      </w:r>
      <w:proofErr w:type="spellEnd"/>
      <w:r>
        <w:rPr>
          <w:color w:val="333333"/>
        </w:rPr>
        <w:t xml:space="preserve"> data) para simular una oferta real de conciertos. La conexión entre el </w:t>
      </w:r>
      <w:proofErr w:type="spellStart"/>
      <w:r>
        <w:rPr>
          <w:color w:val="333333"/>
        </w:rPr>
        <w:t>frontend</w:t>
      </w:r>
      <w:proofErr w:type="spellEnd"/>
      <w:r>
        <w:rPr>
          <w:color w:val="333333"/>
        </w:rPr>
        <w:t xml:space="preserve"> y la base de datos se realizará mediante peticiones AJAX a </w:t>
      </w:r>
      <w:proofErr w:type="spellStart"/>
      <w:r>
        <w:rPr>
          <w:color w:val="333333"/>
        </w:rPr>
        <w:t>endpoints</w:t>
      </w:r>
      <w:proofErr w:type="spellEnd"/>
      <w:r>
        <w:rPr>
          <w:color w:val="333333"/>
        </w:rPr>
        <w:t xml:space="preserve"> PHP que devolverán los datos en formato JSON.</w:t>
      </w:r>
    </w:p>
    <w:p w14:paraId="43A33FD8" w14:textId="58E9BDE1" w:rsidR="001E500E" w:rsidRDefault="00000000" w:rsidP="00B42ADD">
      <w:pPr>
        <w:pStyle w:val="Ttulo1"/>
        <w:shd w:val="clear" w:color="auto" w:fill="1A1A2E"/>
        <w:ind w:left="200" w:right="200"/>
      </w:pPr>
      <w:r>
        <w:t>6. PRUEBAS Y TESTING</w:t>
      </w:r>
    </w:p>
    <w:p w14:paraId="68D50919" w14:textId="77777777" w:rsidR="001E500E" w:rsidRPr="00B42ADD" w:rsidRDefault="00000000" w:rsidP="00B42ADD">
      <w:pPr>
        <w:pStyle w:val="Ttulo2"/>
      </w:pPr>
      <w:r w:rsidRPr="00B42ADD">
        <w:t>6.1 Plan de Pruebas</w:t>
      </w:r>
    </w:p>
    <w:p w14:paraId="4FCAF6CC" w14:textId="77777777" w:rsidR="001E500E" w:rsidRDefault="00000000">
      <w:pPr>
        <w:spacing w:before="60" w:after="60"/>
        <w:jc w:val="both"/>
        <w:rPr>
          <w:color w:val="333333"/>
        </w:rPr>
      </w:pPr>
      <w:r>
        <w:rPr>
          <w:color w:val="333333"/>
        </w:rPr>
        <w:t>Las pruebas no tienen como objetivo demostrar que la aplicación funciona perfectamente, sino detectar y documentar los errores para corregirlos. Se realizarán las siguientes pruebas:</w:t>
      </w:r>
    </w:p>
    <w:p w14:paraId="6015EF85" w14:textId="77777777" w:rsidR="00B42ADD" w:rsidRDefault="00B42ADD">
      <w:pPr>
        <w:spacing w:before="60" w:after="60"/>
        <w:jc w:val="both"/>
      </w:pPr>
    </w:p>
    <w:p w14:paraId="386ACD79" w14:textId="77777777" w:rsidR="001E500E" w:rsidRDefault="001E500E">
      <w:pPr>
        <w:spacing w:before="60" w:after="60"/>
      </w:pPr>
    </w:p>
    <w:p w14:paraId="18EFB6AA" w14:textId="77777777" w:rsidR="00DB76C6" w:rsidRDefault="00DB76C6">
      <w:pPr>
        <w:spacing w:before="60" w:after="60"/>
      </w:pPr>
    </w:p>
    <w:p w14:paraId="7D4C8AE7" w14:textId="77777777" w:rsidR="00DB76C6" w:rsidRDefault="00DB76C6">
      <w:pPr>
        <w:spacing w:before="60" w:after="60"/>
      </w:pPr>
    </w:p>
    <w:p w14:paraId="629EBB88" w14:textId="77777777" w:rsidR="00DB76C6" w:rsidRDefault="00DB76C6">
      <w:pPr>
        <w:spacing w:before="60"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3000"/>
      </w:tblGrid>
      <w:tr w:rsidR="001E500E" w14:paraId="5E2B7D6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5ADE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Tipo de Prueba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F488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BEE0" w14:textId="77777777" w:rsidR="001E500E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</w:tr>
      <w:tr w:rsidR="001E500E" w14:paraId="1F21FEC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A792" w14:textId="77777777" w:rsidR="001E500E" w:rsidRDefault="00000000">
            <w:r>
              <w:rPr>
                <w:color w:val="1A1A2E"/>
                <w:sz w:val="19"/>
                <w:szCs w:val="19"/>
              </w:rPr>
              <w:t>Funcional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783D" w14:textId="77777777" w:rsidR="001E500E" w:rsidRDefault="00000000">
            <w:r>
              <w:rPr>
                <w:color w:val="1A1A2E"/>
                <w:sz w:val="19"/>
                <w:szCs w:val="19"/>
              </w:rPr>
              <w:t>Verificar que el buscador, filtros y navegación funcionen correctamente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7ABA" w14:textId="77777777" w:rsidR="001E500E" w:rsidRDefault="00000000">
            <w:r>
              <w:rPr>
                <w:color w:val="1A1A2E"/>
                <w:sz w:val="19"/>
                <w:szCs w:val="19"/>
              </w:rPr>
              <w:t xml:space="preserve">Manual + </w:t>
            </w:r>
            <w:proofErr w:type="spellStart"/>
            <w:r>
              <w:rPr>
                <w:color w:val="1A1A2E"/>
                <w:sz w:val="19"/>
                <w:szCs w:val="19"/>
              </w:rPr>
              <w:t>DevTools</w:t>
            </w:r>
            <w:proofErr w:type="spellEnd"/>
          </w:p>
        </w:tc>
      </w:tr>
      <w:tr w:rsidR="001E500E" w14:paraId="5728B10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C2AB" w14:textId="77777777" w:rsidR="001E500E" w:rsidRDefault="00000000">
            <w:r>
              <w:rPr>
                <w:color w:val="1A1A2E"/>
                <w:sz w:val="19"/>
                <w:szCs w:val="19"/>
              </w:rPr>
              <w:t>Responsive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1FCB" w14:textId="77777777" w:rsidR="001E500E" w:rsidRDefault="00000000">
            <w:r>
              <w:rPr>
                <w:color w:val="1A1A2E"/>
                <w:sz w:val="19"/>
                <w:szCs w:val="19"/>
              </w:rPr>
              <w:t>Comprobar la visualización en 320px, 768px, 1024px y 1440px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8A62" w14:textId="77777777" w:rsidR="001E500E" w:rsidRDefault="00000000">
            <w:r>
              <w:rPr>
                <w:color w:val="1A1A2E"/>
                <w:sz w:val="19"/>
                <w:szCs w:val="19"/>
              </w:rPr>
              <w:t xml:space="preserve">Chrome </w:t>
            </w:r>
            <w:proofErr w:type="spellStart"/>
            <w:r>
              <w:rPr>
                <w:color w:val="1A1A2E"/>
                <w:sz w:val="19"/>
                <w:szCs w:val="19"/>
              </w:rPr>
              <w:t>DevTools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BrowserStack</w:t>
            </w:r>
            <w:proofErr w:type="spellEnd"/>
          </w:p>
        </w:tc>
      </w:tr>
      <w:tr w:rsidR="001E500E" w14:paraId="5541D5A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7606" w14:textId="77777777" w:rsidR="001E500E" w:rsidRDefault="00000000">
            <w:r>
              <w:rPr>
                <w:color w:val="1A1A2E"/>
                <w:sz w:val="19"/>
                <w:szCs w:val="19"/>
              </w:rPr>
              <w:t>Rendimiento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9B66" w14:textId="77777777" w:rsidR="001E500E" w:rsidRDefault="00000000">
            <w:r>
              <w:rPr>
                <w:color w:val="1A1A2E"/>
                <w:sz w:val="19"/>
                <w:szCs w:val="19"/>
              </w:rPr>
              <w:t xml:space="preserve">Medir tiempos de carga y Core Web </w:t>
            </w:r>
            <w:proofErr w:type="spellStart"/>
            <w:r>
              <w:rPr>
                <w:color w:val="1A1A2E"/>
                <w:sz w:val="19"/>
                <w:szCs w:val="19"/>
              </w:rPr>
              <w:t>Vitals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5C03" w14:textId="77777777" w:rsidR="001E500E" w:rsidRDefault="00000000">
            <w:r>
              <w:rPr>
                <w:color w:val="1A1A2E"/>
                <w:sz w:val="19"/>
                <w:szCs w:val="19"/>
              </w:rPr>
              <w:t>Google Lighthouse</w:t>
            </w:r>
          </w:p>
        </w:tc>
      </w:tr>
      <w:tr w:rsidR="001E500E" w14:paraId="7BC6415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429A" w14:textId="77777777" w:rsidR="001E500E" w:rsidRDefault="00000000">
            <w:r>
              <w:rPr>
                <w:color w:val="1A1A2E"/>
                <w:sz w:val="19"/>
                <w:szCs w:val="19"/>
              </w:rPr>
              <w:t>Accesibilidad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E1DD" w14:textId="77777777" w:rsidR="001E500E" w:rsidRDefault="00000000">
            <w:r>
              <w:rPr>
                <w:color w:val="1A1A2E"/>
                <w:sz w:val="19"/>
                <w:szCs w:val="19"/>
              </w:rPr>
              <w:t>Revisar contraste, navegación por teclado y etiquetas ARIA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C5E8" w14:textId="77777777" w:rsidR="001E500E" w:rsidRDefault="00000000">
            <w:proofErr w:type="spellStart"/>
            <w:r>
              <w:rPr>
                <w:color w:val="1A1A2E"/>
                <w:sz w:val="19"/>
                <w:szCs w:val="19"/>
              </w:rPr>
              <w:t>Axe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WAVE</w:t>
            </w:r>
          </w:p>
        </w:tc>
      </w:tr>
      <w:tr w:rsidR="001E500E" w14:paraId="7E6BF8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0A81" w14:textId="77777777" w:rsidR="001E500E" w:rsidRDefault="00000000">
            <w:r>
              <w:rPr>
                <w:color w:val="1A1A2E"/>
                <w:sz w:val="19"/>
                <w:szCs w:val="19"/>
              </w:rPr>
              <w:t>Cross-browser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F2B8" w14:textId="77777777" w:rsidR="001E500E" w:rsidRDefault="00000000">
            <w:r>
              <w:rPr>
                <w:color w:val="1A1A2E"/>
                <w:sz w:val="19"/>
                <w:szCs w:val="19"/>
              </w:rPr>
              <w:t>Pruebas en Chrome, Firefox, Safari y Edge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606D" w14:textId="77777777" w:rsidR="001E500E" w:rsidRDefault="00000000">
            <w:r>
              <w:rPr>
                <w:color w:val="1A1A2E"/>
                <w:sz w:val="19"/>
                <w:szCs w:val="19"/>
              </w:rPr>
              <w:t>Manual</w:t>
            </w:r>
          </w:p>
        </w:tc>
      </w:tr>
      <w:tr w:rsidR="001E500E" w14:paraId="4251AF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9511" w14:textId="77777777" w:rsidR="001E500E" w:rsidRDefault="00000000">
            <w:r>
              <w:rPr>
                <w:color w:val="1A1A2E"/>
                <w:sz w:val="19"/>
                <w:szCs w:val="19"/>
              </w:rPr>
              <w:t>Casos extremos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7661" w14:textId="77777777" w:rsidR="001E500E" w:rsidRDefault="00000000">
            <w:r>
              <w:rPr>
                <w:color w:val="1A1A2E"/>
                <w:sz w:val="19"/>
                <w:szCs w:val="19"/>
              </w:rPr>
              <w:t>Sin resultados, ciudad no encontrada, API no disponible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52D6" w14:textId="77777777" w:rsidR="001E500E" w:rsidRDefault="00000000">
            <w:r>
              <w:rPr>
                <w:color w:val="1A1A2E"/>
                <w:sz w:val="19"/>
                <w:szCs w:val="19"/>
              </w:rPr>
              <w:t>Manual</w:t>
            </w:r>
          </w:p>
        </w:tc>
      </w:tr>
    </w:tbl>
    <w:p w14:paraId="52BE71AA" w14:textId="77777777" w:rsidR="001E500E" w:rsidRDefault="001E500E">
      <w:pPr>
        <w:spacing w:before="60" w:after="60"/>
      </w:pPr>
    </w:p>
    <w:p w14:paraId="6F1B610B" w14:textId="77777777" w:rsidR="001E500E" w:rsidRDefault="00000000">
      <w:pPr>
        <w:pStyle w:val="Ttulo1"/>
        <w:shd w:val="clear" w:color="auto" w:fill="1A1A2E"/>
        <w:ind w:left="200" w:right="200"/>
      </w:pPr>
      <w:r>
        <w:t>7. PLAN DE TRABAJO</w:t>
      </w:r>
    </w:p>
    <w:p w14:paraId="6D71D558" w14:textId="77777777" w:rsidR="001E500E" w:rsidRPr="00B42ADD" w:rsidRDefault="00000000" w:rsidP="00B42ADD">
      <w:pPr>
        <w:pStyle w:val="Ttulo2"/>
      </w:pPr>
      <w:r w:rsidRPr="00B42ADD">
        <w:t>7.1 Cronograma de Desarrollo</w:t>
      </w:r>
    </w:p>
    <w:p w14:paraId="431287CE" w14:textId="77777777" w:rsidR="001E500E" w:rsidRDefault="00000000">
      <w:pPr>
        <w:spacing w:before="60" w:after="60"/>
        <w:jc w:val="both"/>
      </w:pPr>
      <w:r>
        <w:rPr>
          <w:color w:val="333333"/>
        </w:rPr>
        <w:t>El desarrollo se estima en 5 semanas. Se reserva un margen del 20% del tiempo para imprevistos y ajustes. Las semanas indicadas son aproximadas y se adaptarán al ritmo real de avance.</w:t>
      </w:r>
    </w:p>
    <w:p w14:paraId="38F0C6F9" w14:textId="77777777" w:rsidR="001E500E" w:rsidRDefault="001E500E">
      <w:pPr>
        <w:spacing w:before="60"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"/>
        <w:gridCol w:w="2458"/>
        <w:gridCol w:w="4098"/>
        <w:gridCol w:w="1975"/>
      </w:tblGrid>
      <w:tr w:rsidR="001E500E" w14:paraId="421DA80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0FD5" w14:textId="77777777" w:rsidR="001E500E" w:rsidRDefault="00000000">
            <w:r>
              <w:rPr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1BE6" w14:textId="77777777" w:rsidR="001E500E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FEE8" w14:textId="77777777" w:rsidR="001E500E" w:rsidRDefault="00000000">
            <w:r>
              <w:rPr>
                <w:b/>
                <w:bCs/>
                <w:color w:val="FFFFFF"/>
                <w:sz w:val="19"/>
                <w:szCs w:val="19"/>
              </w:rPr>
              <w:t>Tareas Principales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AE2D" w14:textId="77777777" w:rsidR="001E500E" w:rsidRDefault="00000000"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</w:tr>
      <w:tr w:rsidR="001E500E" w14:paraId="12C35B4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C671" w14:textId="77777777" w:rsidR="001E500E" w:rsidRDefault="00000000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9266" w14:textId="77777777" w:rsidR="001E500E" w:rsidRDefault="00000000">
            <w:r>
              <w:rPr>
                <w:color w:val="1A1A2E"/>
                <w:sz w:val="18"/>
                <w:szCs w:val="18"/>
              </w:rPr>
              <w:t>Planificación y diseño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397C" w14:textId="77777777" w:rsidR="001E500E" w:rsidRDefault="00000000">
            <w:r>
              <w:rPr>
                <w:color w:val="1A1A2E"/>
                <w:sz w:val="18"/>
                <w:szCs w:val="18"/>
              </w:rPr>
              <w:t xml:space="preserve">Briefing, </w:t>
            </w:r>
            <w:proofErr w:type="spellStart"/>
            <w:r>
              <w:rPr>
                <w:color w:val="1A1A2E"/>
                <w:sz w:val="18"/>
                <w:szCs w:val="18"/>
              </w:rPr>
              <w:t>wireframes</w:t>
            </w:r>
            <w:proofErr w:type="spellEnd"/>
            <w:r>
              <w:rPr>
                <w:color w:val="1A1A2E"/>
                <w:sz w:val="18"/>
                <w:szCs w:val="18"/>
              </w:rPr>
              <w:t>, definición de identidad visual, arquitectura de contenidos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0923" w14:textId="77777777" w:rsidR="001E500E" w:rsidRDefault="00000000">
            <w:r>
              <w:rPr>
                <w:color w:val="1A1A2E"/>
                <w:sz w:val="18"/>
                <w:szCs w:val="18"/>
              </w:rPr>
              <w:t>Este informe de planificación</w:t>
            </w:r>
          </w:p>
        </w:tc>
      </w:tr>
      <w:tr w:rsidR="001E500E" w14:paraId="4BBF4C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A623" w14:textId="77777777" w:rsidR="001E500E" w:rsidRDefault="00000000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6EA5" w14:textId="77777777" w:rsidR="001E500E" w:rsidRDefault="00000000">
            <w:r>
              <w:rPr>
                <w:color w:val="1A1A2E"/>
                <w:sz w:val="18"/>
                <w:szCs w:val="18"/>
              </w:rPr>
              <w:t>Maquetación base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995E" w14:textId="77777777" w:rsidR="001E500E" w:rsidRDefault="00000000">
            <w:r>
              <w:rPr>
                <w:color w:val="1A1A2E"/>
                <w:sz w:val="18"/>
                <w:szCs w:val="18"/>
              </w:rPr>
              <w:t xml:space="preserve">HTML semántico, CSS global, sistema de </w:t>
            </w:r>
            <w:proofErr w:type="spellStart"/>
            <w:r>
              <w:rPr>
                <w:color w:val="1A1A2E"/>
                <w:sz w:val="18"/>
                <w:szCs w:val="18"/>
              </w:rPr>
              <w:t>grid</w:t>
            </w:r>
            <w:proofErr w:type="spellEnd"/>
            <w:r>
              <w:rPr>
                <w:color w:val="1A1A2E"/>
                <w:sz w:val="18"/>
                <w:szCs w:val="18"/>
              </w:rPr>
              <w:t>, componentes base (</w:t>
            </w:r>
            <w:proofErr w:type="spellStart"/>
            <w:r>
              <w:rPr>
                <w:color w:val="1A1A2E"/>
                <w:sz w:val="18"/>
                <w:szCs w:val="18"/>
              </w:rPr>
              <w:t>header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footer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cards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7482" w14:textId="77777777" w:rsidR="001E500E" w:rsidRDefault="00000000">
            <w:r>
              <w:rPr>
                <w:color w:val="1A1A2E"/>
                <w:sz w:val="18"/>
                <w:szCs w:val="18"/>
              </w:rPr>
              <w:t>Estructura HTML/CSS</w:t>
            </w:r>
          </w:p>
        </w:tc>
      </w:tr>
      <w:tr w:rsidR="001E500E" w14:paraId="3D0552D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C094" w14:textId="77777777" w:rsidR="001E500E" w:rsidRDefault="00000000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8FEE" w14:textId="77777777" w:rsidR="001E500E" w:rsidRDefault="00000000">
            <w:r>
              <w:rPr>
                <w:color w:val="1A1A2E"/>
                <w:sz w:val="18"/>
                <w:szCs w:val="18"/>
              </w:rPr>
              <w:t>Funcionalidad JS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9712" w14:textId="77777777" w:rsidR="001E500E" w:rsidRDefault="00000000">
            <w:r>
              <w:rPr>
                <w:color w:val="1A1A2E"/>
                <w:sz w:val="18"/>
                <w:szCs w:val="18"/>
              </w:rPr>
              <w:t xml:space="preserve">Buscador interactivo, filtros, carga de datos </w:t>
            </w:r>
            <w:proofErr w:type="spellStart"/>
            <w:r>
              <w:rPr>
                <w:color w:val="1A1A2E"/>
                <w:sz w:val="18"/>
                <w:szCs w:val="18"/>
              </w:rPr>
              <w:t>mock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renderizado dinámico de </w:t>
            </w:r>
            <w:proofErr w:type="spellStart"/>
            <w:r>
              <w:rPr>
                <w:color w:val="1A1A2E"/>
                <w:sz w:val="18"/>
                <w:szCs w:val="18"/>
              </w:rPr>
              <w:t>cards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5FE3" w14:textId="77777777" w:rsidR="001E500E" w:rsidRDefault="00000000">
            <w:r>
              <w:rPr>
                <w:color w:val="1A1A2E"/>
                <w:sz w:val="18"/>
                <w:szCs w:val="18"/>
              </w:rPr>
              <w:t>Versión funcional con datos reales desde MySQL/PHP</w:t>
            </w:r>
          </w:p>
        </w:tc>
      </w:tr>
      <w:tr w:rsidR="001E500E" w14:paraId="2AB7E14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F7F9" w14:textId="77777777" w:rsidR="001E500E" w:rsidRDefault="00000000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B438" w14:textId="77777777" w:rsidR="001E500E" w:rsidRDefault="00000000">
            <w:r>
              <w:rPr>
                <w:color w:val="1A1A2E"/>
                <w:sz w:val="18"/>
                <w:szCs w:val="18"/>
              </w:rPr>
              <w:t>Refinamiento y detalle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9AFE" w14:textId="77777777" w:rsidR="001E500E" w:rsidRDefault="00000000">
            <w:r>
              <w:rPr>
                <w:color w:val="1A1A2E"/>
                <w:sz w:val="18"/>
                <w:szCs w:val="18"/>
              </w:rPr>
              <w:t>Animaciones, estados de carga, página de detalle, optimización responsive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C329" w14:textId="77777777" w:rsidR="001E500E" w:rsidRDefault="00000000">
            <w:r>
              <w:rPr>
                <w:color w:val="1A1A2E"/>
                <w:sz w:val="18"/>
                <w:szCs w:val="18"/>
              </w:rPr>
              <w:t>Versión beta completa</w:t>
            </w:r>
          </w:p>
        </w:tc>
      </w:tr>
      <w:tr w:rsidR="001E500E" w14:paraId="68158D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0B0D" w14:textId="77777777" w:rsidR="001E500E" w:rsidRDefault="00000000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DCA6" w14:textId="77777777" w:rsidR="001E500E" w:rsidRDefault="00000000">
            <w:proofErr w:type="spellStart"/>
            <w:r>
              <w:rPr>
                <w:color w:val="1A1A2E"/>
                <w:sz w:val="18"/>
                <w:szCs w:val="18"/>
              </w:rPr>
              <w:t>Testing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 entrega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8793" w14:textId="77777777" w:rsidR="001E500E" w:rsidRDefault="00000000">
            <w:r>
              <w:rPr>
                <w:color w:val="1A1A2E"/>
                <w:sz w:val="18"/>
                <w:szCs w:val="18"/>
              </w:rPr>
              <w:t>Pruebas de rendimiento y accesibilidad, corrección de bugs, documentación del código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DFE1" w14:textId="77777777" w:rsidR="001E500E" w:rsidRDefault="00000000">
            <w:r>
              <w:rPr>
                <w:color w:val="1A1A2E"/>
                <w:sz w:val="18"/>
                <w:szCs w:val="18"/>
              </w:rPr>
              <w:t>Versión final documentada</w:t>
            </w:r>
          </w:p>
        </w:tc>
      </w:tr>
    </w:tbl>
    <w:p w14:paraId="3E08975B" w14:textId="77777777" w:rsidR="001E500E" w:rsidRPr="00B42ADD" w:rsidRDefault="00000000" w:rsidP="00B42ADD">
      <w:pPr>
        <w:pStyle w:val="Ttulo2"/>
      </w:pPr>
      <w:r w:rsidRPr="00B42ADD">
        <w:t>7.2 Alcance y Limitaciones</w:t>
      </w:r>
    </w:p>
    <w:p w14:paraId="6AA34F6E" w14:textId="77777777" w:rsidR="001E500E" w:rsidRDefault="00000000">
      <w:pPr>
        <w:spacing w:before="60" w:after="60"/>
        <w:jc w:val="both"/>
      </w:pPr>
      <w:r>
        <w:rPr>
          <w:color w:val="333333"/>
        </w:rPr>
        <w:t>Dada la duración del proyecto, se priorizan las siguientes funcionalidades para el lanzamiento inicial (MVP):</w:t>
      </w:r>
    </w:p>
    <w:p w14:paraId="162B12D8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Búsqueda y filtrado de conciertos por ciudad (INCLUIDO)</w:t>
      </w:r>
    </w:p>
    <w:p w14:paraId="0D7EA0D1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Visualización de resultados en </w:t>
      </w:r>
      <w:proofErr w:type="spellStart"/>
      <w:r>
        <w:rPr>
          <w:color w:val="333333"/>
        </w:rPr>
        <w:t>cards</w:t>
      </w:r>
      <w:proofErr w:type="spellEnd"/>
      <w:r>
        <w:rPr>
          <w:color w:val="333333"/>
        </w:rPr>
        <w:t xml:space="preserve"> responsivas (INCLUIDO)</w:t>
      </w:r>
    </w:p>
    <w:p w14:paraId="4DEC3C2E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Página de detalle de evento (INCLUIDO)</w:t>
      </w:r>
    </w:p>
    <w:p w14:paraId="3A51B482" w14:textId="0C532243" w:rsidR="001E500E" w:rsidRDefault="00000000" w:rsidP="00B42ADD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Datos simulados con estructura real de API (INCLUIDO)</w:t>
      </w:r>
    </w:p>
    <w:p w14:paraId="6B86AC53" w14:textId="77777777" w:rsidR="001E500E" w:rsidRDefault="00000000">
      <w:pPr>
        <w:spacing w:before="60" w:after="60"/>
        <w:jc w:val="both"/>
      </w:pPr>
      <w:r>
        <w:rPr>
          <w:color w:val="333333"/>
        </w:rPr>
        <w:t>Las siguientes funcionalidades quedan definidas como ampliaciones futuras:</w:t>
      </w:r>
    </w:p>
    <w:p w14:paraId="288DE8D6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Integración con API externa de Ticketmaster o </w:t>
      </w:r>
      <w:proofErr w:type="spellStart"/>
      <w:r>
        <w:rPr>
          <w:color w:val="333333"/>
        </w:rPr>
        <w:t>Songkick</w:t>
      </w:r>
      <w:proofErr w:type="spellEnd"/>
      <w:r>
        <w:rPr>
          <w:color w:val="333333"/>
        </w:rPr>
        <w:t xml:space="preserve"> (FUTURO)</w:t>
      </w:r>
    </w:p>
    <w:p w14:paraId="672A16CF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Sistema de registro y favoritos de usuario (FUTURO)</w:t>
      </w:r>
    </w:p>
    <w:p w14:paraId="54B9DE76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Alertas por email de nuevos conciertos (FUTURO)</w:t>
      </w:r>
    </w:p>
    <w:p w14:paraId="5FA357A5" w14:textId="01F2C12E" w:rsidR="001E500E" w:rsidRDefault="00000000" w:rsidP="00B42ADD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Aplicación móvil nativa (FUTURO)</w:t>
      </w:r>
    </w:p>
    <w:p w14:paraId="2830C5E0" w14:textId="31940B13" w:rsidR="001E500E" w:rsidRDefault="00000000" w:rsidP="00B42ADD">
      <w:pPr>
        <w:pStyle w:val="Ttulo1"/>
        <w:shd w:val="clear" w:color="auto" w:fill="1A1A2E"/>
        <w:ind w:left="200" w:right="200"/>
      </w:pPr>
      <w:r>
        <w:lastRenderedPageBreak/>
        <w:t>8. DOCUMENTACIÓN Y BUENAS PRÁCTICAS</w:t>
      </w:r>
    </w:p>
    <w:p w14:paraId="7223E67B" w14:textId="77777777" w:rsidR="001E500E" w:rsidRPr="00B42ADD" w:rsidRDefault="00000000" w:rsidP="00B42ADD">
      <w:pPr>
        <w:pStyle w:val="Ttulo2"/>
      </w:pPr>
      <w:r w:rsidRPr="00B42ADD">
        <w:t>8.1 Estándares de Código</w:t>
      </w:r>
    </w:p>
    <w:p w14:paraId="664E0128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Comentarios explicativos en todas las funciones JavaScript (</w:t>
      </w:r>
      <w:proofErr w:type="spellStart"/>
      <w:r>
        <w:rPr>
          <w:color w:val="333333"/>
        </w:rPr>
        <w:t>JSDoc</w:t>
      </w:r>
      <w:proofErr w:type="spellEnd"/>
      <w:r>
        <w:rPr>
          <w:color w:val="333333"/>
        </w:rPr>
        <w:t xml:space="preserve"> cuando sea relevante).</w:t>
      </w:r>
    </w:p>
    <w:p w14:paraId="598F3AC4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Nomenclatura BEM para clases CSS (Block__</w:t>
      </w:r>
      <w:proofErr w:type="spellStart"/>
      <w:r>
        <w:rPr>
          <w:color w:val="333333"/>
        </w:rPr>
        <w:t>Element</w:t>
      </w:r>
      <w:proofErr w:type="spellEnd"/>
      <w:r>
        <w:rPr>
          <w:color w:val="333333"/>
        </w:rPr>
        <w:t>--</w:t>
      </w:r>
      <w:proofErr w:type="spellStart"/>
      <w:r>
        <w:rPr>
          <w:color w:val="333333"/>
        </w:rPr>
        <w:t>Modifier</w:t>
      </w:r>
      <w:proofErr w:type="spellEnd"/>
      <w:r>
        <w:rPr>
          <w:color w:val="333333"/>
        </w:rPr>
        <w:t>).</w:t>
      </w:r>
    </w:p>
    <w:p w14:paraId="66CE45DF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HTML semántico: uso de &lt;</w:t>
      </w:r>
      <w:proofErr w:type="spellStart"/>
      <w:r>
        <w:rPr>
          <w:color w:val="333333"/>
        </w:rPr>
        <w:t>header</w:t>
      </w:r>
      <w:proofErr w:type="spellEnd"/>
      <w:r>
        <w:rPr>
          <w:color w:val="333333"/>
        </w:rPr>
        <w:t>&gt;, &lt;</w:t>
      </w:r>
      <w:proofErr w:type="spellStart"/>
      <w:r>
        <w:rPr>
          <w:color w:val="333333"/>
        </w:rPr>
        <w:t>main</w:t>
      </w:r>
      <w:proofErr w:type="spellEnd"/>
      <w:r>
        <w:rPr>
          <w:color w:val="333333"/>
        </w:rPr>
        <w:t>&gt;, &lt;</w:t>
      </w:r>
      <w:proofErr w:type="spellStart"/>
      <w:r>
        <w:rPr>
          <w:color w:val="333333"/>
        </w:rPr>
        <w:t>section</w:t>
      </w:r>
      <w:proofErr w:type="spellEnd"/>
      <w:r>
        <w:rPr>
          <w:color w:val="333333"/>
        </w:rPr>
        <w:t>&gt;, &lt;</w:t>
      </w:r>
      <w:proofErr w:type="spellStart"/>
      <w:r>
        <w:rPr>
          <w:color w:val="333333"/>
        </w:rPr>
        <w:t>article</w:t>
      </w:r>
      <w:proofErr w:type="spellEnd"/>
      <w:r>
        <w:rPr>
          <w:color w:val="333333"/>
        </w:rPr>
        <w:t>&gt;, &lt;</w:t>
      </w:r>
      <w:proofErr w:type="spellStart"/>
      <w:r>
        <w:rPr>
          <w:color w:val="333333"/>
        </w:rPr>
        <w:t>footer</w:t>
      </w:r>
      <w:proofErr w:type="spellEnd"/>
      <w:r>
        <w:rPr>
          <w:color w:val="333333"/>
        </w:rPr>
        <w:t>&gt; correctamente.</w:t>
      </w:r>
    </w:p>
    <w:p w14:paraId="125B5F98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Variables CSS personalizadas para la paleta de colores y tipografías.</w:t>
      </w:r>
    </w:p>
    <w:p w14:paraId="7D54ACD2" w14:textId="2D445595" w:rsidR="001E500E" w:rsidRDefault="00000000" w:rsidP="00B42ADD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Código formateado con </w:t>
      </w:r>
      <w:proofErr w:type="spellStart"/>
      <w:r>
        <w:rPr>
          <w:color w:val="333333"/>
        </w:rPr>
        <w:t>Prettier</w:t>
      </w:r>
      <w:proofErr w:type="spellEnd"/>
      <w:r>
        <w:rPr>
          <w:color w:val="333333"/>
        </w:rPr>
        <w:t xml:space="preserve"> (2 espacios de </w:t>
      </w:r>
      <w:proofErr w:type="spellStart"/>
      <w:r>
        <w:rPr>
          <w:color w:val="333333"/>
        </w:rPr>
        <w:t>indentación</w:t>
      </w:r>
      <w:proofErr w:type="spellEnd"/>
      <w:r>
        <w:rPr>
          <w:color w:val="333333"/>
        </w:rPr>
        <w:t>).</w:t>
      </w:r>
    </w:p>
    <w:p w14:paraId="3476F338" w14:textId="77777777" w:rsidR="001E500E" w:rsidRPr="00B42ADD" w:rsidRDefault="00000000" w:rsidP="00B42ADD">
      <w:pPr>
        <w:pStyle w:val="Ttulo2"/>
      </w:pPr>
      <w:r w:rsidRPr="00B42ADD">
        <w:t>8.2 Control de Versiones</w:t>
      </w:r>
    </w:p>
    <w:p w14:paraId="525D79CB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Repositorio Git con </w:t>
      </w:r>
      <w:proofErr w:type="spellStart"/>
      <w:r>
        <w:rPr>
          <w:color w:val="333333"/>
        </w:rPr>
        <w:t>commits</w:t>
      </w:r>
      <w:proofErr w:type="spellEnd"/>
      <w:r>
        <w:rPr>
          <w:color w:val="333333"/>
        </w:rPr>
        <w:t xml:space="preserve"> descriptivos siguiendo </w:t>
      </w:r>
      <w:proofErr w:type="spellStart"/>
      <w:r>
        <w:rPr>
          <w:color w:val="333333"/>
        </w:rPr>
        <w:t>Conventional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Commits</w:t>
      </w:r>
      <w:proofErr w:type="spellEnd"/>
      <w:r>
        <w:rPr>
          <w:color w:val="333333"/>
        </w:rPr>
        <w:t xml:space="preserve"> (</w:t>
      </w:r>
      <w:proofErr w:type="spellStart"/>
      <w:proofErr w:type="gramStart"/>
      <w:r>
        <w:rPr>
          <w:color w:val="333333"/>
        </w:rPr>
        <w:t>feat</w:t>
      </w:r>
      <w:proofErr w:type="spellEnd"/>
      <w:r>
        <w:rPr>
          <w:color w:val="333333"/>
        </w:rPr>
        <w:t>:,</w:t>
      </w:r>
      <w:proofErr w:type="gram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fix</w:t>
      </w:r>
      <w:proofErr w:type="spellEnd"/>
      <w:r>
        <w:rPr>
          <w:color w:val="333333"/>
        </w:rPr>
        <w:t>:,</w:t>
      </w:r>
      <w:proofErr w:type="gramEnd"/>
      <w:r>
        <w:rPr>
          <w:color w:val="333333"/>
        </w:rPr>
        <w:t xml:space="preserve"> </w:t>
      </w:r>
      <w:proofErr w:type="spellStart"/>
      <w:proofErr w:type="gramStart"/>
      <w:r>
        <w:rPr>
          <w:color w:val="333333"/>
        </w:rPr>
        <w:t>docs</w:t>
      </w:r>
      <w:proofErr w:type="spellEnd"/>
      <w:r>
        <w:rPr>
          <w:color w:val="333333"/>
        </w:rPr>
        <w:t>:,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style</w:t>
      </w:r>
      <w:proofErr w:type="spellEnd"/>
      <w:r>
        <w:rPr>
          <w:color w:val="333333"/>
        </w:rPr>
        <w:t>:).</w:t>
      </w:r>
    </w:p>
    <w:p w14:paraId="67164167" w14:textId="77777777" w:rsidR="001E500E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Ramas separadas para cada funcionalidad principal (</w:t>
      </w:r>
      <w:proofErr w:type="spellStart"/>
      <w:r>
        <w:rPr>
          <w:color w:val="333333"/>
        </w:rPr>
        <w:t>feature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branches</w:t>
      </w:r>
      <w:proofErr w:type="spellEnd"/>
      <w:r>
        <w:rPr>
          <w:color w:val="333333"/>
        </w:rPr>
        <w:t>).</w:t>
      </w:r>
    </w:p>
    <w:p w14:paraId="067AEEB4" w14:textId="7EDBDA54" w:rsidR="001E500E" w:rsidRDefault="00000000" w:rsidP="00B42ADD">
      <w:pPr>
        <w:pStyle w:val="Prrafodelista"/>
        <w:numPr>
          <w:ilvl w:val="0"/>
          <w:numId w:val="2"/>
        </w:numPr>
        <w:spacing w:before="40" w:after="40"/>
      </w:pPr>
      <w:r>
        <w:rPr>
          <w:color w:val="333333"/>
        </w:rPr>
        <w:t>README.md con instrucciones de instalación y descripción del proyecto.</w:t>
      </w:r>
    </w:p>
    <w:p w14:paraId="352412FC" w14:textId="77777777" w:rsidR="001E500E" w:rsidRDefault="00000000">
      <w:pPr>
        <w:pStyle w:val="Ttulo1"/>
        <w:shd w:val="clear" w:color="auto" w:fill="1A1A2E"/>
        <w:ind w:left="200" w:right="200"/>
      </w:pPr>
      <w:r>
        <w:t>CONCLUSIÓN</w:t>
      </w:r>
    </w:p>
    <w:p w14:paraId="43F90BBD" w14:textId="77777777" w:rsidR="001E500E" w:rsidRPr="00B42ADD" w:rsidRDefault="001E500E">
      <w:pPr>
        <w:spacing w:before="60" w:after="60"/>
      </w:pPr>
    </w:p>
    <w:p w14:paraId="2B6FB4E7" w14:textId="3BC016E9" w:rsidR="001E500E" w:rsidRPr="00B42ADD" w:rsidRDefault="00000000" w:rsidP="00B42ADD">
      <w:pPr>
        <w:spacing w:before="60" w:after="60"/>
        <w:jc w:val="both"/>
      </w:pPr>
      <w:proofErr w:type="spellStart"/>
      <w:r w:rsidRPr="00B42ADD">
        <w:rPr>
          <w:color w:val="333333"/>
        </w:rPr>
        <w:t>LiveFinder</w:t>
      </w:r>
      <w:proofErr w:type="spellEnd"/>
      <w:r w:rsidRPr="00B42ADD">
        <w:rPr>
          <w:color w:val="333333"/>
        </w:rPr>
        <w:t xml:space="preserve"> tiene el potencial de convertirse en la referencia de descubrimiento de conciertos para el público hispanohablante, gracias a su propuesta de valor diferencial: simplicidad, velocidad y cercanía. Este informe establece una hoja de ruta clara y realista para el desarrollo de la aplicación, con un alcance bien definido que garantiza la entrega de un producto funcional y de calidad dentro del tiempo disponible.</w:t>
      </w:r>
    </w:p>
    <w:sectPr w:rsidR="001E500E" w:rsidRPr="00B42ADD">
      <w:pgSz w:w="11906" w:h="16838"/>
      <w:pgMar w:top="1440" w:right="1200" w:bottom="1440" w:left="12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43ECA" w14:textId="77777777" w:rsidR="00956159" w:rsidRDefault="00956159" w:rsidP="00B42ADD">
      <w:r>
        <w:separator/>
      </w:r>
    </w:p>
  </w:endnote>
  <w:endnote w:type="continuationSeparator" w:id="0">
    <w:p w14:paraId="5767E5B1" w14:textId="77777777" w:rsidR="00956159" w:rsidRDefault="00956159" w:rsidP="00B42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734C4" w14:textId="77777777" w:rsidR="00956159" w:rsidRDefault="00956159" w:rsidP="00B42ADD">
      <w:r>
        <w:separator/>
      </w:r>
    </w:p>
  </w:footnote>
  <w:footnote w:type="continuationSeparator" w:id="0">
    <w:p w14:paraId="282A05E6" w14:textId="77777777" w:rsidR="00956159" w:rsidRDefault="00956159" w:rsidP="00B42A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43D06"/>
    <w:multiLevelType w:val="hybridMultilevel"/>
    <w:tmpl w:val="79BA3722"/>
    <w:lvl w:ilvl="0" w:tplc="6F0A5F44">
      <w:start w:val="1"/>
      <w:numFmt w:val="decimal"/>
      <w:lvlText w:val="%1."/>
      <w:lvlJc w:val="left"/>
      <w:pPr>
        <w:ind w:left="720" w:hanging="360"/>
      </w:pPr>
    </w:lvl>
    <w:lvl w:ilvl="1" w:tplc="124C3CDC">
      <w:numFmt w:val="decimal"/>
      <w:lvlText w:val=""/>
      <w:lvlJc w:val="left"/>
    </w:lvl>
    <w:lvl w:ilvl="2" w:tplc="2728B572">
      <w:numFmt w:val="decimal"/>
      <w:lvlText w:val=""/>
      <w:lvlJc w:val="left"/>
    </w:lvl>
    <w:lvl w:ilvl="3" w:tplc="44B444A2">
      <w:numFmt w:val="decimal"/>
      <w:lvlText w:val=""/>
      <w:lvlJc w:val="left"/>
    </w:lvl>
    <w:lvl w:ilvl="4" w:tplc="796470E2">
      <w:numFmt w:val="decimal"/>
      <w:lvlText w:val=""/>
      <w:lvlJc w:val="left"/>
    </w:lvl>
    <w:lvl w:ilvl="5" w:tplc="1CF41D94">
      <w:numFmt w:val="decimal"/>
      <w:lvlText w:val=""/>
      <w:lvlJc w:val="left"/>
    </w:lvl>
    <w:lvl w:ilvl="6" w:tplc="23E8C3F8">
      <w:numFmt w:val="decimal"/>
      <w:lvlText w:val=""/>
      <w:lvlJc w:val="left"/>
    </w:lvl>
    <w:lvl w:ilvl="7" w:tplc="B84816DE">
      <w:numFmt w:val="decimal"/>
      <w:lvlText w:val=""/>
      <w:lvlJc w:val="left"/>
    </w:lvl>
    <w:lvl w:ilvl="8" w:tplc="9BF2FE4C">
      <w:numFmt w:val="decimal"/>
      <w:lvlText w:val=""/>
      <w:lvlJc w:val="left"/>
    </w:lvl>
  </w:abstractNum>
  <w:abstractNum w:abstractNumId="1" w15:restartNumberingAfterBreak="0">
    <w:nsid w:val="37C82010"/>
    <w:multiLevelType w:val="hybridMultilevel"/>
    <w:tmpl w:val="C51EC014"/>
    <w:lvl w:ilvl="0" w:tplc="44D4EC4A">
      <w:start w:val="1"/>
      <w:numFmt w:val="bullet"/>
      <w:lvlText w:val="●"/>
      <w:lvlJc w:val="left"/>
      <w:pPr>
        <w:ind w:left="720" w:hanging="360"/>
      </w:pPr>
    </w:lvl>
    <w:lvl w:ilvl="1" w:tplc="86AAC6BE">
      <w:start w:val="1"/>
      <w:numFmt w:val="bullet"/>
      <w:lvlText w:val="○"/>
      <w:lvlJc w:val="left"/>
      <w:pPr>
        <w:ind w:left="1440" w:hanging="360"/>
      </w:pPr>
    </w:lvl>
    <w:lvl w:ilvl="2" w:tplc="09D6ADD8">
      <w:start w:val="1"/>
      <w:numFmt w:val="bullet"/>
      <w:lvlText w:val="■"/>
      <w:lvlJc w:val="left"/>
      <w:pPr>
        <w:ind w:left="2160" w:hanging="360"/>
      </w:pPr>
    </w:lvl>
    <w:lvl w:ilvl="3" w:tplc="BBDEA312">
      <w:start w:val="1"/>
      <w:numFmt w:val="bullet"/>
      <w:lvlText w:val="●"/>
      <w:lvlJc w:val="left"/>
      <w:pPr>
        <w:ind w:left="2880" w:hanging="360"/>
      </w:pPr>
    </w:lvl>
    <w:lvl w:ilvl="4" w:tplc="9480571E">
      <w:start w:val="1"/>
      <w:numFmt w:val="bullet"/>
      <w:lvlText w:val="○"/>
      <w:lvlJc w:val="left"/>
      <w:pPr>
        <w:ind w:left="3600" w:hanging="360"/>
      </w:pPr>
    </w:lvl>
    <w:lvl w:ilvl="5" w:tplc="9CFABD0A">
      <w:start w:val="1"/>
      <w:numFmt w:val="bullet"/>
      <w:lvlText w:val="■"/>
      <w:lvlJc w:val="left"/>
      <w:pPr>
        <w:ind w:left="4320" w:hanging="360"/>
      </w:pPr>
    </w:lvl>
    <w:lvl w:ilvl="6" w:tplc="988E238E">
      <w:start w:val="1"/>
      <w:numFmt w:val="bullet"/>
      <w:lvlText w:val="●"/>
      <w:lvlJc w:val="left"/>
      <w:pPr>
        <w:ind w:left="5040" w:hanging="360"/>
      </w:pPr>
    </w:lvl>
    <w:lvl w:ilvl="7" w:tplc="554A643E">
      <w:start w:val="1"/>
      <w:numFmt w:val="bullet"/>
      <w:lvlText w:val="●"/>
      <w:lvlJc w:val="left"/>
      <w:pPr>
        <w:ind w:left="5760" w:hanging="360"/>
      </w:pPr>
    </w:lvl>
    <w:lvl w:ilvl="8" w:tplc="1CA652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E32C91"/>
    <w:multiLevelType w:val="hybridMultilevel"/>
    <w:tmpl w:val="E480AFD0"/>
    <w:lvl w:ilvl="0" w:tplc="81506442">
      <w:start w:val="1"/>
      <w:numFmt w:val="bullet"/>
      <w:lvlText w:val="•"/>
      <w:lvlJc w:val="left"/>
      <w:pPr>
        <w:ind w:left="720" w:hanging="360"/>
      </w:pPr>
    </w:lvl>
    <w:lvl w:ilvl="1" w:tplc="D5723684">
      <w:numFmt w:val="decimal"/>
      <w:lvlText w:val=""/>
      <w:lvlJc w:val="left"/>
    </w:lvl>
    <w:lvl w:ilvl="2" w:tplc="F18AEAB6">
      <w:numFmt w:val="decimal"/>
      <w:lvlText w:val=""/>
      <w:lvlJc w:val="left"/>
    </w:lvl>
    <w:lvl w:ilvl="3" w:tplc="CDF48820">
      <w:numFmt w:val="decimal"/>
      <w:lvlText w:val=""/>
      <w:lvlJc w:val="left"/>
    </w:lvl>
    <w:lvl w:ilvl="4" w:tplc="B4A4A6F6">
      <w:numFmt w:val="decimal"/>
      <w:lvlText w:val=""/>
      <w:lvlJc w:val="left"/>
    </w:lvl>
    <w:lvl w:ilvl="5" w:tplc="A99C664E">
      <w:numFmt w:val="decimal"/>
      <w:lvlText w:val=""/>
      <w:lvlJc w:val="left"/>
    </w:lvl>
    <w:lvl w:ilvl="6" w:tplc="2E04DD6C">
      <w:numFmt w:val="decimal"/>
      <w:lvlText w:val=""/>
      <w:lvlJc w:val="left"/>
    </w:lvl>
    <w:lvl w:ilvl="7" w:tplc="0888AAD0">
      <w:numFmt w:val="decimal"/>
      <w:lvlText w:val=""/>
      <w:lvlJc w:val="left"/>
    </w:lvl>
    <w:lvl w:ilvl="8" w:tplc="6888A25E">
      <w:numFmt w:val="decimal"/>
      <w:lvlText w:val=""/>
      <w:lvlJc w:val="left"/>
    </w:lvl>
  </w:abstractNum>
  <w:num w:numId="1" w16cid:durableId="226721388">
    <w:abstractNumId w:val="1"/>
    <w:lvlOverride w:ilvl="0">
      <w:startOverride w:val="1"/>
    </w:lvlOverride>
  </w:num>
  <w:num w:numId="2" w16cid:durableId="431974494">
    <w:abstractNumId w:val="2"/>
  </w:num>
  <w:num w:numId="3" w16cid:durableId="1554734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00E"/>
    <w:rsid w:val="001009F9"/>
    <w:rsid w:val="001E500E"/>
    <w:rsid w:val="003D0FAB"/>
    <w:rsid w:val="004944A8"/>
    <w:rsid w:val="005B59A1"/>
    <w:rsid w:val="006E54A4"/>
    <w:rsid w:val="006F200A"/>
    <w:rsid w:val="008A5AB0"/>
    <w:rsid w:val="00956159"/>
    <w:rsid w:val="00B42ADD"/>
    <w:rsid w:val="00C8372E"/>
    <w:rsid w:val="00DB76C6"/>
    <w:rsid w:val="00F6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E1775"/>
  <w15:docId w15:val="{6EA0F657-5CD7-4F1F-B68D-A66CC665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E94560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A1A2E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42AD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2ADD"/>
  </w:style>
  <w:style w:type="paragraph" w:styleId="Piedepgina">
    <w:name w:val="footer"/>
    <w:basedOn w:val="Normal"/>
    <w:link w:val="PiedepginaCar"/>
    <w:uiPriority w:val="99"/>
    <w:unhideWhenUsed/>
    <w:rsid w:val="00B42AD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2094</Words>
  <Characters>11521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ACADEMIA</cp:lastModifiedBy>
  <cp:revision>4</cp:revision>
  <dcterms:created xsi:type="dcterms:W3CDTF">2026-03-13T12:30:00Z</dcterms:created>
  <dcterms:modified xsi:type="dcterms:W3CDTF">2026-04-07T08:10:00Z</dcterms:modified>
</cp:coreProperties>
</file>