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Informe ET_BIY5121 - Entrega 1: Levantamiento (AS IS)</w:t>
      </w:r>
    </w:p>
    <w:tbl>
      <w:tblPr>
        <w:tblStyle w:val="Table1"/>
        <w:tblW w:w="864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212.919921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Asignatura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BPM_013D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BPM_013D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José Oporto, Matias Flores, Ignacio Espinosa 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informe tiene como objetivo levantar y documentar el proceso actual de atención presencial en la clínica veterinaria “Mascota Feliz”, identificando actores, requerimientos y flujos de trabajo para modelarlo en un diagrama BPMN AS IS.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2. Objetivo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Analizar y describir detalladamente las actividades y roles involucrados en el proceso de atención veterinaria presencial, sirviendo de base para futuras mejoras.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3. Actores del Proceso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Cliente: Llega a la clínica con su mascota.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Recepcionista: Registra datos del dueño y la mascota; crea ficha clínica.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Veterinario: Examina, diagnostica y receta.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Farmacéutico: Dispensa medicamentos y asesora al cliente.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4. Requerimientos del Sistema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4.1. Requerimientos Funcionales: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Registro de cliente y mascota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Creación y gestión de ficha clínica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Diagnóstico médico y emisión de receta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Venta de medicamentos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Agendamiento de citas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4.2. Requerimientos No Funcionales: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Interfaz amigable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Seguridad de datos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Acceso rápido al historial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Disponibilidad en horario de atención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Almacenamiento digital confiable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5. Descripción del Proceso AS 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Solicitud de cita (presencial o web)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Llegada y entrega de jaula/transportín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Registro de ingreso y creación de ficha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Consulta veterinaria y diagnóstico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Evaluación de servicio requerido (vacunatorio, laboratorio, etc.)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Ejecución del servicio seleccionado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Actualización de historial clínico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Dispensación de medicamentos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Preparación de jaula de recuperación y alimentación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Facturación y cobro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Entrega de mascota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6. Diagrama BPMN AS 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7. Conclusión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levantamiento del proceso AS IS ha permitido identificar claramente los roles, tareas y flujos actuales de la clínica “Mascota Feliz”. Esta base servirá para diseñar mejoras y optimizar la atención en las siguientes fases del proyecto.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GNYnd6KG8bzldO/pvYnYfom5g==">CgMxLjA4AHIhMWJEc3FESXJmcmsxUFQ4aS0xRVROUzlSYWdJZU9MUDVZ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