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BC6" w:rsidRDefault="00783BC6" w:rsidP="00783BC6">
      <w:pPr>
        <w:spacing w:after="0" w:line="240" w:lineRule="auto"/>
        <w:jc w:val="center"/>
        <w:rPr>
          <w:rFonts w:ascii="Times New Roman" w:hAnsi="Times New Roman" w:cs="Times New Roman"/>
          <w:b/>
          <w:sz w:val="40"/>
          <w:szCs w:val="40"/>
        </w:rPr>
      </w:pPr>
      <w:r w:rsidRPr="00783BC6">
        <w:rPr>
          <w:rFonts w:ascii="Times New Roman" w:hAnsi="Times New Roman" w:cs="Times New Roman"/>
          <w:b/>
          <w:sz w:val="40"/>
          <w:szCs w:val="40"/>
        </w:rPr>
        <w:t>Instruction Manual for the NGA XRF Mapping GUI</w:t>
      </w:r>
    </w:p>
    <w:p w:rsidR="009E7059" w:rsidRPr="00F63083" w:rsidRDefault="009E7059" w:rsidP="009E7059">
      <w:pPr>
        <w:spacing w:after="0" w:line="240" w:lineRule="auto"/>
        <w:rPr>
          <w:rFonts w:cstheme="minorHAnsi"/>
          <w:sz w:val="10"/>
          <w:szCs w:val="10"/>
        </w:rPr>
      </w:pPr>
    </w:p>
    <w:p w:rsidR="009E7059" w:rsidRDefault="009E7059" w:rsidP="009E7059">
      <w:pPr>
        <w:spacing w:after="0" w:line="240" w:lineRule="auto"/>
        <w:jc w:val="center"/>
        <w:rPr>
          <w:rFonts w:cstheme="minorHAnsi"/>
        </w:rPr>
      </w:pPr>
      <w:r>
        <w:rPr>
          <w:rFonts w:cstheme="minorHAnsi"/>
        </w:rPr>
        <w:t>Damon Conover</w:t>
      </w:r>
      <w:r w:rsidRPr="009E7059">
        <w:rPr>
          <w:rFonts w:cstheme="minorHAnsi"/>
          <w:vertAlign w:val="superscript"/>
        </w:rPr>
        <w:t>1</w:t>
      </w:r>
      <w:proofErr w:type="gramStart"/>
      <w:r w:rsidRPr="009E7059">
        <w:rPr>
          <w:rFonts w:cstheme="minorHAnsi"/>
          <w:vertAlign w:val="superscript"/>
        </w:rPr>
        <w:t>,2</w:t>
      </w:r>
      <w:proofErr w:type="gramEnd"/>
    </w:p>
    <w:p w:rsidR="009E7059" w:rsidRDefault="009E7059" w:rsidP="009E7059">
      <w:pPr>
        <w:spacing w:after="0" w:line="240" w:lineRule="auto"/>
        <w:jc w:val="center"/>
        <w:rPr>
          <w:rFonts w:cstheme="minorHAnsi"/>
        </w:rPr>
      </w:pPr>
      <w:r w:rsidRPr="00FD6BE7">
        <w:rPr>
          <w:rFonts w:cstheme="minorHAnsi"/>
        </w:rPr>
        <w:t>John Delaney</w:t>
      </w:r>
      <w:r w:rsidRPr="009E7059">
        <w:rPr>
          <w:rFonts w:cstheme="minorHAnsi"/>
          <w:vertAlign w:val="superscript"/>
        </w:rPr>
        <w:t>1</w:t>
      </w:r>
      <w:proofErr w:type="gramStart"/>
      <w:r w:rsidRPr="009E7059">
        <w:rPr>
          <w:rFonts w:cstheme="minorHAnsi"/>
          <w:vertAlign w:val="superscript"/>
        </w:rPr>
        <w:t>,2</w:t>
      </w:r>
      <w:proofErr w:type="gramEnd"/>
      <w:r w:rsidRPr="00FD6BE7">
        <w:rPr>
          <w:rFonts w:cstheme="minorHAnsi"/>
        </w:rPr>
        <w:t xml:space="preserve"> (</w:t>
      </w:r>
      <w:hyperlink r:id="rId8" w:history="1">
        <w:r w:rsidRPr="00BE63AC">
          <w:rPr>
            <w:rStyle w:val="Hyperlink"/>
            <w:rFonts w:cstheme="minorHAnsi"/>
          </w:rPr>
          <w:t>j-delaney@nga.gov</w:t>
        </w:r>
      </w:hyperlink>
      <w:r w:rsidRPr="00FD6BE7">
        <w:rPr>
          <w:rFonts w:cstheme="minorHAnsi"/>
        </w:rPr>
        <w:t>)</w:t>
      </w:r>
    </w:p>
    <w:p w:rsidR="009E7059" w:rsidRPr="009E7059" w:rsidRDefault="009E7059" w:rsidP="009E7059">
      <w:pPr>
        <w:spacing w:after="0" w:line="240" w:lineRule="auto"/>
        <w:jc w:val="center"/>
        <w:rPr>
          <w:rFonts w:cstheme="minorHAnsi"/>
          <w:sz w:val="10"/>
          <w:szCs w:val="10"/>
        </w:rPr>
      </w:pPr>
    </w:p>
    <w:p w:rsidR="009E7059" w:rsidRDefault="009E7059" w:rsidP="009E7059">
      <w:pPr>
        <w:spacing w:after="0" w:line="240" w:lineRule="auto"/>
        <w:jc w:val="center"/>
        <w:rPr>
          <w:rFonts w:cstheme="minorHAnsi"/>
        </w:rPr>
      </w:pPr>
      <w:r w:rsidRPr="009E7059">
        <w:rPr>
          <w:rFonts w:cstheme="minorHAnsi"/>
          <w:vertAlign w:val="superscript"/>
        </w:rPr>
        <w:t>1</w:t>
      </w:r>
      <w:r>
        <w:rPr>
          <w:rFonts w:cstheme="minorHAnsi"/>
        </w:rPr>
        <w:t xml:space="preserve"> </w:t>
      </w:r>
      <w:r w:rsidRPr="00FD6BE7">
        <w:rPr>
          <w:rFonts w:cstheme="minorHAnsi"/>
        </w:rPr>
        <w:t>National Gallery of Art</w:t>
      </w:r>
      <w:r>
        <w:rPr>
          <w:rFonts w:cstheme="minorHAnsi"/>
        </w:rPr>
        <w:t xml:space="preserve">, Scientific Research Department, </w:t>
      </w:r>
      <w:r w:rsidRPr="00FD6BE7">
        <w:rPr>
          <w:rFonts w:cstheme="minorHAnsi"/>
        </w:rPr>
        <w:t>Washington, DC</w:t>
      </w:r>
    </w:p>
    <w:p w:rsidR="009E7059" w:rsidRPr="00FD6BE7" w:rsidRDefault="009E7059" w:rsidP="009E7059">
      <w:pPr>
        <w:tabs>
          <w:tab w:val="left" w:pos="1980"/>
        </w:tabs>
        <w:spacing w:after="0" w:line="240" w:lineRule="auto"/>
        <w:jc w:val="center"/>
        <w:rPr>
          <w:rFonts w:cstheme="minorHAnsi"/>
          <w:sz w:val="12"/>
          <w:szCs w:val="12"/>
        </w:rPr>
      </w:pPr>
      <w:r w:rsidRPr="009E7059">
        <w:rPr>
          <w:rFonts w:cstheme="minorHAnsi"/>
          <w:vertAlign w:val="superscript"/>
        </w:rPr>
        <w:t>2</w:t>
      </w:r>
      <w:r>
        <w:rPr>
          <w:rFonts w:cstheme="minorHAnsi"/>
        </w:rPr>
        <w:t xml:space="preserve"> </w:t>
      </w:r>
      <w:r w:rsidRPr="00FD6BE7">
        <w:rPr>
          <w:rFonts w:cstheme="minorHAnsi"/>
        </w:rPr>
        <w:t xml:space="preserve">The George Washington University, </w:t>
      </w:r>
      <w:r>
        <w:rPr>
          <w:rFonts w:cstheme="minorHAnsi"/>
        </w:rPr>
        <w:t xml:space="preserve">School of Engineering &amp; Applied Science, </w:t>
      </w:r>
      <w:r w:rsidRPr="00FD6BE7">
        <w:rPr>
          <w:rFonts w:cstheme="minorHAnsi"/>
        </w:rPr>
        <w:t>Washington, DC</w:t>
      </w:r>
    </w:p>
    <w:p w:rsidR="00783BC6" w:rsidRPr="00783BC6" w:rsidRDefault="00783BC6" w:rsidP="009E7059">
      <w:pPr>
        <w:spacing w:after="0" w:line="240" w:lineRule="auto"/>
        <w:rPr>
          <w:rFonts w:ascii="Times New Roman" w:hAnsi="Times New Roman" w:cs="Times New Roman"/>
        </w:rPr>
      </w:pPr>
    </w:p>
    <w:p w:rsidR="00783BC6" w:rsidRPr="00783BC6" w:rsidRDefault="00783BC6" w:rsidP="00783BC6">
      <w:pPr>
        <w:tabs>
          <w:tab w:val="left" w:pos="360"/>
        </w:tabs>
        <w:spacing w:after="0" w:line="240" w:lineRule="auto"/>
        <w:jc w:val="both"/>
        <w:rPr>
          <w:rFonts w:ascii="Times New Roman" w:hAnsi="Times New Roman" w:cs="Times New Roman"/>
          <w:u w:val="single"/>
        </w:rPr>
      </w:pPr>
      <w:r w:rsidRPr="00783BC6">
        <w:rPr>
          <w:rFonts w:ascii="Times New Roman" w:hAnsi="Times New Roman" w:cs="Times New Roman"/>
          <w:u w:val="single"/>
        </w:rPr>
        <w:t>Introduction</w:t>
      </w:r>
    </w:p>
    <w:p w:rsidR="00783BC6" w:rsidRPr="00783BC6" w:rsidRDefault="00783BC6" w:rsidP="00783BC6">
      <w:pPr>
        <w:tabs>
          <w:tab w:val="left" w:pos="360"/>
        </w:tabs>
        <w:spacing w:after="0" w:line="240" w:lineRule="auto"/>
        <w:jc w:val="both"/>
        <w:rPr>
          <w:rFonts w:ascii="Times New Roman" w:eastAsiaTheme="majorEastAsia" w:hAnsi="Times New Roman" w:cs="Times New Roman"/>
          <w:bCs/>
          <w:szCs w:val="24"/>
        </w:rPr>
      </w:pPr>
      <w:r w:rsidRPr="00783BC6">
        <w:rPr>
          <w:rFonts w:ascii="Times New Roman" w:hAnsi="Times New Roman" w:cs="Times New Roman"/>
        </w:rPr>
        <w:tab/>
        <w:t xml:space="preserve">X-ray fluorescence (XRF) spectroscopy </w:t>
      </w:r>
      <w:r w:rsidRPr="00783BC6">
        <w:rPr>
          <w:rFonts w:ascii="Times New Roman" w:eastAsiaTheme="majorEastAsia" w:hAnsi="Times New Roman" w:cs="Times New Roman"/>
          <w:bCs/>
          <w:szCs w:val="24"/>
        </w:rPr>
        <w:t xml:space="preserve">is a non-invasive point-based analytical method that can be utilized to identify the elements that make up an object. An x-ray source is used to bombard a sample with x-ray photons, dislodging electrons from the inner shells of the atoms. The resulting vacancies are filled by electrons from outer shells. This movement of electrons from shells with different binding energies corresponds to the release of x-ray photons as fluorescence. The energies of the x-rays (named </w:t>
      </w:r>
      <w:proofErr w:type="spellStart"/>
      <w:r w:rsidRPr="00783BC6">
        <w:rPr>
          <w:rFonts w:ascii="Times New Roman" w:eastAsiaTheme="majorEastAsia" w:hAnsi="Times New Roman" w:cs="Times New Roman"/>
          <w:bCs/>
          <w:szCs w:val="24"/>
        </w:rPr>
        <w:t>K</w:t>
      </w:r>
      <w:r w:rsidRPr="00783BC6">
        <w:rPr>
          <w:rFonts w:ascii="Times New Roman" w:eastAsiaTheme="majorEastAsia" w:hAnsi="Times New Roman" w:cs="Times New Roman"/>
          <w:bCs/>
          <w:szCs w:val="24"/>
          <w:vertAlign w:val="subscript"/>
        </w:rPr>
        <w:t>α</w:t>
      </w:r>
      <w:proofErr w:type="spellEnd"/>
      <w:r w:rsidRPr="00783BC6">
        <w:rPr>
          <w:rFonts w:ascii="Times New Roman" w:eastAsiaTheme="majorEastAsia" w:hAnsi="Times New Roman" w:cs="Times New Roman"/>
          <w:bCs/>
          <w:szCs w:val="24"/>
        </w:rPr>
        <w:t xml:space="preserve">, </w:t>
      </w:r>
      <w:proofErr w:type="spellStart"/>
      <w:r w:rsidRPr="00783BC6">
        <w:rPr>
          <w:rFonts w:ascii="Times New Roman" w:eastAsiaTheme="majorEastAsia" w:hAnsi="Times New Roman" w:cs="Times New Roman"/>
          <w:bCs/>
          <w:szCs w:val="24"/>
        </w:rPr>
        <w:t>K</w:t>
      </w:r>
      <w:r w:rsidRPr="00783BC6">
        <w:rPr>
          <w:rFonts w:ascii="Times New Roman" w:eastAsiaTheme="majorEastAsia" w:hAnsi="Times New Roman" w:cs="Times New Roman"/>
          <w:bCs/>
          <w:szCs w:val="24"/>
          <w:vertAlign w:val="subscript"/>
        </w:rPr>
        <w:t>β</w:t>
      </w:r>
      <w:proofErr w:type="spellEnd"/>
      <w:r w:rsidRPr="00783BC6">
        <w:rPr>
          <w:rFonts w:ascii="Times New Roman" w:eastAsiaTheme="majorEastAsia" w:hAnsi="Times New Roman" w:cs="Times New Roman"/>
          <w:bCs/>
          <w:szCs w:val="24"/>
        </w:rPr>
        <w:t xml:space="preserve">, </w:t>
      </w:r>
      <w:proofErr w:type="spellStart"/>
      <w:r w:rsidRPr="00783BC6">
        <w:rPr>
          <w:rFonts w:ascii="Times New Roman" w:eastAsiaTheme="majorEastAsia" w:hAnsi="Times New Roman" w:cs="Times New Roman"/>
          <w:bCs/>
          <w:szCs w:val="24"/>
        </w:rPr>
        <w:t>L</w:t>
      </w:r>
      <w:r w:rsidRPr="00783BC6">
        <w:rPr>
          <w:rFonts w:ascii="Times New Roman" w:eastAsiaTheme="majorEastAsia" w:hAnsi="Times New Roman" w:cs="Times New Roman"/>
          <w:bCs/>
          <w:szCs w:val="24"/>
          <w:vertAlign w:val="subscript"/>
        </w:rPr>
        <w:t>α</w:t>
      </w:r>
      <w:proofErr w:type="spellEnd"/>
      <w:r w:rsidRPr="00783BC6">
        <w:rPr>
          <w:rFonts w:ascii="Times New Roman" w:eastAsiaTheme="majorEastAsia" w:hAnsi="Times New Roman" w:cs="Times New Roman"/>
          <w:bCs/>
          <w:szCs w:val="24"/>
        </w:rPr>
        <w:t xml:space="preserve">, </w:t>
      </w:r>
      <w:proofErr w:type="spellStart"/>
      <w:r w:rsidRPr="00783BC6">
        <w:rPr>
          <w:rFonts w:ascii="Times New Roman" w:eastAsiaTheme="majorEastAsia" w:hAnsi="Times New Roman" w:cs="Times New Roman"/>
          <w:bCs/>
          <w:szCs w:val="24"/>
        </w:rPr>
        <w:t>L</w:t>
      </w:r>
      <w:r w:rsidRPr="00783BC6">
        <w:rPr>
          <w:rFonts w:ascii="Times New Roman" w:eastAsiaTheme="majorEastAsia" w:hAnsi="Times New Roman" w:cs="Times New Roman"/>
          <w:bCs/>
          <w:szCs w:val="24"/>
          <w:vertAlign w:val="subscript"/>
        </w:rPr>
        <w:t>β</w:t>
      </w:r>
      <w:proofErr w:type="spellEnd"/>
      <w:r w:rsidRPr="00783BC6">
        <w:rPr>
          <w:rFonts w:ascii="Times New Roman" w:eastAsiaTheme="majorEastAsia" w:hAnsi="Times New Roman" w:cs="Times New Roman"/>
          <w:bCs/>
          <w:szCs w:val="24"/>
        </w:rPr>
        <w:t xml:space="preserve">, </w:t>
      </w:r>
      <w:proofErr w:type="spellStart"/>
      <w:r w:rsidRPr="00783BC6">
        <w:rPr>
          <w:rFonts w:ascii="Times New Roman" w:eastAsiaTheme="majorEastAsia" w:hAnsi="Times New Roman" w:cs="Times New Roman"/>
          <w:bCs/>
          <w:szCs w:val="24"/>
        </w:rPr>
        <w:t>M</w:t>
      </w:r>
      <w:r w:rsidRPr="00783BC6">
        <w:rPr>
          <w:rFonts w:ascii="Times New Roman" w:eastAsiaTheme="majorEastAsia" w:hAnsi="Times New Roman" w:cs="Times New Roman"/>
          <w:bCs/>
          <w:szCs w:val="24"/>
          <w:vertAlign w:val="subscript"/>
        </w:rPr>
        <w:t>α</w:t>
      </w:r>
      <w:proofErr w:type="spellEnd"/>
      <w:r w:rsidRPr="00783BC6">
        <w:rPr>
          <w:rFonts w:ascii="Times New Roman" w:eastAsiaTheme="majorEastAsia" w:hAnsi="Times New Roman" w:cs="Times New Roman"/>
          <w:bCs/>
          <w:szCs w:val="24"/>
        </w:rPr>
        <w:t xml:space="preserve">, and </w:t>
      </w:r>
      <w:proofErr w:type="spellStart"/>
      <w:r w:rsidRPr="00783BC6">
        <w:rPr>
          <w:rFonts w:ascii="Times New Roman" w:eastAsiaTheme="majorEastAsia" w:hAnsi="Times New Roman" w:cs="Times New Roman"/>
          <w:bCs/>
          <w:szCs w:val="24"/>
        </w:rPr>
        <w:t>M</w:t>
      </w:r>
      <w:r w:rsidRPr="00783BC6">
        <w:rPr>
          <w:rFonts w:ascii="Times New Roman" w:eastAsiaTheme="majorEastAsia" w:hAnsi="Times New Roman" w:cs="Times New Roman"/>
          <w:bCs/>
          <w:szCs w:val="24"/>
          <w:vertAlign w:val="subscript"/>
        </w:rPr>
        <w:t>β</w:t>
      </w:r>
      <w:proofErr w:type="spellEnd"/>
      <w:r w:rsidRPr="00783BC6">
        <w:rPr>
          <w:rFonts w:ascii="Times New Roman" w:eastAsiaTheme="majorEastAsia" w:hAnsi="Times New Roman" w:cs="Times New Roman"/>
          <w:bCs/>
          <w:szCs w:val="24"/>
          <w:vertAlign w:val="subscript"/>
        </w:rPr>
        <w:t xml:space="preserve"> </w:t>
      </w:r>
      <w:r w:rsidRPr="00783BC6">
        <w:rPr>
          <w:rFonts w:ascii="Times New Roman" w:eastAsiaTheme="majorEastAsia" w:hAnsi="Times New Roman" w:cs="Times New Roman"/>
          <w:bCs/>
          <w:szCs w:val="24"/>
        </w:rPr>
        <w:t>according to the shell where the original vacancy occurred) are characteristic of specific elements.</w:t>
      </w:r>
    </w:p>
    <w:p w:rsidR="00783BC6" w:rsidRPr="00783BC6" w:rsidRDefault="00783BC6" w:rsidP="00783BC6">
      <w:pPr>
        <w:tabs>
          <w:tab w:val="left" w:pos="360"/>
        </w:tabs>
        <w:spacing w:after="0" w:line="240" w:lineRule="auto"/>
        <w:jc w:val="both"/>
        <w:rPr>
          <w:rFonts w:ascii="Times New Roman" w:hAnsi="Times New Roman" w:cs="Times New Roman"/>
          <w:szCs w:val="24"/>
        </w:rPr>
      </w:pPr>
      <w:r w:rsidRPr="00783BC6">
        <w:rPr>
          <w:rFonts w:ascii="Times New Roman" w:eastAsiaTheme="majorEastAsia" w:hAnsi="Times New Roman" w:cs="Times New Roman"/>
          <w:bCs/>
          <w:szCs w:val="24"/>
        </w:rPr>
        <w:tab/>
        <w:t>An XRF imaging spectroscopy scanner can be used t</w:t>
      </w:r>
      <w:r w:rsidRPr="00783BC6">
        <w:rPr>
          <w:rFonts w:ascii="Times New Roman" w:hAnsi="Times New Roman" w:cs="Times New Roman"/>
          <w:szCs w:val="24"/>
        </w:rPr>
        <w:t>o visualize the spatial distribution of elements.  At the National Gallery of Art (NGA), in Washington, D.C., an XRF scanner has been constructed to obtain two-dimensional element maps of works of art.  A novel feature of the NGA scanner is that the x-ray source and detector are stationary while the artwork is moved by a custom two-axis computer-controlled easel. The NGA scanner consists of a high-precision, two-axis, computer-controlled easel (</w:t>
      </w:r>
      <w:proofErr w:type="spellStart"/>
      <w:r w:rsidRPr="00783BC6">
        <w:rPr>
          <w:rFonts w:ascii="Times New Roman" w:hAnsi="Times New Roman" w:cs="Times New Roman"/>
          <w:szCs w:val="24"/>
        </w:rPr>
        <w:t>SmartDrive</w:t>
      </w:r>
      <w:proofErr w:type="spellEnd"/>
      <w:r w:rsidRPr="00783BC6">
        <w:rPr>
          <w:rFonts w:ascii="Times New Roman" w:hAnsi="Times New Roman" w:cs="Times New Roman"/>
          <w:szCs w:val="24"/>
        </w:rPr>
        <w:t xml:space="preserve">), a rhodium x-ray source (XOS), and a silicon drift detector (Vortex-60EX, Hitachi High Technologies Science America, Inc.). </w:t>
      </w:r>
    </w:p>
    <w:p w:rsidR="00783BC6" w:rsidRDefault="00783BC6" w:rsidP="00783BC6">
      <w:pPr>
        <w:tabs>
          <w:tab w:val="left" w:pos="360"/>
        </w:tabs>
        <w:spacing w:after="0" w:line="240" w:lineRule="auto"/>
        <w:jc w:val="both"/>
        <w:rPr>
          <w:rFonts w:ascii="Times New Roman" w:hAnsi="Times New Roman" w:cs="Times New Roman"/>
          <w:szCs w:val="24"/>
        </w:rPr>
      </w:pPr>
      <w:r>
        <w:rPr>
          <w:rFonts w:ascii="Times New Roman" w:hAnsi="Times New Roman" w:cs="Times New Roman"/>
          <w:szCs w:val="24"/>
        </w:rPr>
        <w:tab/>
      </w:r>
      <w:r w:rsidRPr="00783BC6">
        <w:rPr>
          <w:rFonts w:ascii="Times New Roman" w:hAnsi="Times New Roman" w:cs="Times New Roman"/>
          <w:szCs w:val="24"/>
        </w:rPr>
        <w:t xml:space="preserve">The spatial distribution of x-ray fluorescence at a given energy can often provide a way to visualize a map of an element’s distribution in an artwork. Analyzing a single energy, however, does not guarantee an accurate element map. While each element does have a unique set of x-ray energies, elements can have overlap at a single energy. </w:t>
      </w:r>
      <w:r>
        <w:rPr>
          <w:rFonts w:ascii="Times New Roman" w:hAnsi="Times New Roman" w:cs="Times New Roman"/>
          <w:szCs w:val="24"/>
        </w:rPr>
        <w:t xml:space="preserve">Fitting the spectra using a </w:t>
      </w:r>
      <w:r w:rsidRPr="00783BC6">
        <w:rPr>
          <w:rFonts w:ascii="Times New Roman" w:hAnsi="Times New Roman" w:cs="Times New Roman"/>
          <w:szCs w:val="24"/>
        </w:rPr>
        <w:t xml:space="preserve">sum of Gaussian functions, centered at the characteristic energies of the fluorescence peaks of each element, </w:t>
      </w:r>
      <w:r>
        <w:rPr>
          <w:rFonts w:ascii="Times New Roman" w:hAnsi="Times New Roman" w:cs="Times New Roman"/>
          <w:szCs w:val="24"/>
        </w:rPr>
        <w:t>is used here to identify the contribution from each element and produce accurate element maps.</w:t>
      </w:r>
      <w:bookmarkStart w:id="0" w:name="_Toc416114095"/>
      <w:bookmarkStart w:id="1" w:name="_Toc419903599"/>
    </w:p>
    <w:p w:rsidR="00783BC6" w:rsidRPr="001D4B17" w:rsidRDefault="00783BC6" w:rsidP="00783BC6">
      <w:pPr>
        <w:tabs>
          <w:tab w:val="left" w:pos="360"/>
        </w:tabs>
        <w:spacing w:after="0" w:line="240" w:lineRule="auto"/>
        <w:jc w:val="both"/>
        <w:rPr>
          <w:rFonts w:ascii="Times New Roman" w:hAnsi="Times New Roman" w:cs="Times New Roman"/>
        </w:rPr>
      </w:pPr>
    </w:p>
    <w:p w:rsidR="00902EBB" w:rsidRPr="001D4B17" w:rsidRDefault="0027611D" w:rsidP="00783BC6">
      <w:pPr>
        <w:tabs>
          <w:tab w:val="left" w:pos="360"/>
        </w:tabs>
        <w:spacing w:after="0" w:line="240" w:lineRule="auto"/>
        <w:jc w:val="both"/>
        <w:rPr>
          <w:rFonts w:ascii="Times New Roman" w:hAnsi="Times New Roman" w:cs="Times New Roman"/>
          <w:u w:val="single"/>
        </w:rPr>
      </w:pPr>
      <w:r w:rsidRPr="001D4B17">
        <w:rPr>
          <w:rFonts w:ascii="Times New Roman" w:hAnsi="Times New Roman" w:cs="Times New Roman"/>
          <w:u w:val="single"/>
        </w:rPr>
        <w:t>Installation</w:t>
      </w:r>
    </w:p>
    <w:p w:rsidR="006245FA" w:rsidRDefault="006245FA" w:rsidP="006245FA">
      <w:pPr>
        <w:pStyle w:val="ListParagraph"/>
        <w:numPr>
          <w:ilvl w:val="0"/>
          <w:numId w:val="47"/>
        </w:numPr>
        <w:tabs>
          <w:tab w:val="left" w:pos="360"/>
        </w:tabs>
        <w:spacing w:after="0" w:line="240" w:lineRule="auto"/>
        <w:jc w:val="both"/>
        <w:rPr>
          <w:rFonts w:cs="Times New Roman"/>
          <w:sz w:val="22"/>
        </w:rPr>
      </w:pPr>
      <w:r w:rsidRPr="001D4B17">
        <w:rPr>
          <w:rFonts w:cs="Times New Roman"/>
          <w:sz w:val="22"/>
        </w:rPr>
        <w:t>Install the MATLAB Compiler Runtime (MCR) Installer on your computer. The version of the MCR Installer will depend on your operating system (Windows, Mac) and the version of MATLAB used to compile the executable file.</w:t>
      </w:r>
    </w:p>
    <w:p w:rsidR="003510F3" w:rsidRPr="006245FA" w:rsidRDefault="003510F3" w:rsidP="006245FA">
      <w:pPr>
        <w:pStyle w:val="ListParagraph"/>
        <w:numPr>
          <w:ilvl w:val="0"/>
          <w:numId w:val="47"/>
        </w:numPr>
        <w:tabs>
          <w:tab w:val="left" w:pos="360"/>
        </w:tabs>
        <w:spacing w:after="0" w:line="240" w:lineRule="auto"/>
        <w:jc w:val="both"/>
        <w:rPr>
          <w:rFonts w:cs="Times New Roman"/>
          <w:sz w:val="22"/>
        </w:rPr>
      </w:pPr>
      <w:r w:rsidRPr="001D4B17">
        <w:rPr>
          <w:rFonts w:cs="Times New Roman"/>
          <w:sz w:val="22"/>
        </w:rPr>
        <w:t xml:space="preserve">Copy the </w:t>
      </w:r>
      <w:proofErr w:type="spellStart"/>
      <w:r w:rsidRPr="001D4B17">
        <w:rPr>
          <w:rFonts w:cs="Times New Roman"/>
          <w:sz w:val="22"/>
        </w:rPr>
        <w:t>XRF</w:t>
      </w:r>
      <w:r w:rsidR="006245FA">
        <w:rPr>
          <w:rFonts w:cs="Times New Roman"/>
          <w:sz w:val="22"/>
        </w:rPr>
        <w:t>Mapping</w:t>
      </w:r>
      <w:proofErr w:type="spellEnd"/>
      <w:r w:rsidR="006245FA">
        <w:rPr>
          <w:rFonts w:cs="Times New Roman"/>
          <w:sz w:val="22"/>
        </w:rPr>
        <w:t xml:space="preserve"> executable</w:t>
      </w:r>
      <w:r w:rsidRPr="001D4B17">
        <w:rPr>
          <w:rFonts w:cs="Times New Roman"/>
          <w:sz w:val="22"/>
        </w:rPr>
        <w:t>, xrf_table.csv, and XRFMapping.t</w:t>
      </w:r>
      <w:r w:rsidR="00E579E7">
        <w:rPr>
          <w:rFonts w:cs="Times New Roman"/>
          <w:sz w:val="22"/>
        </w:rPr>
        <w:t>xt files to your hard drive (If using a Mac, install</w:t>
      </w:r>
      <w:r w:rsidR="006245FA">
        <w:rPr>
          <w:rFonts w:cs="Times New Roman"/>
          <w:sz w:val="22"/>
        </w:rPr>
        <w:t>, rather than copy,</w:t>
      </w:r>
      <w:r w:rsidR="00E579E7">
        <w:rPr>
          <w:rFonts w:cs="Times New Roman"/>
          <w:sz w:val="22"/>
        </w:rPr>
        <w:t xml:space="preserve"> </w:t>
      </w:r>
      <w:proofErr w:type="spellStart"/>
      <w:r w:rsidR="00E579E7">
        <w:rPr>
          <w:rFonts w:cs="Times New Roman"/>
          <w:sz w:val="22"/>
        </w:rPr>
        <w:t>XR</w:t>
      </w:r>
      <w:r w:rsidR="009B6A61">
        <w:rPr>
          <w:rFonts w:cs="Times New Roman"/>
          <w:sz w:val="22"/>
        </w:rPr>
        <w:t>F</w:t>
      </w:r>
      <w:r w:rsidR="00E579E7">
        <w:rPr>
          <w:rFonts w:cs="Times New Roman"/>
          <w:sz w:val="22"/>
        </w:rPr>
        <w:t>Mapping</w:t>
      </w:r>
      <w:proofErr w:type="spellEnd"/>
      <w:r w:rsidR="00E579E7">
        <w:rPr>
          <w:rFonts w:cs="Times New Roman"/>
          <w:sz w:val="22"/>
        </w:rPr>
        <w:t xml:space="preserve"> to the </w:t>
      </w:r>
      <w:r w:rsidR="00E579E7" w:rsidRPr="00E579E7">
        <w:rPr>
          <w:rFonts w:cs="Times New Roman"/>
          <w:sz w:val="22"/>
        </w:rPr>
        <w:t>Appl</w:t>
      </w:r>
      <w:r w:rsidR="00E579E7">
        <w:rPr>
          <w:rFonts w:cs="Times New Roman"/>
          <w:sz w:val="22"/>
        </w:rPr>
        <w:t>ications folder and verify that XRFMapping.txt has both read and write permissions).</w:t>
      </w:r>
    </w:p>
    <w:p w:rsidR="00823E59" w:rsidRPr="00823E59" w:rsidRDefault="00823E59" w:rsidP="00823E59">
      <w:pPr>
        <w:tabs>
          <w:tab w:val="left" w:pos="360"/>
        </w:tabs>
        <w:spacing w:after="0" w:line="240" w:lineRule="auto"/>
        <w:ind w:left="360"/>
        <w:jc w:val="both"/>
        <w:rPr>
          <w:rFonts w:cs="Times New Roman"/>
          <w:szCs w:val="24"/>
        </w:rPr>
      </w:pPr>
    </w:p>
    <w:p w:rsidR="00823E59" w:rsidRDefault="005F1471" w:rsidP="006245FA">
      <w:pPr>
        <w:tabs>
          <w:tab w:val="left" w:pos="360"/>
        </w:tabs>
        <w:spacing w:after="0" w:line="240" w:lineRule="auto"/>
        <w:jc w:val="center"/>
        <w:rPr>
          <w:rFonts w:ascii="Times New Roman" w:hAnsi="Times New Roman" w:cs="Times New Roman"/>
          <w:szCs w:val="24"/>
        </w:rPr>
      </w:pPr>
      <w:r>
        <w:rPr>
          <w:rFonts w:ascii="Times New Roman" w:hAnsi="Times New Roman" w:cs="Times New Roman"/>
          <w:noProof/>
          <w:szCs w:val="24"/>
        </w:rPr>
        <w:drawing>
          <wp:inline distT="0" distB="0" distL="0" distR="0">
            <wp:extent cx="5486400" cy="208495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86400" cy="2084957"/>
                    </a:xfrm>
                    <a:prstGeom prst="rect">
                      <a:avLst/>
                    </a:prstGeom>
                    <a:noFill/>
                    <a:ln w="9525">
                      <a:noFill/>
                      <a:miter lim="800000"/>
                      <a:headEnd/>
                      <a:tailEnd/>
                    </a:ln>
                  </pic:spPr>
                </pic:pic>
              </a:graphicData>
            </a:graphic>
          </wp:inline>
        </w:drawing>
      </w:r>
    </w:p>
    <w:bookmarkEnd w:id="0"/>
    <w:bookmarkEnd w:id="1"/>
    <w:p w:rsidR="00783BC6" w:rsidRPr="001D4B17" w:rsidRDefault="0027611D" w:rsidP="00F63083">
      <w:pPr>
        <w:spacing w:after="0" w:line="240" w:lineRule="auto"/>
        <w:rPr>
          <w:rFonts w:ascii="Times New Roman" w:hAnsi="Times New Roman" w:cs="Times New Roman"/>
          <w:u w:val="single"/>
        </w:rPr>
      </w:pPr>
      <w:r w:rsidRPr="001D4B17">
        <w:rPr>
          <w:rFonts w:ascii="Times New Roman" w:hAnsi="Times New Roman" w:cs="Times New Roman"/>
          <w:u w:val="single"/>
        </w:rPr>
        <w:lastRenderedPageBreak/>
        <w:t>Operation</w:t>
      </w:r>
    </w:p>
    <w:p w:rsidR="00F63083" w:rsidRPr="001D4B17" w:rsidRDefault="00F63083" w:rsidP="00F63083">
      <w:pPr>
        <w:pStyle w:val="ListParagraph"/>
        <w:numPr>
          <w:ilvl w:val="0"/>
          <w:numId w:val="46"/>
        </w:numPr>
        <w:spacing w:after="0" w:line="240" w:lineRule="auto"/>
        <w:rPr>
          <w:rFonts w:cs="Times New Roman"/>
          <w:sz w:val="22"/>
        </w:rPr>
      </w:pPr>
      <w:r w:rsidRPr="001D4B17">
        <w:rPr>
          <w:rFonts w:cs="Times New Roman"/>
          <w:sz w:val="22"/>
        </w:rPr>
        <w:t xml:space="preserve">Execute the </w:t>
      </w:r>
      <w:proofErr w:type="spellStart"/>
      <w:r w:rsidRPr="001D4B17">
        <w:rPr>
          <w:rFonts w:cs="Times New Roman"/>
          <w:sz w:val="22"/>
        </w:rPr>
        <w:t>XRFMapping</w:t>
      </w:r>
      <w:proofErr w:type="spellEnd"/>
      <w:r w:rsidRPr="001D4B17">
        <w:rPr>
          <w:rFonts w:cs="Times New Roman"/>
          <w:sz w:val="22"/>
        </w:rPr>
        <w:t xml:space="preserve"> executable file. The associated window </w:t>
      </w:r>
      <w:r w:rsidR="00823E59" w:rsidRPr="001D4B17">
        <w:rPr>
          <w:rFonts w:cs="Times New Roman"/>
          <w:sz w:val="22"/>
        </w:rPr>
        <w:t>shown above will appear.</w:t>
      </w:r>
    </w:p>
    <w:p w:rsidR="00823E59" w:rsidRPr="001D4B17" w:rsidRDefault="00823E59" w:rsidP="00823E59">
      <w:pPr>
        <w:pStyle w:val="ListParagraph"/>
        <w:numPr>
          <w:ilvl w:val="0"/>
          <w:numId w:val="46"/>
        </w:numPr>
        <w:spacing w:after="0" w:line="240" w:lineRule="auto"/>
        <w:rPr>
          <w:rFonts w:cs="Times New Roman"/>
          <w:sz w:val="22"/>
        </w:rPr>
      </w:pPr>
      <w:r w:rsidRPr="001D4B17">
        <w:rPr>
          <w:rFonts w:cs="Times New Roman"/>
          <w:sz w:val="22"/>
        </w:rPr>
        <w:t xml:space="preserve">To select the XRF image cube to process, click the </w:t>
      </w:r>
      <w:r w:rsidRPr="001D4B17">
        <w:rPr>
          <w:rFonts w:cs="Times New Roman"/>
          <w:i/>
          <w:sz w:val="22"/>
        </w:rPr>
        <w:t>Select file info</w:t>
      </w:r>
      <w:r w:rsidRPr="001D4B17">
        <w:rPr>
          <w:rFonts w:cs="Times New Roman"/>
          <w:sz w:val="22"/>
        </w:rPr>
        <w:t xml:space="preserve"> button and browse to the desired cube.</w:t>
      </w:r>
    </w:p>
    <w:p w:rsidR="00823E59" w:rsidRDefault="001D4B17" w:rsidP="00F63083">
      <w:pPr>
        <w:pStyle w:val="ListParagraph"/>
        <w:numPr>
          <w:ilvl w:val="0"/>
          <w:numId w:val="46"/>
        </w:numPr>
        <w:spacing w:after="0" w:line="240" w:lineRule="auto"/>
        <w:rPr>
          <w:rFonts w:cs="Times New Roman"/>
          <w:sz w:val="22"/>
        </w:rPr>
      </w:pPr>
      <w:r>
        <w:rPr>
          <w:rFonts w:cs="Times New Roman"/>
          <w:sz w:val="22"/>
        </w:rPr>
        <w:t xml:space="preserve">In the </w:t>
      </w:r>
      <w:r w:rsidRPr="001D4B17">
        <w:rPr>
          <w:rFonts w:cs="Times New Roman"/>
          <w:i/>
          <w:sz w:val="22"/>
        </w:rPr>
        <w:t>Energy range (</w:t>
      </w:r>
      <w:proofErr w:type="spellStart"/>
      <w:r w:rsidRPr="001D4B17">
        <w:rPr>
          <w:rFonts w:cs="Times New Roman"/>
          <w:i/>
          <w:sz w:val="22"/>
        </w:rPr>
        <w:t>KeV</w:t>
      </w:r>
      <w:proofErr w:type="spellEnd"/>
      <w:r w:rsidRPr="001D4B17">
        <w:rPr>
          <w:rFonts w:cs="Times New Roman"/>
          <w:i/>
          <w:sz w:val="22"/>
        </w:rPr>
        <w:t>)</w:t>
      </w:r>
      <w:r>
        <w:rPr>
          <w:rFonts w:cs="Times New Roman"/>
          <w:sz w:val="22"/>
        </w:rPr>
        <w:t xml:space="preserve"> fields, enter the range you wish to analyze. All peaks outside of this range will be ignored.</w:t>
      </w:r>
    </w:p>
    <w:p w:rsidR="001D4B17" w:rsidRDefault="001D4B17" w:rsidP="00F63083">
      <w:pPr>
        <w:pStyle w:val="ListParagraph"/>
        <w:numPr>
          <w:ilvl w:val="0"/>
          <w:numId w:val="46"/>
        </w:numPr>
        <w:spacing w:after="0" w:line="240" w:lineRule="auto"/>
        <w:rPr>
          <w:rFonts w:cs="Times New Roman"/>
          <w:sz w:val="22"/>
        </w:rPr>
      </w:pPr>
      <w:r>
        <w:rPr>
          <w:rFonts w:cs="Times New Roman"/>
          <w:sz w:val="22"/>
        </w:rPr>
        <w:t xml:space="preserve">In the </w:t>
      </w:r>
      <w:r w:rsidRPr="001D4B17">
        <w:rPr>
          <w:rFonts w:cs="Times New Roman"/>
          <w:i/>
          <w:sz w:val="22"/>
        </w:rPr>
        <w:t>Mapping region</w:t>
      </w:r>
      <w:r>
        <w:rPr>
          <w:rFonts w:cs="Times New Roman"/>
          <w:sz w:val="22"/>
        </w:rPr>
        <w:t xml:space="preserve"> fields, enter the horizontal and vertical pixel ranges you wish to analyze. When analyzing registered cubes there are often pixels at the border where no XRF information was collected. Use these fields to limit the spatial range that will be analyzed. If a range is set to</w:t>
      </w:r>
      <w:r w:rsidRPr="001D4B17">
        <w:rPr>
          <w:rFonts w:cs="Times New Roman"/>
          <w:i/>
          <w:sz w:val="22"/>
        </w:rPr>
        <w:t>1</w:t>
      </w:r>
      <w:r>
        <w:rPr>
          <w:rFonts w:cs="Times New Roman"/>
          <w:sz w:val="22"/>
        </w:rPr>
        <w:t xml:space="preserve"> to </w:t>
      </w:r>
      <w:r w:rsidRPr="001D4B17">
        <w:rPr>
          <w:rFonts w:cs="Times New Roman"/>
          <w:i/>
          <w:sz w:val="22"/>
        </w:rPr>
        <w:t>end</w:t>
      </w:r>
      <w:r>
        <w:rPr>
          <w:rFonts w:cs="Times New Roman"/>
          <w:sz w:val="22"/>
        </w:rPr>
        <w:t xml:space="preserve"> the full spatial range will be analyzed.</w:t>
      </w:r>
    </w:p>
    <w:p w:rsidR="001D4B17" w:rsidRDefault="001D4B17" w:rsidP="00F63083">
      <w:pPr>
        <w:pStyle w:val="ListParagraph"/>
        <w:numPr>
          <w:ilvl w:val="0"/>
          <w:numId w:val="46"/>
        </w:numPr>
        <w:spacing w:after="0" w:line="240" w:lineRule="auto"/>
        <w:rPr>
          <w:rFonts w:cs="Times New Roman"/>
          <w:sz w:val="22"/>
        </w:rPr>
      </w:pPr>
      <w:r>
        <w:rPr>
          <w:rFonts w:cs="Times New Roman"/>
          <w:sz w:val="22"/>
        </w:rPr>
        <w:t xml:space="preserve">The </w:t>
      </w:r>
      <w:r w:rsidRPr="001D4B17">
        <w:rPr>
          <w:rFonts w:cs="Times New Roman"/>
          <w:i/>
          <w:sz w:val="22"/>
        </w:rPr>
        <w:t># of cores to use</w:t>
      </w:r>
      <w:r>
        <w:rPr>
          <w:rFonts w:cs="Times New Roman"/>
          <w:sz w:val="22"/>
        </w:rPr>
        <w:t xml:space="preserve"> field will be automatically be populated with the number of cores of your computer. If you wish to use less than the maximum number of cores, change this field accordingly.</w:t>
      </w:r>
    </w:p>
    <w:p w:rsidR="001D4B17" w:rsidRDefault="001D4B17" w:rsidP="00F63083">
      <w:pPr>
        <w:pStyle w:val="ListParagraph"/>
        <w:numPr>
          <w:ilvl w:val="0"/>
          <w:numId w:val="46"/>
        </w:numPr>
        <w:spacing w:after="0" w:line="240" w:lineRule="auto"/>
        <w:rPr>
          <w:rFonts w:cs="Times New Roman"/>
          <w:sz w:val="22"/>
        </w:rPr>
      </w:pPr>
      <w:r>
        <w:rPr>
          <w:rFonts w:cs="Times New Roman"/>
          <w:sz w:val="22"/>
        </w:rPr>
        <w:t xml:space="preserve">In the </w:t>
      </w:r>
      <w:r w:rsidRPr="001D4B17">
        <w:rPr>
          <w:rFonts w:cs="Times New Roman"/>
          <w:i/>
          <w:sz w:val="22"/>
        </w:rPr>
        <w:t>Element selection</w:t>
      </w:r>
      <w:r>
        <w:rPr>
          <w:rFonts w:cs="Times New Roman"/>
          <w:sz w:val="22"/>
        </w:rPr>
        <w:t xml:space="preserve"> field, select the elements that may be found in the artwork. Maps will be produced for each element selected. If there is not a radio button associated with the element, type its symbol name in the field provided. For multiple elements separate them with commas. The default values are read from the XRFMapping.txt file. The elements selected will be written to the TXT file and will become the default for the next time the executable is run.</w:t>
      </w:r>
    </w:p>
    <w:p w:rsidR="001D4B17" w:rsidRDefault="001D4B17" w:rsidP="00F63083">
      <w:pPr>
        <w:pStyle w:val="ListParagraph"/>
        <w:numPr>
          <w:ilvl w:val="0"/>
          <w:numId w:val="46"/>
        </w:numPr>
        <w:spacing w:after="0" w:line="240" w:lineRule="auto"/>
        <w:rPr>
          <w:rFonts w:cs="Times New Roman"/>
          <w:sz w:val="22"/>
        </w:rPr>
      </w:pPr>
      <w:r>
        <w:rPr>
          <w:rFonts w:cs="Times New Roman"/>
          <w:sz w:val="22"/>
        </w:rPr>
        <w:t>The calibration coefficients that related the XRF detector channel number to energy (</w:t>
      </w:r>
      <w:proofErr w:type="spellStart"/>
      <w:r>
        <w:rPr>
          <w:rFonts w:cs="Times New Roman"/>
          <w:sz w:val="22"/>
        </w:rPr>
        <w:t>KeV</w:t>
      </w:r>
      <w:proofErr w:type="spellEnd"/>
      <w:r>
        <w:rPr>
          <w:rFonts w:cs="Times New Roman"/>
          <w:sz w:val="22"/>
        </w:rPr>
        <w:t xml:space="preserve">) are read from the XRFMapping.txt file and shown in the bottom right of the GUI. If you wish to generate new coefficients, click the </w:t>
      </w:r>
      <w:r w:rsidRPr="001D4B17">
        <w:rPr>
          <w:rFonts w:cs="Times New Roman"/>
          <w:i/>
          <w:sz w:val="22"/>
        </w:rPr>
        <w:t>Update coefficients</w:t>
      </w:r>
      <w:r>
        <w:rPr>
          <w:rFonts w:cs="Times New Roman"/>
          <w:sz w:val="22"/>
        </w:rPr>
        <w:t xml:space="preserve"> checkbox. When the Run button is pressed an automatic calibration procedure will be initiated. When it has completed, the new coefficients will be shown in the GUI and will replace the defaults stored in the TXT file. Additionally, the r</w:t>
      </w:r>
      <w:r w:rsidRPr="001D4B17">
        <w:rPr>
          <w:rFonts w:cs="Times New Roman"/>
          <w:sz w:val="22"/>
          <w:vertAlign w:val="superscript"/>
        </w:rPr>
        <w:t>2</w:t>
      </w:r>
      <w:r>
        <w:rPr>
          <w:rFonts w:cs="Times New Roman"/>
          <w:sz w:val="22"/>
        </w:rPr>
        <w:t xml:space="preserve"> associated with the linear fit to the calibration data will be shown in the GUI.</w:t>
      </w:r>
    </w:p>
    <w:p w:rsidR="001D4B17" w:rsidRDefault="001D4B17" w:rsidP="00F63083">
      <w:pPr>
        <w:pStyle w:val="ListParagraph"/>
        <w:numPr>
          <w:ilvl w:val="0"/>
          <w:numId w:val="46"/>
        </w:numPr>
        <w:spacing w:after="0" w:line="240" w:lineRule="auto"/>
        <w:rPr>
          <w:rFonts w:cs="Times New Roman"/>
          <w:sz w:val="22"/>
        </w:rPr>
      </w:pPr>
      <w:r>
        <w:rPr>
          <w:rFonts w:cs="Times New Roman"/>
          <w:sz w:val="22"/>
        </w:rPr>
        <w:t xml:space="preserve">Press the </w:t>
      </w:r>
      <w:r w:rsidRPr="001D4B17">
        <w:rPr>
          <w:rFonts w:cs="Times New Roman"/>
          <w:i/>
          <w:sz w:val="22"/>
        </w:rPr>
        <w:t>Run</w:t>
      </w:r>
      <w:r>
        <w:rPr>
          <w:rFonts w:cs="Times New Roman"/>
          <w:sz w:val="22"/>
        </w:rPr>
        <w:t xml:space="preserve"> button to initiate the mapping procedure. The status will change from </w:t>
      </w:r>
      <w:r w:rsidRPr="001D4B17">
        <w:rPr>
          <w:rFonts w:cs="Times New Roman"/>
          <w:i/>
          <w:sz w:val="22"/>
        </w:rPr>
        <w:t>Idle</w:t>
      </w:r>
      <w:r>
        <w:rPr>
          <w:rFonts w:cs="Times New Roman"/>
          <w:sz w:val="22"/>
        </w:rPr>
        <w:t xml:space="preserve"> to </w:t>
      </w:r>
      <w:r w:rsidRPr="001D4B17">
        <w:rPr>
          <w:rFonts w:cs="Times New Roman"/>
          <w:i/>
          <w:sz w:val="22"/>
        </w:rPr>
        <w:t>Running</w:t>
      </w:r>
      <w:r>
        <w:rPr>
          <w:rFonts w:cs="Times New Roman"/>
          <w:sz w:val="22"/>
        </w:rPr>
        <w:t>. Upon completion of the mapping procedure, images will be written to disk in the same directory that contains the XRF image cube. There will be uncompressed TIF files showing 1) the sum of the counts under each peak and 2) the sum of counts under all peaks for a given element. There will also be 1) compressed PNG files showing the same information as the TIF files with scale bars and 2) compressed pairs of PNG files showing the element maps and their associated confidences. Finally, the fit spectra (with the offset removed) are output in the form of a cube the same size as the original cube.</w:t>
      </w:r>
    </w:p>
    <w:p w:rsidR="001D4B17" w:rsidRPr="001D4B17" w:rsidRDefault="001D4B17" w:rsidP="001D4B17">
      <w:pPr>
        <w:spacing w:after="0" w:line="240" w:lineRule="auto"/>
        <w:ind w:left="360"/>
        <w:rPr>
          <w:rFonts w:cs="Times New Roman"/>
        </w:rPr>
      </w:pPr>
    </w:p>
    <w:p w:rsidR="00783BC6" w:rsidRPr="001D4B17" w:rsidRDefault="001D4B17" w:rsidP="00F63083">
      <w:pPr>
        <w:spacing w:after="0" w:line="240" w:lineRule="auto"/>
        <w:rPr>
          <w:rFonts w:ascii="Times New Roman" w:hAnsi="Times New Roman" w:cs="Times New Roman"/>
          <w:u w:val="single"/>
        </w:rPr>
      </w:pPr>
      <w:r w:rsidRPr="001D4B17">
        <w:rPr>
          <w:rFonts w:ascii="Times New Roman" w:hAnsi="Times New Roman" w:cs="Times New Roman"/>
          <w:u w:val="single"/>
        </w:rPr>
        <w:t>Results</w:t>
      </w:r>
    </w:p>
    <w:p w:rsidR="001D4B17" w:rsidRDefault="001D4B17" w:rsidP="001D4B17">
      <w:pPr>
        <w:keepNext/>
        <w:spacing w:after="0" w:line="240" w:lineRule="auto"/>
        <w:jc w:val="center"/>
      </w:pPr>
      <w:r>
        <w:rPr>
          <w:rFonts w:ascii="Times New Roman" w:hAnsi="Times New Roman" w:cs="Times New Roman"/>
          <w:noProof/>
        </w:rPr>
        <w:drawing>
          <wp:inline distT="0" distB="0" distL="0" distR="0">
            <wp:extent cx="1932967" cy="2441641"/>
            <wp:effectExtent l="19050" t="0" r="0" b="0"/>
            <wp:docPr id="12" name="Picture 11" descr="sc_ApostlePaulXRF_sum_Fe_Kalpha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_ApostlePaulXRF_sum_Fe_Kalpha_map.png"/>
                    <pic:cNvPicPr/>
                  </pic:nvPicPr>
                  <pic:blipFill>
                    <a:blip r:embed="rId10" cstate="print"/>
                    <a:stretch>
                      <a:fillRect/>
                    </a:stretch>
                  </pic:blipFill>
                  <pic:spPr>
                    <a:xfrm>
                      <a:off x="0" y="0"/>
                      <a:ext cx="1932725" cy="2441336"/>
                    </a:xfrm>
                    <a:prstGeom prst="rect">
                      <a:avLst/>
                    </a:prstGeom>
                  </pic:spPr>
                </pic:pic>
              </a:graphicData>
            </a:graphic>
          </wp:inline>
        </w:drawing>
      </w:r>
    </w:p>
    <w:p w:rsidR="001D4B17" w:rsidRPr="001D4B17" w:rsidRDefault="001D4B17" w:rsidP="001D4B17">
      <w:pPr>
        <w:pStyle w:val="Caption"/>
        <w:spacing w:after="0"/>
        <w:jc w:val="center"/>
        <w:rPr>
          <w:rFonts w:cs="Times New Roman"/>
          <w:sz w:val="22"/>
          <w:szCs w:val="22"/>
        </w:rPr>
      </w:pPr>
      <w:r w:rsidRPr="001D4B17">
        <w:rPr>
          <w:rFonts w:cs="Times New Roman"/>
          <w:sz w:val="22"/>
          <w:szCs w:val="22"/>
        </w:rPr>
        <w:t xml:space="preserve">Fe </w:t>
      </w:r>
      <w:proofErr w:type="spellStart"/>
      <w:r w:rsidRPr="001D4B17">
        <w:rPr>
          <w:rFonts w:cs="Times New Roman"/>
          <w:sz w:val="22"/>
          <w:szCs w:val="22"/>
        </w:rPr>
        <w:t>K</w:t>
      </w:r>
      <w:r w:rsidRPr="001D4B17">
        <w:rPr>
          <w:rFonts w:cs="Times New Roman"/>
          <w:sz w:val="22"/>
          <w:szCs w:val="22"/>
          <w:vertAlign w:val="subscript"/>
        </w:rPr>
        <w:t>α</w:t>
      </w:r>
      <w:proofErr w:type="spellEnd"/>
      <w:r w:rsidRPr="001D4B17">
        <w:rPr>
          <w:rFonts w:cs="Times New Roman"/>
          <w:sz w:val="22"/>
          <w:szCs w:val="22"/>
        </w:rPr>
        <w:t xml:space="preserve"> map</w:t>
      </w:r>
    </w:p>
    <w:p w:rsidR="001D4B17" w:rsidRPr="001D4B17" w:rsidRDefault="001D4B17" w:rsidP="001D4B17">
      <w:pPr>
        <w:spacing w:after="0"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5943600" cy="2013585"/>
            <wp:effectExtent l="19050" t="0" r="0" b="0"/>
            <wp:docPr id="13" name="Picture 12" descr="sc_ApostlePaulXRF_sum_Co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_ApostlePaulXRF_sum_Co_all.png"/>
                    <pic:cNvPicPr/>
                  </pic:nvPicPr>
                  <pic:blipFill>
                    <a:blip r:embed="rId11" cstate="print"/>
                    <a:stretch>
                      <a:fillRect/>
                    </a:stretch>
                  </pic:blipFill>
                  <pic:spPr>
                    <a:xfrm>
                      <a:off x="0" y="0"/>
                      <a:ext cx="5943600" cy="2013585"/>
                    </a:xfrm>
                    <a:prstGeom prst="rect">
                      <a:avLst/>
                    </a:prstGeom>
                  </pic:spPr>
                </pic:pic>
              </a:graphicData>
            </a:graphic>
          </wp:inline>
        </w:drawing>
      </w:r>
    </w:p>
    <w:p w:rsidR="00783BC6" w:rsidRDefault="001D4B17" w:rsidP="001D4B17">
      <w:pPr>
        <w:spacing w:after="0" w:line="240" w:lineRule="auto"/>
        <w:jc w:val="center"/>
        <w:rPr>
          <w:rFonts w:ascii="Times New Roman" w:hAnsi="Times New Roman" w:cs="Times New Roman"/>
          <w:b/>
          <w:vertAlign w:val="subscript"/>
        </w:rPr>
      </w:pPr>
      <w:r w:rsidRPr="001D4B17">
        <w:rPr>
          <w:rFonts w:ascii="Times New Roman" w:hAnsi="Times New Roman" w:cs="Times New Roman"/>
          <w:b/>
        </w:rPr>
        <w:t xml:space="preserve">Co </w:t>
      </w:r>
      <w:r>
        <w:rPr>
          <w:rFonts w:ascii="Times New Roman" w:hAnsi="Times New Roman" w:cs="Times New Roman"/>
          <w:b/>
        </w:rPr>
        <w:t xml:space="preserve">maps: (left) </w:t>
      </w:r>
      <w:proofErr w:type="spellStart"/>
      <w:r>
        <w:rPr>
          <w:rFonts w:ascii="Times New Roman" w:hAnsi="Times New Roman" w:cs="Times New Roman"/>
          <w:b/>
        </w:rPr>
        <w:t>K</w:t>
      </w:r>
      <w:r w:rsidRPr="001D4B17">
        <w:rPr>
          <w:rFonts w:ascii="Times New Roman" w:hAnsi="Times New Roman" w:cs="Times New Roman"/>
          <w:b/>
          <w:vertAlign w:val="subscript"/>
        </w:rPr>
        <w:t>α</w:t>
      </w:r>
      <w:proofErr w:type="spellEnd"/>
      <w:r>
        <w:rPr>
          <w:rFonts w:ascii="Times New Roman" w:hAnsi="Times New Roman" w:cs="Times New Roman"/>
          <w:b/>
        </w:rPr>
        <w:t xml:space="preserve">, (center) </w:t>
      </w:r>
      <w:proofErr w:type="spellStart"/>
      <w:r>
        <w:rPr>
          <w:rFonts w:ascii="Times New Roman" w:hAnsi="Times New Roman" w:cs="Times New Roman"/>
          <w:b/>
        </w:rPr>
        <w:t>K</w:t>
      </w:r>
      <w:r w:rsidRPr="001D4B17">
        <w:rPr>
          <w:rFonts w:ascii="Times New Roman" w:hAnsi="Times New Roman" w:cs="Times New Roman"/>
          <w:b/>
          <w:vertAlign w:val="subscript"/>
        </w:rPr>
        <w:t>β</w:t>
      </w:r>
      <w:proofErr w:type="spellEnd"/>
      <w:r>
        <w:rPr>
          <w:rFonts w:ascii="Times New Roman" w:hAnsi="Times New Roman" w:cs="Times New Roman"/>
          <w:b/>
        </w:rPr>
        <w:t xml:space="preserve">, (right) </w:t>
      </w:r>
      <w:proofErr w:type="spellStart"/>
      <w:r>
        <w:rPr>
          <w:rFonts w:ascii="Times New Roman" w:hAnsi="Times New Roman" w:cs="Times New Roman"/>
          <w:b/>
        </w:rPr>
        <w:t>K</w:t>
      </w:r>
      <w:r w:rsidRPr="001D4B17">
        <w:rPr>
          <w:rFonts w:ascii="Times New Roman" w:hAnsi="Times New Roman" w:cs="Times New Roman"/>
          <w:b/>
          <w:vertAlign w:val="subscript"/>
        </w:rPr>
        <w:t>α</w:t>
      </w:r>
      <w:proofErr w:type="spellEnd"/>
      <w:r>
        <w:rPr>
          <w:rFonts w:ascii="Times New Roman" w:hAnsi="Times New Roman" w:cs="Times New Roman"/>
          <w:b/>
        </w:rPr>
        <w:t xml:space="preserve"> + </w:t>
      </w:r>
      <w:proofErr w:type="spellStart"/>
      <w:r>
        <w:rPr>
          <w:rFonts w:ascii="Times New Roman" w:hAnsi="Times New Roman" w:cs="Times New Roman"/>
          <w:b/>
        </w:rPr>
        <w:t>K</w:t>
      </w:r>
      <w:r w:rsidRPr="001D4B17">
        <w:rPr>
          <w:rFonts w:ascii="Times New Roman" w:hAnsi="Times New Roman" w:cs="Times New Roman"/>
          <w:b/>
          <w:vertAlign w:val="subscript"/>
        </w:rPr>
        <w:t>β</w:t>
      </w:r>
      <w:proofErr w:type="spellEnd"/>
    </w:p>
    <w:p w:rsidR="001D4B17" w:rsidRPr="001D4B17" w:rsidRDefault="001D4B17" w:rsidP="001D4B17">
      <w:pPr>
        <w:spacing w:after="0" w:line="240" w:lineRule="auto"/>
        <w:jc w:val="center"/>
        <w:rPr>
          <w:rFonts w:ascii="Times New Roman" w:hAnsi="Times New Roman" w:cs="Times New Roman"/>
          <w:b/>
        </w:rPr>
      </w:pPr>
    </w:p>
    <w:p w:rsidR="00783BC6" w:rsidRPr="001D4B17" w:rsidRDefault="00783BC6" w:rsidP="001D4B17">
      <w:pPr>
        <w:spacing w:after="0" w:line="240" w:lineRule="auto"/>
        <w:jc w:val="center"/>
        <w:rPr>
          <w:rFonts w:ascii="Times New Roman" w:hAnsi="Times New Roman" w:cs="Times New Roman"/>
          <w:noProof/>
        </w:rPr>
      </w:pPr>
    </w:p>
    <w:p w:rsidR="00783BC6" w:rsidRPr="001D4B17" w:rsidRDefault="001D4B17" w:rsidP="001D4B17">
      <w:pPr>
        <w:spacing w:after="0" w:line="240" w:lineRule="auto"/>
        <w:jc w:val="center"/>
        <w:rPr>
          <w:rFonts w:ascii="Times New Roman" w:hAnsi="Times New Roman" w:cs="Times New Roman"/>
          <w:noProof/>
        </w:rPr>
      </w:pPr>
      <w:r>
        <w:rPr>
          <w:rFonts w:ascii="Times New Roman" w:hAnsi="Times New Roman" w:cs="Times New Roman"/>
          <w:noProof/>
        </w:rPr>
        <w:drawing>
          <wp:inline distT="0" distB="0" distL="0" distR="0">
            <wp:extent cx="5943600" cy="3022600"/>
            <wp:effectExtent l="19050" t="0" r="0" b="0"/>
            <wp:docPr id="19" name="Picture 13" descr="sc_ApostlePaulXRF_A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_ApostlePaulXRF_Asl.png"/>
                    <pic:cNvPicPr/>
                  </pic:nvPicPr>
                  <pic:blipFill>
                    <a:blip r:embed="rId12" cstate="print"/>
                    <a:stretch>
                      <a:fillRect/>
                    </a:stretch>
                  </pic:blipFill>
                  <pic:spPr>
                    <a:xfrm>
                      <a:off x="0" y="0"/>
                      <a:ext cx="5943600" cy="3022600"/>
                    </a:xfrm>
                    <a:prstGeom prst="rect">
                      <a:avLst/>
                    </a:prstGeom>
                  </pic:spPr>
                </pic:pic>
              </a:graphicData>
            </a:graphic>
          </wp:inline>
        </w:drawing>
      </w:r>
    </w:p>
    <w:p w:rsidR="00D06DA7" w:rsidRPr="001D4B17" w:rsidRDefault="001D4B17" w:rsidP="001D4B17">
      <w:pPr>
        <w:spacing w:after="0" w:line="240" w:lineRule="auto"/>
        <w:jc w:val="center"/>
        <w:rPr>
          <w:rFonts w:ascii="Times New Roman" w:hAnsi="Times New Roman" w:cs="Times New Roman"/>
        </w:rPr>
      </w:pPr>
      <w:r>
        <w:rPr>
          <w:rFonts w:ascii="Times New Roman" w:hAnsi="Times New Roman" w:cs="Times New Roman"/>
          <w:b/>
        </w:rPr>
        <w:t>(</w:t>
      </w:r>
      <w:proofErr w:type="gramStart"/>
      <w:r>
        <w:rPr>
          <w:rFonts w:ascii="Times New Roman" w:hAnsi="Times New Roman" w:cs="Times New Roman"/>
          <w:b/>
        </w:rPr>
        <w:t>left</w:t>
      </w:r>
      <w:proofErr w:type="gramEnd"/>
      <w:r>
        <w:rPr>
          <w:rFonts w:ascii="Times New Roman" w:hAnsi="Times New Roman" w:cs="Times New Roman"/>
          <w:b/>
        </w:rPr>
        <w:t xml:space="preserve">) As map, (right) </w:t>
      </w:r>
      <w:proofErr w:type="gramStart"/>
      <w:r>
        <w:rPr>
          <w:rFonts w:ascii="Times New Roman" w:hAnsi="Times New Roman" w:cs="Times New Roman"/>
          <w:b/>
        </w:rPr>
        <w:t>As</w:t>
      </w:r>
      <w:proofErr w:type="gramEnd"/>
      <w:r>
        <w:rPr>
          <w:rFonts w:ascii="Times New Roman" w:hAnsi="Times New Roman" w:cs="Times New Roman"/>
          <w:b/>
        </w:rPr>
        <w:t xml:space="preserve"> confidence</w:t>
      </w:r>
    </w:p>
    <w:p w:rsidR="00783BC6" w:rsidRPr="001D4B17" w:rsidRDefault="00783BC6" w:rsidP="00783BC6">
      <w:pPr>
        <w:spacing w:after="0" w:line="240" w:lineRule="auto"/>
        <w:rPr>
          <w:rFonts w:ascii="Times New Roman" w:hAnsi="Times New Roman" w:cs="Times New Roman"/>
        </w:rPr>
      </w:pPr>
    </w:p>
    <w:p w:rsidR="00783BC6" w:rsidRPr="001D4B17" w:rsidRDefault="00783BC6" w:rsidP="00783BC6">
      <w:pPr>
        <w:spacing w:after="0" w:line="240" w:lineRule="auto"/>
        <w:rPr>
          <w:rFonts w:ascii="Times New Roman" w:hAnsi="Times New Roman" w:cs="Times New Roman"/>
          <w:u w:val="single"/>
        </w:rPr>
      </w:pPr>
      <w:r w:rsidRPr="001D4B17">
        <w:rPr>
          <w:rFonts w:ascii="Times New Roman" w:hAnsi="Times New Roman" w:cs="Times New Roman"/>
          <w:u w:val="single"/>
        </w:rPr>
        <w:t>Revision history:</w:t>
      </w:r>
    </w:p>
    <w:p w:rsidR="00783BC6" w:rsidRPr="001D4B17" w:rsidRDefault="00783BC6" w:rsidP="00783BC6">
      <w:pPr>
        <w:spacing w:after="0" w:line="240" w:lineRule="auto"/>
        <w:rPr>
          <w:rFonts w:ascii="Times New Roman" w:hAnsi="Times New Roman" w:cs="Times New Roman"/>
        </w:rPr>
      </w:pPr>
      <w:r w:rsidRPr="001D4B17">
        <w:rPr>
          <w:rFonts w:ascii="Times New Roman" w:hAnsi="Times New Roman" w:cs="Times New Roman"/>
        </w:rPr>
        <w:t>2015 - 06 - 30: The document was created. (Damon Conover)</w:t>
      </w:r>
    </w:p>
    <w:sectPr w:rsidR="00783BC6" w:rsidRPr="001D4B17" w:rsidSect="00C869E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32FA" w:rsidRDefault="008A32FA" w:rsidP="00783BC6">
      <w:pPr>
        <w:spacing w:after="0" w:line="240" w:lineRule="auto"/>
      </w:pPr>
      <w:r>
        <w:separator/>
      </w:r>
    </w:p>
  </w:endnote>
  <w:endnote w:type="continuationSeparator" w:id="0">
    <w:p w:rsidR="008A32FA" w:rsidRDefault="008A32FA" w:rsidP="00783B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32FA" w:rsidRDefault="008A32FA" w:rsidP="00783BC6">
      <w:pPr>
        <w:spacing w:after="0" w:line="240" w:lineRule="auto"/>
      </w:pPr>
      <w:r>
        <w:separator/>
      </w:r>
    </w:p>
  </w:footnote>
  <w:footnote w:type="continuationSeparator" w:id="0">
    <w:p w:rsidR="008A32FA" w:rsidRDefault="008A32FA" w:rsidP="00783B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8E728C"/>
    <w:multiLevelType w:val="multilevel"/>
    <w:tmpl w:val="53BE35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4DB6D33"/>
    <w:multiLevelType w:val="multilevel"/>
    <w:tmpl w:val="2F4497F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58A35E4"/>
    <w:multiLevelType w:val="hybridMultilevel"/>
    <w:tmpl w:val="540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686B9A"/>
    <w:multiLevelType w:val="hybridMultilevel"/>
    <w:tmpl w:val="C5E80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0A13F0"/>
    <w:multiLevelType w:val="multilevel"/>
    <w:tmpl w:val="17E6205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1EE7E16"/>
    <w:multiLevelType w:val="singleLevel"/>
    <w:tmpl w:val="613C9618"/>
    <w:lvl w:ilvl="0">
      <w:start w:val="1"/>
      <w:numFmt w:val="decimal"/>
      <w:pStyle w:val="OEReference"/>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7">
    <w:nsid w:val="19EE03DD"/>
    <w:multiLevelType w:val="multilevel"/>
    <w:tmpl w:val="E912FE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9EF2A4B"/>
    <w:multiLevelType w:val="hybridMultilevel"/>
    <w:tmpl w:val="787A7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A51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AF03087"/>
    <w:multiLevelType w:val="hybridMultilevel"/>
    <w:tmpl w:val="529815CA"/>
    <w:lvl w:ilvl="0" w:tplc="42D2EF5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485696"/>
    <w:multiLevelType w:val="hybridMultilevel"/>
    <w:tmpl w:val="EF9CE62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nsid w:val="1CD67AF4"/>
    <w:multiLevelType w:val="hybridMultilevel"/>
    <w:tmpl w:val="5B540B9A"/>
    <w:lvl w:ilvl="0" w:tplc="79427656">
      <w:start w:val="1"/>
      <w:numFmt w:val="upperRoman"/>
      <w:pStyle w:val="Heading1"/>
      <w:lvlText w:val="Appendix %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037DED"/>
    <w:multiLevelType w:val="hybridMultilevel"/>
    <w:tmpl w:val="6A62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0A6B92"/>
    <w:multiLevelType w:val="hybridMultilevel"/>
    <w:tmpl w:val="62B680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7D2CC3"/>
    <w:multiLevelType w:val="multilevel"/>
    <w:tmpl w:val="CFCAF2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4BE4596"/>
    <w:multiLevelType w:val="hybridMultilevel"/>
    <w:tmpl w:val="C4A474F4"/>
    <w:lvl w:ilvl="0" w:tplc="602E5EC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335998"/>
    <w:multiLevelType w:val="hybridMultilevel"/>
    <w:tmpl w:val="D12E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C610C3"/>
    <w:multiLevelType w:val="hybridMultilevel"/>
    <w:tmpl w:val="C5E80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A32FCC"/>
    <w:multiLevelType w:val="multilevel"/>
    <w:tmpl w:val="CB8894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A9063D2"/>
    <w:multiLevelType w:val="hybridMultilevel"/>
    <w:tmpl w:val="433E2BA6"/>
    <w:lvl w:ilvl="0" w:tplc="09FA38C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0A4020"/>
    <w:multiLevelType w:val="multilevel"/>
    <w:tmpl w:val="77685E00"/>
    <w:numStyleLink w:val="Style2"/>
  </w:abstractNum>
  <w:abstractNum w:abstractNumId="22">
    <w:nsid w:val="414700C1"/>
    <w:multiLevelType w:val="hybridMultilevel"/>
    <w:tmpl w:val="2DCE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9F33F0"/>
    <w:multiLevelType w:val="multilevel"/>
    <w:tmpl w:val="2BFA8DB2"/>
    <w:styleLink w:val="Style1"/>
    <w:lvl w:ilvl="0">
      <w:start w:val="1"/>
      <w:numFmt w:val="upperRoman"/>
      <w:lvlText w:val="Appendix %1 -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3A60751"/>
    <w:multiLevelType w:val="multilevel"/>
    <w:tmpl w:val="59323DEA"/>
    <w:lvl w:ilvl="0">
      <w:start w:val="1"/>
      <w:numFmt w:val="decimal"/>
      <w:lvlText w:val="Chapter %1 - "/>
      <w:lvlJc w:val="left"/>
      <w:pPr>
        <w:ind w:left="4500" w:hanging="360"/>
      </w:pPr>
      <w:rPr>
        <w:rFonts w:hint="default"/>
      </w:rPr>
    </w:lvl>
    <w:lvl w:ilvl="1">
      <w:start w:val="1"/>
      <w:numFmt w:val="decimal"/>
      <w:lvlText w:val="%1.%2."/>
      <w:lvlJc w:val="left"/>
      <w:pPr>
        <w:ind w:left="4122" w:hanging="432"/>
      </w:pPr>
    </w:lvl>
    <w:lvl w:ilvl="2">
      <w:start w:val="1"/>
      <w:numFmt w:val="decimal"/>
      <w:lvlText w:val="%1.%2.%3."/>
      <w:lvlJc w:val="left"/>
      <w:pPr>
        <w:ind w:left="4554" w:hanging="504"/>
      </w:pPr>
    </w:lvl>
    <w:lvl w:ilvl="3">
      <w:start w:val="1"/>
      <w:numFmt w:val="decimal"/>
      <w:lvlText w:val="%1.%2.%3.%4."/>
      <w:lvlJc w:val="left"/>
      <w:pPr>
        <w:ind w:left="5058" w:hanging="648"/>
      </w:pPr>
    </w:lvl>
    <w:lvl w:ilvl="4">
      <w:start w:val="1"/>
      <w:numFmt w:val="decimal"/>
      <w:lvlText w:val="%1.%2.%3.%4.%5."/>
      <w:lvlJc w:val="left"/>
      <w:pPr>
        <w:ind w:left="5562" w:hanging="792"/>
      </w:pPr>
    </w:lvl>
    <w:lvl w:ilvl="5">
      <w:start w:val="1"/>
      <w:numFmt w:val="decimal"/>
      <w:lvlText w:val="%1.%2.%3.%4.%5.%6."/>
      <w:lvlJc w:val="left"/>
      <w:pPr>
        <w:ind w:left="6066" w:hanging="936"/>
      </w:pPr>
    </w:lvl>
    <w:lvl w:ilvl="6">
      <w:start w:val="1"/>
      <w:numFmt w:val="decimal"/>
      <w:lvlText w:val="%1.%2.%3.%4.%5.%6.%7."/>
      <w:lvlJc w:val="left"/>
      <w:pPr>
        <w:ind w:left="6570" w:hanging="1080"/>
      </w:pPr>
    </w:lvl>
    <w:lvl w:ilvl="7">
      <w:start w:val="1"/>
      <w:numFmt w:val="decimal"/>
      <w:lvlText w:val="%1.%2.%3.%4.%5.%6.%7.%8."/>
      <w:lvlJc w:val="left"/>
      <w:pPr>
        <w:ind w:left="7074" w:hanging="1224"/>
      </w:pPr>
    </w:lvl>
    <w:lvl w:ilvl="8">
      <w:start w:val="1"/>
      <w:numFmt w:val="decimal"/>
      <w:lvlText w:val="%1.%2.%3.%4.%5.%6.%7.%8.%9."/>
      <w:lvlJc w:val="left"/>
      <w:pPr>
        <w:ind w:left="7650" w:hanging="1440"/>
      </w:pPr>
    </w:lvl>
  </w:abstractNum>
  <w:abstractNum w:abstractNumId="25">
    <w:nsid w:val="464C0F54"/>
    <w:multiLevelType w:val="multilevel"/>
    <w:tmpl w:val="77685E00"/>
    <w:numStyleLink w:val="Style2"/>
  </w:abstractNum>
  <w:abstractNum w:abstractNumId="26">
    <w:nsid w:val="46F866A7"/>
    <w:multiLevelType w:val="hybridMultilevel"/>
    <w:tmpl w:val="E35A83A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nsid w:val="476B1048"/>
    <w:multiLevelType w:val="multilevel"/>
    <w:tmpl w:val="2BFA8DB2"/>
    <w:numStyleLink w:val="Style1"/>
  </w:abstractNum>
  <w:abstractNum w:abstractNumId="28">
    <w:nsid w:val="4C506536"/>
    <w:multiLevelType w:val="hybridMultilevel"/>
    <w:tmpl w:val="06C61B96"/>
    <w:lvl w:ilvl="0" w:tplc="DCD8021E">
      <w:start w:val="1"/>
      <w:numFmt w:val="decimal"/>
      <w:lvlText w:val="[%1]"/>
      <w:lvlJc w:val="left"/>
      <w:pPr>
        <w:tabs>
          <w:tab w:val="num" w:pos="540"/>
        </w:tabs>
        <w:ind w:left="540" w:hanging="54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E0904C0"/>
    <w:multiLevelType w:val="hybridMultilevel"/>
    <w:tmpl w:val="34006F3E"/>
    <w:lvl w:ilvl="0" w:tplc="BD2AA696">
      <w:start w:val="1"/>
      <w:numFmt w:val="decimal"/>
      <w:lvlText w:val="Chapter %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027E6D"/>
    <w:multiLevelType w:val="multilevel"/>
    <w:tmpl w:val="1216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E76166"/>
    <w:multiLevelType w:val="singleLevel"/>
    <w:tmpl w:val="C0342284"/>
    <w:lvl w:ilvl="0">
      <w:start w:val="1"/>
      <w:numFmt w:val="decimal"/>
      <w:lvlText w:val="3.%1 "/>
      <w:legacy w:legacy="1" w:legacySpace="0" w:legacyIndent="360"/>
      <w:lvlJc w:val="left"/>
      <w:pPr>
        <w:ind w:left="360" w:hanging="360"/>
      </w:pPr>
      <w:rPr>
        <w:b w:val="0"/>
        <w:i/>
        <w:sz w:val="20"/>
      </w:rPr>
    </w:lvl>
  </w:abstractNum>
  <w:abstractNum w:abstractNumId="32">
    <w:nsid w:val="54EE6B26"/>
    <w:multiLevelType w:val="multilevel"/>
    <w:tmpl w:val="77685E00"/>
    <w:styleLink w:val="Style2"/>
    <w:lvl w:ilvl="0">
      <w:start w:val="1"/>
      <w:numFmt w:val="upperRoman"/>
      <w:lvlText w:val="Appendix %1 -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5DD55F5"/>
    <w:multiLevelType w:val="hybridMultilevel"/>
    <w:tmpl w:val="BC98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D8655C"/>
    <w:multiLevelType w:val="hybridMultilevel"/>
    <w:tmpl w:val="F8EC3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3E4EBA"/>
    <w:multiLevelType w:val="hybridMultilevel"/>
    <w:tmpl w:val="0B9E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6D3F64"/>
    <w:multiLevelType w:val="hybridMultilevel"/>
    <w:tmpl w:val="CF3A6DC2"/>
    <w:lvl w:ilvl="0" w:tplc="9FD2CE8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BB042E"/>
    <w:multiLevelType w:val="hybridMultilevel"/>
    <w:tmpl w:val="B18A73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BF6A10"/>
    <w:multiLevelType w:val="multilevel"/>
    <w:tmpl w:val="86EA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E80F48"/>
    <w:multiLevelType w:val="hybridMultilevel"/>
    <w:tmpl w:val="1F008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964829"/>
    <w:multiLevelType w:val="hybridMultilevel"/>
    <w:tmpl w:val="1902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3E731A"/>
    <w:multiLevelType w:val="hybridMultilevel"/>
    <w:tmpl w:val="645A4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E82532"/>
    <w:multiLevelType w:val="multilevel"/>
    <w:tmpl w:val="36D4CD2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B1478CD"/>
    <w:multiLevelType w:val="hybridMultilevel"/>
    <w:tmpl w:val="68C2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0D6C8E"/>
    <w:multiLevelType w:val="multilevel"/>
    <w:tmpl w:val="924E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38"/>
  </w:num>
  <w:num w:numId="4">
    <w:abstractNumId w:val="8"/>
  </w:num>
  <w:num w:numId="5">
    <w:abstractNumId w:val="20"/>
  </w:num>
  <w:num w:numId="6">
    <w:abstractNumId w:val="10"/>
  </w:num>
  <w:num w:numId="7">
    <w:abstractNumId w:val="19"/>
  </w:num>
  <w:num w:numId="8">
    <w:abstractNumId w:val="33"/>
  </w:num>
  <w:num w:numId="9">
    <w:abstractNumId w:val="34"/>
  </w:num>
  <w:num w:numId="10">
    <w:abstractNumId w:val="41"/>
  </w:num>
  <w:num w:numId="11">
    <w:abstractNumId w:val="44"/>
  </w:num>
  <w:num w:numId="12">
    <w:abstractNumId w:val="40"/>
  </w:num>
  <w:num w:numId="13">
    <w:abstractNumId w:val="14"/>
  </w:num>
  <w:num w:numId="14">
    <w:abstractNumId w:val="6"/>
  </w:num>
  <w:num w:numId="15">
    <w:abstractNumId w:val="31"/>
  </w:num>
  <w:num w:numId="1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7">
    <w:abstractNumId w:val="11"/>
  </w:num>
  <w:num w:numId="18">
    <w:abstractNumId w:val="26"/>
  </w:num>
  <w:num w:numId="19">
    <w:abstractNumId w:val="30"/>
  </w:num>
  <w:num w:numId="20">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6"/>
    <w:lvlOverride w:ilvl="0">
      <w:startOverride w:val="1"/>
    </w:lvlOverride>
  </w:num>
  <w:num w:numId="23">
    <w:abstractNumId w:val="43"/>
  </w:num>
  <w:num w:numId="24">
    <w:abstractNumId w:val="22"/>
  </w:num>
  <w:num w:numId="25">
    <w:abstractNumId w:val="4"/>
  </w:num>
  <w:num w:numId="26">
    <w:abstractNumId w:val="18"/>
  </w:num>
  <w:num w:numId="27">
    <w:abstractNumId w:val="36"/>
  </w:num>
  <w:num w:numId="28">
    <w:abstractNumId w:val="16"/>
  </w:num>
  <w:num w:numId="29">
    <w:abstractNumId w:val="13"/>
  </w:num>
  <w:num w:numId="30">
    <w:abstractNumId w:val="28"/>
  </w:num>
  <w:num w:numId="31">
    <w:abstractNumId w:val="2"/>
  </w:num>
  <w:num w:numId="32">
    <w:abstractNumId w:val="42"/>
  </w:num>
  <w:num w:numId="33">
    <w:abstractNumId w:val="7"/>
  </w:num>
  <w:num w:numId="34">
    <w:abstractNumId w:val="24"/>
  </w:num>
  <w:num w:numId="35">
    <w:abstractNumId w:val="1"/>
  </w:num>
  <w:num w:numId="36">
    <w:abstractNumId w:val="29"/>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3"/>
  </w:num>
  <w:num w:numId="40">
    <w:abstractNumId w:val="27"/>
  </w:num>
  <w:num w:numId="41">
    <w:abstractNumId w:val="12"/>
  </w:num>
  <w:num w:numId="42">
    <w:abstractNumId w:val="32"/>
  </w:num>
  <w:num w:numId="43">
    <w:abstractNumId w:val="21"/>
  </w:num>
  <w:num w:numId="44">
    <w:abstractNumId w:val="25"/>
  </w:num>
  <w:num w:numId="45">
    <w:abstractNumId w:val="17"/>
  </w:num>
  <w:num w:numId="46">
    <w:abstractNumId w:val="37"/>
  </w:num>
  <w:num w:numId="47">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characterSpacingControl w:val="doNotCompress"/>
  <w:footnotePr>
    <w:footnote w:id="-1"/>
    <w:footnote w:id="0"/>
  </w:footnotePr>
  <w:endnotePr>
    <w:endnote w:id="-1"/>
    <w:endnote w:id="0"/>
  </w:endnotePr>
  <w:compat/>
  <w:rsids>
    <w:rsidRoot w:val="00783BC6"/>
    <w:rsid w:val="000C5C46"/>
    <w:rsid w:val="000E2AFC"/>
    <w:rsid w:val="00101561"/>
    <w:rsid w:val="00132CD4"/>
    <w:rsid w:val="001B413B"/>
    <w:rsid w:val="001D4B17"/>
    <w:rsid w:val="001E1860"/>
    <w:rsid w:val="00215FBD"/>
    <w:rsid w:val="0027611D"/>
    <w:rsid w:val="002870E3"/>
    <w:rsid w:val="002E11BD"/>
    <w:rsid w:val="003510F3"/>
    <w:rsid w:val="00373AB5"/>
    <w:rsid w:val="004335BE"/>
    <w:rsid w:val="00464917"/>
    <w:rsid w:val="00487247"/>
    <w:rsid w:val="004A60B7"/>
    <w:rsid w:val="00525BFF"/>
    <w:rsid w:val="005C0B07"/>
    <w:rsid w:val="005F1471"/>
    <w:rsid w:val="006245FA"/>
    <w:rsid w:val="006518DA"/>
    <w:rsid w:val="00783BC6"/>
    <w:rsid w:val="00823E59"/>
    <w:rsid w:val="008921FD"/>
    <w:rsid w:val="008A32FA"/>
    <w:rsid w:val="00902EBB"/>
    <w:rsid w:val="00957DF8"/>
    <w:rsid w:val="009858CE"/>
    <w:rsid w:val="009B6A21"/>
    <w:rsid w:val="009B6A61"/>
    <w:rsid w:val="009E7059"/>
    <w:rsid w:val="00A728A4"/>
    <w:rsid w:val="00C869EF"/>
    <w:rsid w:val="00CE1C88"/>
    <w:rsid w:val="00E30611"/>
    <w:rsid w:val="00E579E7"/>
    <w:rsid w:val="00F63083"/>
    <w:rsid w:val="00F842B9"/>
    <w:rsid w:val="00F92217"/>
    <w:rsid w:val="00FA5C7F"/>
    <w:rsid w:val="00FF0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List Continue 4"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9EF"/>
  </w:style>
  <w:style w:type="paragraph" w:styleId="Heading1">
    <w:name w:val="heading 1"/>
    <w:basedOn w:val="Normal"/>
    <w:next w:val="Normal"/>
    <w:link w:val="Heading1Char"/>
    <w:uiPriority w:val="9"/>
    <w:qFormat/>
    <w:rsid w:val="00783BC6"/>
    <w:pPr>
      <w:keepNext/>
      <w:keepLines/>
      <w:numPr>
        <w:numId w:val="41"/>
      </w:numPr>
      <w:spacing w:before="480"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783BC6"/>
    <w:pPr>
      <w:keepNext/>
      <w:keepLines/>
      <w:spacing w:before="200" w:after="0"/>
      <w:outlineLvl w:val="1"/>
    </w:pPr>
    <w:rPr>
      <w:rFonts w:ascii="Times New Roman" w:eastAsiaTheme="majorEastAsia" w:hAnsi="Times New Roman" w:cstheme="majorBidi"/>
      <w:bCs/>
      <w:sz w:val="24"/>
      <w:szCs w:val="26"/>
    </w:rPr>
  </w:style>
  <w:style w:type="paragraph" w:styleId="Heading3">
    <w:name w:val="heading 3"/>
    <w:basedOn w:val="Normal"/>
    <w:next w:val="Normal"/>
    <w:link w:val="Heading3Char"/>
    <w:uiPriority w:val="9"/>
    <w:unhideWhenUsed/>
    <w:qFormat/>
    <w:rsid w:val="00783BC6"/>
    <w:pPr>
      <w:keepNext/>
      <w:keepLines/>
      <w:spacing w:before="200" w:after="0"/>
      <w:outlineLvl w:val="2"/>
    </w:pPr>
    <w:rPr>
      <w:rFonts w:ascii="Times New Roman" w:eastAsiaTheme="majorEastAsia" w:hAnsi="Times New Roman" w:cstheme="majorBidi"/>
      <w:bCs/>
      <w:sz w:val="24"/>
    </w:rPr>
  </w:style>
  <w:style w:type="paragraph" w:styleId="Heading4">
    <w:name w:val="heading 4"/>
    <w:basedOn w:val="Normal"/>
    <w:next w:val="Normal"/>
    <w:link w:val="Heading4Char"/>
    <w:uiPriority w:val="9"/>
    <w:unhideWhenUsed/>
    <w:qFormat/>
    <w:rsid w:val="00783BC6"/>
    <w:pPr>
      <w:keepNext/>
      <w:keepLines/>
      <w:spacing w:before="200" w:after="0"/>
      <w:outlineLvl w:val="3"/>
    </w:pPr>
    <w:rPr>
      <w:rFonts w:ascii="Times New Roman" w:eastAsiaTheme="majorEastAsia" w:hAnsi="Times New Roman" w:cstheme="majorBidi"/>
      <w:bCs/>
      <w:iCs/>
      <w:sz w:val="24"/>
    </w:rPr>
  </w:style>
  <w:style w:type="paragraph" w:styleId="Heading5">
    <w:name w:val="heading 5"/>
    <w:basedOn w:val="Normal"/>
    <w:next w:val="Normal"/>
    <w:link w:val="Heading5Char"/>
    <w:uiPriority w:val="9"/>
    <w:unhideWhenUsed/>
    <w:qFormat/>
    <w:rsid w:val="00783BC6"/>
    <w:pPr>
      <w:keepNext/>
      <w:keepLines/>
      <w:spacing w:before="200" w:after="0"/>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iPriority w:val="9"/>
    <w:semiHidden/>
    <w:unhideWhenUsed/>
    <w:qFormat/>
    <w:rsid w:val="00783BC6"/>
    <w:pPr>
      <w:keepNext/>
      <w:keepLines/>
      <w:spacing w:before="200" w:after="0"/>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iPriority w:val="9"/>
    <w:semiHidden/>
    <w:unhideWhenUsed/>
    <w:qFormat/>
    <w:rsid w:val="00783BC6"/>
    <w:pPr>
      <w:keepNext/>
      <w:keepLines/>
      <w:spacing w:before="200" w:after="0"/>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783BC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3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BC6"/>
    <w:rPr>
      <w:rFonts w:ascii="Tahoma" w:hAnsi="Tahoma" w:cs="Tahoma"/>
      <w:sz w:val="16"/>
      <w:szCs w:val="16"/>
    </w:rPr>
  </w:style>
  <w:style w:type="character" w:customStyle="1" w:styleId="Heading1Char">
    <w:name w:val="Heading 1 Char"/>
    <w:basedOn w:val="DefaultParagraphFont"/>
    <w:link w:val="Heading1"/>
    <w:uiPriority w:val="9"/>
    <w:rsid w:val="00783BC6"/>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783BC6"/>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783BC6"/>
    <w:rPr>
      <w:rFonts w:ascii="Times New Roman" w:eastAsiaTheme="majorEastAsia" w:hAnsi="Times New Roman" w:cstheme="majorBidi"/>
      <w:bCs/>
      <w:sz w:val="24"/>
    </w:rPr>
  </w:style>
  <w:style w:type="character" w:customStyle="1" w:styleId="Heading4Char">
    <w:name w:val="Heading 4 Char"/>
    <w:basedOn w:val="DefaultParagraphFont"/>
    <w:link w:val="Heading4"/>
    <w:uiPriority w:val="9"/>
    <w:rsid w:val="00783BC6"/>
    <w:rPr>
      <w:rFonts w:ascii="Times New Roman" w:eastAsiaTheme="majorEastAsia" w:hAnsi="Times New Roman" w:cstheme="majorBidi"/>
      <w:bCs/>
      <w:iCs/>
      <w:sz w:val="24"/>
    </w:rPr>
  </w:style>
  <w:style w:type="character" w:customStyle="1" w:styleId="Heading5Char">
    <w:name w:val="Heading 5 Char"/>
    <w:basedOn w:val="DefaultParagraphFont"/>
    <w:link w:val="Heading5"/>
    <w:uiPriority w:val="9"/>
    <w:rsid w:val="00783BC6"/>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83BC6"/>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83BC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83BC6"/>
    <w:rPr>
      <w:rFonts w:asciiTheme="majorHAnsi" w:eastAsiaTheme="majorEastAsia" w:hAnsiTheme="majorHAnsi" w:cstheme="majorBidi"/>
      <w:color w:val="404040" w:themeColor="text1" w:themeTint="BF"/>
      <w:sz w:val="20"/>
      <w:szCs w:val="20"/>
    </w:rPr>
  </w:style>
  <w:style w:type="paragraph" w:styleId="Header">
    <w:name w:val="header"/>
    <w:basedOn w:val="Normal"/>
    <w:link w:val="HeaderChar"/>
    <w:uiPriority w:val="99"/>
    <w:unhideWhenUsed/>
    <w:rsid w:val="00783BC6"/>
    <w:pPr>
      <w:tabs>
        <w:tab w:val="center" w:pos="4680"/>
        <w:tab w:val="right" w:pos="9360"/>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783BC6"/>
    <w:rPr>
      <w:rFonts w:ascii="Times New Roman" w:hAnsi="Times New Roman"/>
      <w:sz w:val="24"/>
    </w:rPr>
  </w:style>
  <w:style w:type="paragraph" w:styleId="Footer">
    <w:name w:val="footer"/>
    <w:basedOn w:val="Normal"/>
    <w:link w:val="FooterChar"/>
    <w:uiPriority w:val="99"/>
    <w:unhideWhenUsed/>
    <w:rsid w:val="00783BC6"/>
    <w:pPr>
      <w:tabs>
        <w:tab w:val="center" w:pos="4680"/>
        <w:tab w:val="right" w:pos="9360"/>
      </w:tabs>
      <w:spacing w:after="0" w:line="240" w:lineRule="auto"/>
    </w:pPr>
    <w:rPr>
      <w:rFonts w:ascii="Times New Roman" w:hAnsi="Times New Roman"/>
      <w:sz w:val="24"/>
    </w:rPr>
  </w:style>
  <w:style w:type="character" w:customStyle="1" w:styleId="FooterChar">
    <w:name w:val="Footer Char"/>
    <w:basedOn w:val="DefaultParagraphFont"/>
    <w:link w:val="Footer"/>
    <w:uiPriority w:val="99"/>
    <w:rsid w:val="00783BC6"/>
    <w:rPr>
      <w:rFonts w:ascii="Times New Roman" w:hAnsi="Times New Roman"/>
      <w:sz w:val="24"/>
    </w:rPr>
  </w:style>
  <w:style w:type="paragraph" w:styleId="ListParagraph">
    <w:name w:val="List Paragraph"/>
    <w:basedOn w:val="Normal"/>
    <w:uiPriority w:val="34"/>
    <w:qFormat/>
    <w:rsid w:val="00783BC6"/>
    <w:pPr>
      <w:ind w:left="720"/>
      <w:contextualSpacing/>
    </w:pPr>
    <w:rPr>
      <w:rFonts w:ascii="Times New Roman" w:hAnsi="Times New Roman"/>
      <w:sz w:val="24"/>
    </w:rPr>
  </w:style>
  <w:style w:type="paragraph" w:styleId="DocumentMap">
    <w:name w:val="Document Map"/>
    <w:basedOn w:val="Normal"/>
    <w:link w:val="DocumentMapChar"/>
    <w:uiPriority w:val="99"/>
    <w:unhideWhenUsed/>
    <w:rsid w:val="00783BC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783BC6"/>
    <w:rPr>
      <w:rFonts w:ascii="Tahoma" w:hAnsi="Tahoma" w:cs="Tahoma"/>
      <w:sz w:val="16"/>
      <w:szCs w:val="16"/>
    </w:rPr>
  </w:style>
  <w:style w:type="paragraph" w:styleId="TOCHeading">
    <w:name w:val="TOC Heading"/>
    <w:basedOn w:val="Heading1"/>
    <w:next w:val="Normal"/>
    <w:uiPriority w:val="39"/>
    <w:unhideWhenUsed/>
    <w:qFormat/>
    <w:rsid w:val="00783BC6"/>
    <w:pPr>
      <w:outlineLvl w:val="9"/>
    </w:pPr>
  </w:style>
  <w:style w:type="paragraph" w:styleId="TOC2">
    <w:name w:val="toc 2"/>
    <w:basedOn w:val="Normal"/>
    <w:next w:val="Normal"/>
    <w:autoRedefine/>
    <w:uiPriority w:val="39"/>
    <w:unhideWhenUsed/>
    <w:qFormat/>
    <w:rsid w:val="00783BC6"/>
    <w:pPr>
      <w:spacing w:before="240" w:after="0"/>
    </w:pPr>
    <w:rPr>
      <w:rFonts w:ascii="Times New Roman" w:hAnsi="Times New Roman"/>
      <w:b/>
      <w:bCs/>
      <w:sz w:val="20"/>
      <w:szCs w:val="20"/>
    </w:rPr>
  </w:style>
  <w:style w:type="paragraph" w:styleId="TOC1">
    <w:name w:val="toc 1"/>
    <w:basedOn w:val="Normal"/>
    <w:next w:val="Normal"/>
    <w:autoRedefine/>
    <w:uiPriority w:val="39"/>
    <w:unhideWhenUsed/>
    <w:qFormat/>
    <w:rsid w:val="00783BC6"/>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783BC6"/>
    <w:pPr>
      <w:spacing w:after="0"/>
      <w:ind w:left="220"/>
    </w:pPr>
    <w:rPr>
      <w:rFonts w:ascii="Times New Roman" w:hAnsi="Times New Roman"/>
      <w:sz w:val="20"/>
      <w:szCs w:val="20"/>
    </w:rPr>
  </w:style>
  <w:style w:type="character" w:styleId="Hyperlink">
    <w:name w:val="Hyperlink"/>
    <w:basedOn w:val="DefaultParagraphFont"/>
    <w:uiPriority w:val="99"/>
    <w:unhideWhenUsed/>
    <w:rsid w:val="00783BC6"/>
    <w:rPr>
      <w:color w:val="0000FF" w:themeColor="hyperlink"/>
      <w:u w:val="single"/>
    </w:rPr>
  </w:style>
  <w:style w:type="paragraph" w:styleId="Caption">
    <w:name w:val="caption"/>
    <w:basedOn w:val="Normal"/>
    <w:next w:val="Normal"/>
    <w:uiPriority w:val="35"/>
    <w:unhideWhenUsed/>
    <w:qFormat/>
    <w:rsid w:val="00783BC6"/>
    <w:pPr>
      <w:spacing w:line="240" w:lineRule="auto"/>
    </w:pPr>
    <w:rPr>
      <w:rFonts w:ascii="Times New Roman" w:hAnsi="Times New Roman"/>
      <w:b/>
      <w:bCs/>
      <w:sz w:val="24"/>
      <w:szCs w:val="18"/>
    </w:rPr>
  </w:style>
  <w:style w:type="character" w:styleId="CommentReference">
    <w:name w:val="annotation reference"/>
    <w:basedOn w:val="DefaultParagraphFont"/>
    <w:uiPriority w:val="99"/>
    <w:unhideWhenUsed/>
    <w:rsid w:val="00783BC6"/>
    <w:rPr>
      <w:sz w:val="16"/>
      <w:szCs w:val="16"/>
    </w:rPr>
  </w:style>
  <w:style w:type="paragraph" w:styleId="CommentText">
    <w:name w:val="annotation text"/>
    <w:basedOn w:val="Normal"/>
    <w:link w:val="CommentTextChar"/>
    <w:uiPriority w:val="99"/>
    <w:unhideWhenUsed/>
    <w:rsid w:val="00783BC6"/>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rsid w:val="00783BC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83BC6"/>
    <w:rPr>
      <w:b/>
      <w:bCs/>
    </w:rPr>
  </w:style>
  <w:style w:type="character" w:customStyle="1" w:styleId="CommentSubjectChar">
    <w:name w:val="Comment Subject Char"/>
    <w:basedOn w:val="CommentTextChar"/>
    <w:link w:val="CommentSubject"/>
    <w:uiPriority w:val="99"/>
    <w:semiHidden/>
    <w:rsid w:val="00783BC6"/>
    <w:rPr>
      <w:b/>
      <w:bCs/>
    </w:rPr>
  </w:style>
  <w:style w:type="paragraph" w:styleId="TOC4">
    <w:name w:val="toc 4"/>
    <w:basedOn w:val="Normal"/>
    <w:next w:val="Normal"/>
    <w:autoRedefine/>
    <w:uiPriority w:val="39"/>
    <w:unhideWhenUsed/>
    <w:qFormat/>
    <w:rsid w:val="00783BC6"/>
    <w:pPr>
      <w:spacing w:after="0"/>
      <w:ind w:left="440"/>
    </w:pPr>
    <w:rPr>
      <w:rFonts w:ascii="Times New Roman" w:hAnsi="Times New Roman"/>
      <w:sz w:val="20"/>
      <w:szCs w:val="20"/>
    </w:rPr>
  </w:style>
  <w:style w:type="paragraph" w:styleId="TOC5">
    <w:name w:val="toc 5"/>
    <w:basedOn w:val="Normal"/>
    <w:next w:val="Normal"/>
    <w:autoRedefine/>
    <w:uiPriority w:val="39"/>
    <w:unhideWhenUsed/>
    <w:rsid w:val="00783BC6"/>
    <w:pPr>
      <w:spacing w:after="0"/>
      <w:ind w:left="660"/>
    </w:pPr>
    <w:rPr>
      <w:rFonts w:ascii="Times New Roman" w:hAnsi="Times New Roman"/>
      <w:sz w:val="20"/>
      <w:szCs w:val="20"/>
    </w:rPr>
  </w:style>
  <w:style w:type="paragraph" w:styleId="TOC6">
    <w:name w:val="toc 6"/>
    <w:basedOn w:val="Normal"/>
    <w:next w:val="Normal"/>
    <w:autoRedefine/>
    <w:uiPriority w:val="39"/>
    <w:unhideWhenUsed/>
    <w:rsid w:val="00783BC6"/>
    <w:pPr>
      <w:spacing w:after="0"/>
      <w:ind w:left="880"/>
    </w:pPr>
    <w:rPr>
      <w:rFonts w:ascii="Times New Roman" w:hAnsi="Times New Roman"/>
      <w:sz w:val="20"/>
      <w:szCs w:val="20"/>
    </w:rPr>
  </w:style>
  <w:style w:type="paragraph" w:styleId="TOC7">
    <w:name w:val="toc 7"/>
    <w:basedOn w:val="Normal"/>
    <w:next w:val="Normal"/>
    <w:autoRedefine/>
    <w:uiPriority w:val="39"/>
    <w:unhideWhenUsed/>
    <w:rsid w:val="00783BC6"/>
    <w:pPr>
      <w:spacing w:after="0"/>
      <w:ind w:left="1100"/>
    </w:pPr>
    <w:rPr>
      <w:rFonts w:ascii="Times New Roman" w:hAnsi="Times New Roman"/>
      <w:sz w:val="20"/>
      <w:szCs w:val="20"/>
    </w:rPr>
  </w:style>
  <w:style w:type="paragraph" w:styleId="TOC8">
    <w:name w:val="toc 8"/>
    <w:basedOn w:val="Normal"/>
    <w:next w:val="Normal"/>
    <w:autoRedefine/>
    <w:uiPriority w:val="39"/>
    <w:unhideWhenUsed/>
    <w:rsid w:val="00783BC6"/>
    <w:pPr>
      <w:spacing w:after="0"/>
      <w:ind w:left="1320"/>
    </w:pPr>
    <w:rPr>
      <w:rFonts w:ascii="Times New Roman" w:hAnsi="Times New Roman"/>
      <w:sz w:val="20"/>
      <w:szCs w:val="20"/>
    </w:rPr>
  </w:style>
  <w:style w:type="paragraph" w:styleId="TOC9">
    <w:name w:val="toc 9"/>
    <w:basedOn w:val="Normal"/>
    <w:next w:val="Normal"/>
    <w:autoRedefine/>
    <w:uiPriority w:val="39"/>
    <w:unhideWhenUsed/>
    <w:rsid w:val="00783BC6"/>
    <w:pPr>
      <w:spacing w:after="0"/>
      <w:ind w:left="1540"/>
    </w:pPr>
    <w:rPr>
      <w:rFonts w:ascii="Times New Roman" w:hAnsi="Times New Roman"/>
      <w:sz w:val="20"/>
      <w:szCs w:val="20"/>
    </w:rPr>
  </w:style>
  <w:style w:type="paragraph" w:styleId="BodyTextIndent2">
    <w:name w:val="Body Text Indent 2"/>
    <w:basedOn w:val="Normal"/>
    <w:link w:val="BodyTextIndent2Char"/>
    <w:semiHidden/>
    <w:rsid w:val="00783BC6"/>
    <w:pPr>
      <w:spacing w:after="0" w:line="480" w:lineRule="auto"/>
      <w:ind w:firstLine="72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783BC6"/>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783BC6"/>
    <w:pPr>
      <w:spacing w:after="0" w:line="480" w:lineRule="auto"/>
      <w:ind w:firstLine="36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rsid w:val="00783BC6"/>
    <w:rPr>
      <w:rFonts w:ascii="Times New Roman" w:eastAsia="Times New Roman" w:hAnsi="Times New Roman" w:cs="Times New Roman"/>
      <w:sz w:val="24"/>
      <w:szCs w:val="24"/>
    </w:rPr>
  </w:style>
  <w:style w:type="paragraph" w:styleId="NormalWeb">
    <w:name w:val="Normal (Web)"/>
    <w:basedOn w:val="Normal"/>
    <w:uiPriority w:val="99"/>
    <w:unhideWhenUsed/>
    <w:rsid w:val="00783B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SPIEfigurecaption">
    <w:name w:val="Style SPIE figure caption"/>
    <w:basedOn w:val="Normal"/>
    <w:rsid w:val="00783BC6"/>
    <w:pPr>
      <w:spacing w:after="120" w:line="240" w:lineRule="auto"/>
      <w:ind w:left="360" w:right="360"/>
      <w:jc w:val="both"/>
    </w:pPr>
    <w:rPr>
      <w:rFonts w:ascii="Times New Roman" w:eastAsia="Times New Roman" w:hAnsi="Times New Roman" w:cs="Times New Roman"/>
      <w:sz w:val="18"/>
      <w:szCs w:val="18"/>
    </w:rPr>
  </w:style>
  <w:style w:type="paragraph" w:customStyle="1" w:styleId="SPIEbodytext">
    <w:name w:val="SPIE body text"/>
    <w:basedOn w:val="Normal"/>
    <w:link w:val="SPIEbodytextCharChar"/>
    <w:uiPriority w:val="99"/>
    <w:rsid w:val="00783BC6"/>
    <w:pPr>
      <w:spacing w:after="120" w:line="240" w:lineRule="auto"/>
      <w:jc w:val="both"/>
    </w:pPr>
    <w:rPr>
      <w:rFonts w:ascii="Times New Roman" w:eastAsia="Times New Roman" w:hAnsi="Times New Roman" w:cs="Times New Roman"/>
      <w:sz w:val="20"/>
      <w:szCs w:val="20"/>
    </w:rPr>
  </w:style>
  <w:style w:type="character" w:customStyle="1" w:styleId="SPIEbodytextCharChar">
    <w:name w:val="SPIE body text Char Char"/>
    <w:basedOn w:val="DefaultParagraphFont"/>
    <w:link w:val="SPIEbodytext"/>
    <w:uiPriority w:val="99"/>
    <w:locked/>
    <w:rsid w:val="00783BC6"/>
    <w:rPr>
      <w:rFonts w:ascii="Times New Roman" w:eastAsia="Times New Roman" w:hAnsi="Times New Roman" w:cs="Times New Roman"/>
      <w:sz w:val="20"/>
      <w:szCs w:val="20"/>
    </w:rPr>
  </w:style>
  <w:style w:type="paragraph" w:customStyle="1" w:styleId="SPIEpapertitle">
    <w:name w:val="SPIE paper title"/>
    <w:basedOn w:val="Normal"/>
    <w:link w:val="SPIEpapertitleCharChar"/>
    <w:uiPriority w:val="99"/>
    <w:rsid w:val="00783BC6"/>
    <w:pPr>
      <w:spacing w:after="0" w:line="240" w:lineRule="auto"/>
      <w:jc w:val="center"/>
      <w:outlineLvl w:val="0"/>
    </w:pPr>
    <w:rPr>
      <w:rFonts w:ascii="Times New Roman" w:eastAsia="Times New Roman" w:hAnsi="Times New Roman" w:cs="Times New Roman"/>
      <w:b/>
      <w:bCs/>
      <w:sz w:val="32"/>
      <w:szCs w:val="32"/>
    </w:rPr>
  </w:style>
  <w:style w:type="character" w:customStyle="1" w:styleId="SPIEpapertitleCharChar">
    <w:name w:val="SPIE paper title Char Char"/>
    <w:basedOn w:val="DefaultParagraphFont"/>
    <w:link w:val="SPIEpapertitle"/>
    <w:uiPriority w:val="99"/>
    <w:locked/>
    <w:rsid w:val="00783BC6"/>
    <w:rPr>
      <w:rFonts w:ascii="Times New Roman" w:eastAsia="Times New Roman" w:hAnsi="Times New Roman" w:cs="Times New Roman"/>
      <w:b/>
      <w:bCs/>
      <w:sz w:val="32"/>
      <w:szCs w:val="32"/>
    </w:rPr>
  </w:style>
  <w:style w:type="character" w:customStyle="1" w:styleId="bylinepipe">
    <w:name w:val="bylinepipe"/>
    <w:basedOn w:val="DefaultParagraphFont"/>
    <w:rsid w:val="00783BC6"/>
  </w:style>
  <w:style w:type="character" w:styleId="Emphasis">
    <w:name w:val="Emphasis"/>
    <w:basedOn w:val="DefaultParagraphFont"/>
    <w:uiPriority w:val="20"/>
    <w:qFormat/>
    <w:rsid w:val="00783BC6"/>
    <w:rPr>
      <w:i/>
      <w:iCs/>
    </w:rPr>
  </w:style>
  <w:style w:type="character" w:styleId="FollowedHyperlink">
    <w:name w:val="FollowedHyperlink"/>
    <w:basedOn w:val="DefaultParagraphFont"/>
    <w:uiPriority w:val="99"/>
    <w:unhideWhenUsed/>
    <w:rsid w:val="00783BC6"/>
    <w:rPr>
      <w:color w:val="800080" w:themeColor="followedHyperlink"/>
      <w:u w:val="single"/>
    </w:rPr>
  </w:style>
  <w:style w:type="paragraph" w:customStyle="1" w:styleId="OEBody">
    <w:name w:val="OE Body"/>
    <w:next w:val="Normal"/>
    <w:rsid w:val="00783BC6"/>
    <w:pPr>
      <w:spacing w:before="120" w:after="0" w:line="240" w:lineRule="auto"/>
      <w:jc w:val="both"/>
    </w:pPr>
    <w:rPr>
      <w:rFonts w:ascii="Times New Roman" w:eastAsia="Times New Roman" w:hAnsi="Times New Roman" w:cs="Times New Roman"/>
      <w:sz w:val="20"/>
      <w:szCs w:val="20"/>
    </w:rPr>
  </w:style>
  <w:style w:type="paragraph" w:customStyle="1" w:styleId="OESectionHead">
    <w:name w:val="OE Section Head"/>
    <w:basedOn w:val="OEBody"/>
    <w:next w:val="OESectionSubhead"/>
    <w:rsid w:val="00783BC6"/>
    <w:pPr>
      <w:keepNext/>
    </w:pPr>
    <w:rPr>
      <w:b/>
    </w:rPr>
  </w:style>
  <w:style w:type="paragraph" w:customStyle="1" w:styleId="OESectionSubhead">
    <w:name w:val="OE Section Subhead"/>
    <w:basedOn w:val="OEBody"/>
    <w:next w:val="OEBody"/>
    <w:rsid w:val="00783BC6"/>
    <w:pPr>
      <w:keepNext/>
    </w:pPr>
    <w:rPr>
      <w:i/>
    </w:rPr>
  </w:style>
  <w:style w:type="character" w:customStyle="1" w:styleId="abstract">
    <w:name w:val="abstract"/>
    <w:basedOn w:val="DefaultParagraphFont"/>
    <w:rsid w:val="00783BC6"/>
  </w:style>
  <w:style w:type="paragraph" w:styleId="FootnoteText">
    <w:name w:val="footnote text"/>
    <w:basedOn w:val="Normal"/>
    <w:link w:val="FootnoteTextChar"/>
    <w:rsid w:val="00783BC6"/>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783BC6"/>
    <w:rPr>
      <w:rFonts w:ascii="Times New Roman" w:eastAsia="Times New Roman" w:hAnsi="Times New Roman" w:cs="Times New Roman"/>
      <w:sz w:val="20"/>
      <w:szCs w:val="20"/>
    </w:rPr>
  </w:style>
  <w:style w:type="character" w:styleId="FootnoteReference">
    <w:name w:val="footnote reference"/>
    <w:basedOn w:val="DefaultParagraphFont"/>
    <w:rsid w:val="00783BC6"/>
    <w:rPr>
      <w:vertAlign w:val="superscript"/>
    </w:rPr>
  </w:style>
  <w:style w:type="paragraph" w:customStyle="1" w:styleId="OEReference">
    <w:name w:val="OE Reference"/>
    <w:basedOn w:val="OEBody"/>
    <w:next w:val="OESectionHead"/>
    <w:rsid w:val="00783BC6"/>
    <w:pPr>
      <w:numPr>
        <w:numId w:val="14"/>
      </w:numPr>
      <w:spacing w:before="0" w:after="20"/>
      <w:ind w:left="540" w:hanging="252"/>
      <w:jc w:val="left"/>
    </w:pPr>
    <w:rPr>
      <w:sz w:val="16"/>
      <w:szCs w:val="16"/>
    </w:rPr>
  </w:style>
  <w:style w:type="character" w:customStyle="1" w:styleId="citation">
    <w:name w:val="citation"/>
    <w:basedOn w:val="DefaultParagraphFont"/>
    <w:rsid w:val="00783BC6"/>
  </w:style>
  <w:style w:type="character" w:customStyle="1" w:styleId="creators">
    <w:name w:val="creators"/>
    <w:basedOn w:val="DefaultParagraphFont"/>
    <w:rsid w:val="00783BC6"/>
  </w:style>
  <w:style w:type="character" w:customStyle="1" w:styleId="personname">
    <w:name w:val="person_name"/>
    <w:basedOn w:val="DefaultParagraphFont"/>
    <w:rsid w:val="00783BC6"/>
  </w:style>
  <w:style w:type="character" w:customStyle="1" w:styleId="Title1">
    <w:name w:val="Title1"/>
    <w:basedOn w:val="DefaultParagraphFont"/>
    <w:rsid w:val="00783BC6"/>
  </w:style>
  <w:style w:type="character" w:customStyle="1" w:styleId="pagerange">
    <w:name w:val="pagerange"/>
    <w:basedOn w:val="DefaultParagraphFont"/>
    <w:rsid w:val="00783BC6"/>
  </w:style>
  <w:style w:type="paragraph" w:styleId="ListContinue4">
    <w:name w:val="List Continue 4"/>
    <w:basedOn w:val="Normal"/>
    <w:rsid w:val="00783BC6"/>
    <w:pPr>
      <w:spacing w:after="120" w:line="240" w:lineRule="auto"/>
      <w:ind w:left="1440"/>
      <w:jc w:val="both"/>
    </w:pPr>
    <w:rPr>
      <w:rFonts w:ascii="Times New Roman" w:eastAsia="Times New Roman" w:hAnsi="Times New Roman" w:cs="Times New Roman"/>
      <w:sz w:val="20"/>
      <w:szCs w:val="20"/>
    </w:rPr>
  </w:style>
  <w:style w:type="paragraph" w:customStyle="1" w:styleId="OEFigureCaption">
    <w:name w:val="OE Figure Caption"/>
    <w:basedOn w:val="OEBody"/>
    <w:next w:val="OEBodySP"/>
    <w:rsid w:val="00783BC6"/>
    <w:pPr>
      <w:ind w:left="720" w:right="720"/>
    </w:pPr>
    <w:rPr>
      <w:sz w:val="16"/>
    </w:rPr>
  </w:style>
  <w:style w:type="paragraph" w:customStyle="1" w:styleId="OEBodySP">
    <w:name w:val="OE Body SP"/>
    <w:basedOn w:val="OEBody"/>
    <w:uiPriority w:val="99"/>
    <w:rsid w:val="00783BC6"/>
    <w:pPr>
      <w:spacing w:before="0"/>
      <w:ind w:firstLine="360"/>
    </w:pPr>
  </w:style>
  <w:style w:type="paragraph" w:customStyle="1" w:styleId="OEAuthor">
    <w:name w:val="OE Author"/>
    <w:basedOn w:val="OEBody"/>
    <w:next w:val="OEAuthorAffiliation"/>
    <w:rsid w:val="00783BC6"/>
    <w:pPr>
      <w:spacing w:before="240" w:after="80"/>
      <w:jc w:val="center"/>
    </w:pPr>
    <w:rPr>
      <w:b/>
    </w:rPr>
  </w:style>
  <w:style w:type="paragraph" w:customStyle="1" w:styleId="OEAuthorAffiliation">
    <w:name w:val="OE Author Affiliation"/>
    <w:basedOn w:val="OEBody"/>
    <w:next w:val="OEemail"/>
    <w:rsid w:val="00783BC6"/>
    <w:pPr>
      <w:spacing w:before="0"/>
      <w:jc w:val="center"/>
    </w:pPr>
    <w:rPr>
      <w:rFonts w:ascii="Times" w:hAnsi="Times"/>
      <w:i/>
      <w:sz w:val="16"/>
    </w:rPr>
  </w:style>
  <w:style w:type="paragraph" w:customStyle="1" w:styleId="OEemail">
    <w:name w:val="OE email"/>
    <w:basedOn w:val="OEBody"/>
    <w:rsid w:val="00783BC6"/>
    <w:pPr>
      <w:spacing w:before="0"/>
      <w:jc w:val="center"/>
    </w:pPr>
    <w:rPr>
      <w:i/>
      <w:color w:val="0000FF"/>
      <w:sz w:val="16"/>
      <w:u w:val="words"/>
    </w:rPr>
  </w:style>
  <w:style w:type="paragraph" w:customStyle="1" w:styleId="OECopyright">
    <w:name w:val="OE Copyright"/>
    <w:basedOn w:val="OEBody"/>
    <w:next w:val="OEOCIS"/>
    <w:rsid w:val="00783BC6"/>
    <w:pPr>
      <w:spacing w:before="80" w:after="80"/>
      <w:ind w:left="720" w:right="648"/>
    </w:pPr>
    <w:rPr>
      <w:sz w:val="18"/>
    </w:rPr>
  </w:style>
  <w:style w:type="paragraph" w:customStyle="1" w:styleId="OEOCIS">
    <w:name w:val="OE OCIS"/>
    <w:basedOn w:val="OECopyright"/>
    <w:rsid w:val="00783BC6"/>
    <w:pPr>
      <w:spacing w:before="0"/>
    </w:pPr>
    <w:rPr>
      <w:sz w:val="16"/>
    </w:rPr>
  </w:style>
  <w:style w:type="paragraph" w:customStyle="1" w:styleId="OEReferenceTitle">
    <w:name w:val="OE Reference Title"/>
    <w:basedOn w:val="OEBody"/>
    <w:next w:val="OEReference"/>
    <w:rsid w:val="00783BC6"/>
    <w:pPr>
      <w:pBdr>
        <w:top w:val="single" w:sz="4" w:space="6" w:color="auto"/>
      </w:pBdr>
      <w:spacing w:after="120"/>
    </w:pPr>
    <w:rPr>
      <w:b/>
    </w:rPr>
  </w:style>
  <w:style w:type="paragraph" w:styleId="Title">
    <w:name w:val="Title"/>
    <w:basedOn w:val="Normal"/>
    <w:link w:val="TitleChar"/>
    <w:qFormat/>
    <w:rsid w:val="00783BC6"/>
    <w:pPr>
      <w:spacing w:after="0" w:line="240" w:lineRule="auto"/>
    </w:pPr>
    <w:rPr>
      <w:rFonts w:ascii="Times New Roman" w:eastAsia="Times New Roman" w:hAnsi="Times New Roman" w:cs="Times New Roman"/>
      <w:sz w:val="36"/>
      <w:szCs w:val="20"/>
    </w:rPr>
  </w:style>
  <w:style w:type="character" w:customStyle="1" w:styleId="TitleChar">
    <w:name w:val="Title Char"/>
    <w:basedOn w:val="DefaultParagraphFont"/>
    <w:link w:val="Title"/>
    <w:rsid w:val="00783BC6"/>
    <w:rPr>
      <w:rFonts w:ascii="Times New Roman" w:eastAsia="Times New Roman" w:hAnsi="Times New Roman" w:cs="Times New Roman"/>
      <w:sz w:val="36"/>
      <w:szCs w:val="20"/>
    </w:rPr>
  </w:style>
  <w:style w:type="paragraph" w:styleId="BodyText">
    <w:name w:val="Body Text"/>
    <w:basedOn w:val="Normal"/>
    <w:link w:val="BodyTextChar"/>
    <w:rsid w:val="00783BC6"/>
    <w:pPr>
      <w:spacing w:before="120"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83BC6"/>
    <w:rPr>
      <w:rFonts w:ascii="Times New Roman" w:eastAsia="Times New Roman" w:hAnsi="Times New Roman" w:cs="Times New Roman"/>
      <w:sz w:val="24"/>
      <w:szCs w:val="20"/>
    </w:rPr>
  </w:style>
  <w:style w:type="paragraph" w:customStyle="1" w:styleId="OETableHead">
    <w:name w:val="OE Table Head"/>
    <w:basedOn w:val="OEBody"/>
    <w:rsid w:val="00783BC6"/>
    <w:pPr>
      <w:spacing w:before="240" w:after="160"/>
      <w:jc w:val="center"/>
    </w:pPr>
    <w:rPr>
      <w:sz w:val="16"/>
    </w:rPr>
  </w:style>
  <w:style w:type="paragraph" w:customStyle="1" w:styleId="OETitle">
    <w:name w:val="OE Title"/>
    <w:basedOn w:val="OEBody"/>
    <w:next w:val="OEAuthor"/>
    <w:rsid w:val="00783BC6"/>
    <w:pPr>
      <w:jc w:val="center"/>
    </w:pPr>
    <w:rPr>
      <w:sz w:val="36"/>
    </w:rPr>
  </w:style>
  <w:style w:type="paragraph" w:customStyle="1" w:styleId="OETableText">
    <w:name w:val="OE Table Text"/>
    <w:basedOn w:val="OEBody"/>
    <w:rsid w:val="00783BC6"/>
    <w:pPr>
      <w:spacing w:before="0" w:after="80"/>
      <w:jc w:val="left"/>
    </w:pPr>
  </w:style>
  <w:style w:type="paragraph" w:customStyle="1" w:styleId="OEKeywords">
    <w:name w:val="OE Keywords"/>
    <w:basedOn w:val="OEBody"/>
    <w:rsid w:val="00783BC6"/>
    <w:pPr>
      <w:ind w:left="1440"/>
    </w:pPr>
  </w:style>
  <w:style w:type="paragraph" w:customStyle="1" w:styleId="OEAcknoledgementsTitle">
    <w:name w:val="OE Acknoledgements Title"/>
    <w:basedOn w:val="OEBody"/>
    <w:next w:val="OEAcknowledgements"/>
    <w:rsid w:val="00783BC6"/>
    <w:rPr>
      <w:b/>
    </w:rPr>
  </w:style>
  <w:style w:type="paragraph" w:customStyle="1" w:styleId="OEAcknowledgements">
    <w:name w:val="OE Acknowledgements"/>
    <w:basedOn w:val="OEBody"/>
    <w:rsid w:val="00783BC6"/>
    <w:rPr>
      <w:sz w:val="18"/>
    </w:rPr>
  </w:style>
  <w:style w:type="paragraph" w:customStyle="1" w:styleId="JONTableHead">
    <w:name w:val="JON Table Head"/>
    <w:basedOn w:val="Normal"/>
    <w:rsid w:val="00783BC6"/>
    <w:pPr>
      <w:overflowPunct w:val="0"/>
      <w:autoSpaceDE w:val="0"/>
      <w:autoSpaceDN w:val="0"/>
      <w:adjustRightInd w:val="0"/>
      <w:spacing w:after="40" w:line="240" w:lineRule="auto"/>
      <w:jc w:val="center"/>
      <w:textAlignment w:val="baseline"/>
    </w:pPr>
    <w:rPr>
      <w:rFonts w:ascii="Times New Roman" w:eastAsia="SimSun" w:hAnsi="Times New Roman" w:cs="Times New Roman"/>
      <w:b/>
      <w:sz w:val="18"/>
      <w:szCs w:val="20"/>
    </w:rPr>
  </w:style>
  <w:style w:type="paragraph" w:customStyle="1" w:styleId="Webaddress">
    <w:name w:val="Web address"/>
    <w:basedOn w:val="OEemail"/>
    <w:next w:val="OECopyright"/>
    <w:rsid w:val="00783BC6"/>
    <w:pPr>
      <w:spacing w:before="240"/>
    </w:pPr>
    <w:rPr>
      <w:u w:val="single"/>
    </w:rPr>
  </w:style>
  <w:style w:type="paragraph" w:customStyle="1" w:styleId="OEAbstract">
    <w:name w:val="OE Abstract"/>
    <w:basedOn w:val="OEBody"/>
    <w:next w:val="OECopyright"/>
    <w:rsid w:val="00783BC6"/>
    <w:pPr>
      <w:spacing w:before="240"/>
      <w:ind w:left="720" w:right="720"/>
    </w:pPr>
  </w:style>
  <w:style w:type="paragraph" w:customStyle="1" w:styleId="JONTableText">
    <w:name w:val="JON Table Text"/>
    <w:basedOn w:val="Normal"/>
    <w:rsid w:val="00783BC6"/>
    <w:pPr>
      <w:overflowPunct w:val="0"/>
      <w:autoSpaceDE w:val="0"/>
      <w:autoSpaceDN w:val="0"/>
      <w:adjustRightInd w:val="0"/>
      <w:spacing w:before="40" w:after="40" w:line="240" w:lineRule="auto"/>
      <w:textAlignment w:val="baseline"/>
    </w:pPr>
    <w:rPr>
      <w:rFonts w:ascii="Times New Roman" w:eastAsia="SimSun" w:hAnsi="Times New Roman" w:cs="Times New Roman"/>
      <w:sz w:val="18"/>
      <w:szCs w:val="20"/>
    </w:rPr>
  </w:style>
  <w:style w:type="paragraph" w:customStyle="1" w:styleId="JONAuthorAffiliation">
    <w:name w:val="JON Author Affiliation"/>
    <w:basedOn w:val="Normal"/>
    <w:rsid w:val="00783BC6"/>
    <w:pPr>
      <w:overflowPunct w:val="0"/>
      <w:autoSpaceDE w:val="0"/>
      <w:autoSpaceDN w:val="0"/>
      <w:adjustRightInd w:val="0"/>
      <w:spacing w:before="30" w:after="0" w:line="240" w:lineRule="auto"/>
      <w:jc w:val="center"/>
      <w:textAlignment w:val="baseline"/>
    </w:pPr>
    <w:rPr>
      <w:rFonts w:ascii="Times New Roman" w:eastAsia="SimSun" w:hAnsi="Times New Roman" w:cs="Times New Roman"/>
      <w:i/>
      <w:sz w:val="18"/>
      <w:szCs w:val="20"/>
    </w:rPr>
  </w:style>
  <w:style w:type="paragraph" w:customStyle="1" w:styleId="JONEquationDisplay">
    <w:name w:val="JON Equation Display"/>
    <w:autoRedefine/>
    <w:rsid w:val="00783BC6"/>
    <w:pPr>
      <w:spacing w:before="120" w:after="0" w:line="240" w:lineRule="auto"/>
      <w:jc w:val="center"/>
    </w:pPr>
    <w:rPr>
      <w:rFonts w:ascii="Times New Roman" w:eastAsia="SimSun" w:hAnsi="Times New Roman" w:cs="Times New Roman"/>
      <w:i/>
      <w:position w:val="-22"/>
      <w:sz w:val="20"/>
      <w:szCs w:val="20"/>
    </w:rPr>
  </w:style>
  <w:style w:type="paragraph" w:customStyle="1" w:styleId="special">
    <w:name w:val="special"/>
    <w:basedOn w:val="Normal"/>
    <w:rsid w:val="00783BC6"/>
    <w:pPr>
      <w:spacing w:before="100" w:beforeAutospacing="1" w:after="100" w:afterAutospacing="1" w:line="240" w:lineRule="auto"/>
    </w:pPr>
    <w:rPr>
      <w:rFonts w:ascii="Verdana" w:eastAsia="Times New Roman" w:hAnsi="Verdana" w:cs="Times New Roman"/>
      <w:b/>
      <w:bCs/>
      <w:color w:val="000000"/>
      <w:sz w:val="17"/>
      <w:szCs w:val="17"/>
    </w:rPr>
  </w:style>
  <w:style w:type="paragraph" w:customStyle="1" w:styleId="text">
    <w:name w:val="text"/>
    <w:basedOn w:val="Normal"/>
    <w:rsid w:val="00783BC6"/>
    <w:pPr>
      <w:spacing w:before="100" w:beforeAutospacing="1" w:after="100" w:afterAutospacing="1" w:line="240" w:lineRule="auto"/>
      <w:ind w:left="120" w:right="800"/>
    </w:pPr>
    <w:rPr>
      <w:rFonts w:ascii="Verdana" w:eastAsia="Times New Roman" w:hAnsi="Verdana" w:cs="Times New Roman"/>
      <w:color w:val="000000"/>
      <w:sz w:val="17"/>
      <w:szCs w:val="17"/>
    </w:rPr>
  </w:style>
  <w:style w:type="character" w:customStyle="1" w:styleId="a">
    <w:name w:val="a"/>
    <w:basedOn w:val="DefaultParagraphFont"/>
    <w:rsid w:val="00783BC6"/>
  </w:style>
  <w:style w:type="paragraph" w:customStyle="1" w:styleId="OEEquation">
    <w:name w:val="OE Equation"/>
    <w:basedOn w:val="OEBodySP"/>
    <w:next w:val="OEBodySP"/>
    <w:qFormat/>
    <w:rsid w:val="00783BC6"/>
    <w:pPr>
      <w:tabs>
        <w:tab w:val="center" w:pos="4320"/>
        <w:tab w:val="right" w:pos="7560"/>
      </w:tabs>
    </w:pPr>
  </w:style>
  <w:style w:type="character" w:styleId="Strong">
    <w:name w:val="Strong"/>
    <w:uiPriority w:val="22"/>
    <w:qFormat/>
    <w:rsid w:val="00783BC6"/>
    <w:rPr>
      <w:b/>
      <w:bCs/>
      <w:i w:val="0"/>
      <w:iCs w:val="0"/>
    </w:rPr>
  </w:style>
  <w:style w:type="character" w:customStyle="1" w:styleId="code">
    <w:name w:val="code"/>
    <w:basedOn w:val="DefaultParagraphFont"/>
    <w:rsid w:val="00783BC6"/>
  </w:style>
  <w:style w:type="character" w:customStyle="1" w:styleId="term">
    <w:name w:val="term"/>
    <w:basedOn w:val="DefaultParagraphFont"/>
    <w:rsid w:val="00783BC6"/>
  </w:style>
  <w:style w:type="paragraph" w:customStyle="1" w:styleId="BodyofPaper">
    <w:name w:val="*Body of Paper*"/>
    <w:basedOn w:val="Normal"/>
    <w:link w:val="BodyofPaperChar"/>
    <w:uiPriority w:val="99"/>
    <w:rsid w:val="00783BC6"/>
    <w:pPr>
      <w:spacing w:after="0" w:line="240" w:lineRule="auto"/>
      <w:jc w:val="both"/>
    </w:pPr>
    <w:rPr>
      <w:rFonts w:ascii="Times New Roman" w:eastAsia="Times New Roman" w:hAnsi="Times New Roman" w:cs="Times New Roman"/>
      <w:sz w:val="20"/>
      <w:szCs w:val="20"/>
    </w:rPr>
  </w:style>
  <w:style w:type="character" w:customStyle="1" w:styleId="BodyofPaperChar">
    <w:name w:val="*Body of Paper* Char"/>
    <w:link w:val="BodyofPaper"/>
    <w:uiPriority w:val="99"/>
    <w:locked/>
    <w:rsid w:val="00783BC6"/>
    <w:rPr>
      <w:rFonts w:ascii="Times New Roman" w:eastAsia="Times New Roman" w:hAnsi="Times New Roman" w:cs="Times New Roman"/>
      <w:sz w:val="20"/>
      <w:szCs w:val="20"/>
    </w:rPr>
  </w:style>
  <w:style w:type="character" w:customStyle="1" w:styleId="MTEquationSection">
    <w:name w:val="MTEquationSection"/>
    <w:basedOn w:val="DefaultParagraphFont"/>
    <w:rsid w:val="00783BC6"/>
    <w:rPr>
      <w:vanish/>
      <w:color w:val="FF0000"/>
    </w:rPr>
  </w:style>
  <w:style w:type="character" w:customStyle="1" w:styleId="Date1">
    <w:name w:val="Date1"/>
    <w:basedOn w:val="DefaultParagraphFont"/>
    <w:rsid w:val="00783BC6"/>
  </w:style>
  <w:style w:type="character" w:customStyle="1" w:styleId="eventlocation">
    <w:name w:val="event_location"/>
    <w:basedOn w:val="DefaultParagraphFont"/>
    <w:rsid w:val="00783BC6"/>
  </w:style>
  <w:style w:type="character" w:styleId="PlaceholderText">
    <w:name w:val="Placeholder Text"/>
    <w:basedOn w:val="DefaultParagraphFont"/>
    <w:uiPriority w:val="99"/>
    <w:semiHidden/>
    <w:rsid w:val="00783BC6"/>
    <w:rPr>
      <w:color w:val="808080"/>
    </w:rPr>
  </w:style>
  <w:style w:type="paragraph" w:customStyle="1" w:styleId="xl63">
    <w:name w:val="xl63"/>
    <w:basedOn w:val="Normal"/>
    <w:rsid w:val="00783B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3BC6"/>
  </w:style>
  <w:style w:type="paragraph" w:styleId="TableofFigures">
    <w:name w:val="table of figures"/>
    <w:basedOn w:val="Normal"/>
    <w:next w:val="Normal"/>
    <w:uiPriority w:val="99"/>
    <w:unhideWhenUsed/>
    <w:rsid w:val="00783BC6"/>
    <w:pPr>
      <w:spacing w:after="240"/>
    </w:pPr>
    <w:rPr>
      <w:rFonts w:ascii="Times New Roman" w:hAnsi="Times New Roman"/>
      <w:sz w:val="24"/>
    </w:rPr>
  </w:style>
  <w:style w:type="numbering" w:customStyle="1" w:styleId="Style1">
    <w:name w:val="Style1"/>
    <w:uiPriority w:val="99"/>
    <w:rsid w:val="00783BC6"/>
    <w:pPr>
      <w:numPr>
        <w:numId w:val="39"/>
      </w:numPr>
    </w:pPr>
  </w:style>
  <w:style w:type="numbering" w:customStyle="1" w:styleId="Style2">
    <w:name w:val="Style2"/>
    <w:uiPriority w:val="99"/>
    <w:rsid w:val="00783BC6"/>
    <w:pPr>
      <w:numPr>
        <w:numId w:val="42"/>
      </w:numPr>
    </w:pPr>
  </w:style>
  <w:style w:type="paragraph" w:styleId="Bibliography">
    <w:name w:val="Bibliography"/>
    <w:basedOn w:val="Normal"/>
    <w:next w:val="Normal"/>
    <w:uiPriority w:val="37"/>
    <w:unhideWhenUsed/>
    <w:rsid w:val="00783BC6"/>
    <w:rPr>
      <w:rFonts w:ascii="Times New Roman" w:hAnsi="Times New Roman"/>
      <w:sz w:val="24"/>
    </w:rPr>
  </w:style>
  <w:style w:type="character" w:customStyle="1" w:styleId="presenter">
    <w:name w:val="presenter"/>
    <w:basedOn w:val="DefaultParagraphFont"/>
    <w:rsid w:val="00783BC6"/>
  </w:style>
  <w:style w:type="character" w:customStyle="1" w:styleId="name">
    <w:name w:val="name"/>
    <w:basedOn w:val="DefaultParagraphFont"/>
    <w:rsid w:val="00783BC6"/>
  </w:style>
  <w:style w:type="character" w:customStyle="1" w:styleId="affiliation">
    <w:name w:val="affiliation"/>
    <w:basedOn w:val="DefaultParagraphFont"/>
    <w:rsid w:val="00783BC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delaney@nga.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SourceType>JournalArticle</b:SourceType>
    <b:Tag>Delaney14</b:Tag>
    <b:Title>Use of imaging spectroscopy, fiber optic reflectance spectroscopy, and X-ray fluorescence to map and identify pigments in illuminated manuscripts</b:Title>
    <b:Year>2014</b:Year>
    <b:Author>
      <b:Author>
        <b:NameList>
          <b:Person>
            <b:Last>Delaney</b:Last>
            <b:Middle>K.</b:Middle>
            <b:First>John</b:First>
          </b:Person>
          <b:Person>
            <b:Last>Ricciardi</b:Last>
            <b:First>Paola</b:First>
          </b:Person>
          <b:Person>
            <b:Last>Glinsman</b:Last>
            <b:Middle>Deming</b:Middle>
            <b:First>Lisha</b:First>
          </b:Person>
          <b:Person>
            <b:Last>Facini</b:Last>
            <b:First>Michelle</b:First>
          </b:Person>
          <b:Person>
            <b:Last>Thoury</b:Last>
            <b:First>Mathieu</b:First>
          </b:Person>
          <b:Person>
            <b:Last>Palmer</b:Last>
            <b:First>Michael</b:First>
          </b:Person>
          <b:Person>
            <b:Last>de la Rie de la Rie</b:Last>
            <b:Middle>Rene</b:Middle>
            <b:First>E.</b:First>
          </b:Person>
        </b:NameList>
      </b:Author>
    </b:Author>
    <b:Pages>91-101</b:Pages>
    <b:Volume>59</b:Volume>
    <b:JournalName>Studies in Conservation</b:JournalName>
    <b:RefOrder>4</b:RefOrder>
  </b:Source>
  <b:Source>
    <b:SourceType>InternetSite</b:SourceType>
    <b:BIBTEX_Entry>electronic</b:BIBTEX_Entry>
    <b:Tag>Palmer15</b:Tag>
    <b:Title>INTRODUCTION TO ENERGY-DISPERSIVE X-RAY FLUORESCENCE (XRF) - AN ANALYTICAL CHEMISTRY PERSPECTIVE</b:Title>
    <b:Year>2013</b:Year>
    <b:Author>
      <b:Author>
        <b:NameList>
          <b:Person>
            <b:Last>Palmer</b:Last>
            <b:First>Pete</b:First>
          </b:Person>
        </b:NameList>
      </b:Author>
    </b:Author>
    <b:URL>http://www.asdlib.org/onlineArticles/ecourseware/Palmer/ASDL%20Intro%20to%20XRF.pdf</b:URL>
    <b:PublicationTitle>INTRODUCTION TO ENERGY-DISPERSIVE X-RAY FLUORESCENCE (XRF) â€“ AN ANALYTICAL CHEMISTRY PERSPECTIVE</b:PublicationTitle>
    <b:Guid>{4386A1B2-A2FE-4B2B-BD3A-51811682B414}</b:Guid>
    <b:RefOrder>18</b:RefOrder>
  </b:Source>
  <b:Source>
    <b:SourceType>JournalArticle</b:SourceType>
    <b:Tag>Alfeld03</b:Tag>
    <b:Title>Optimization of mobile scanning macro-XRF systems or the in situ investigation of historical paintings</b:Title>
    <b:Year>2011</b:Year>
    <b:Author>
      <b:Author>
        <b:NameList>
          <b:Person>
            <b:Last>Alfeld</b:Last>
            <b:First>Matthias</b:First>
          </b:Person>
          <b:Person>
            <b:Last>Janssens</b:Last>
            <b:First>Koen</b:First>
          </b:Person>
          <b:Person>
            <b:Last>Dik</b:Last>
            <b:First>Joris</b:First>
          </b:Person>
          <b:Person>
            <b:Last>de Nolf</b:Last>
            <b:First>Wout</b:First>
          </b:Person>
          <b:Person>
            <b:Last>van der Snickt</b:Last>
            <b:First>Geert</b:First>
          </b:Person>
        </b:NameList>
      </b:Author>
    </b:Author>
    <b:Pages>899-908</b:Pages>
    <b:Volume>26</b:Volume>
    <b:JournalName>J. Anal. At. Spectrom</b:JournalName>
    <b:RefOrder>41</b:RefOrder>
  </b:Source>
  <b:Source>
    <b:SourceType>JournalArticle</b:SourceType>
    <b:Tag>Alfeld13</b:Tag>
    <b:Title>A mobile instrument for in situ scanning macro-XRF investigation of historical paintings</b:Title>
    <b:Year>2013</b:Year>
    <b:Author>
      <b:Author>
        <b:NameList>
          <b:Person>
            <b:Last>Alfeld</b:Last>
            <b:First>Matthis</b:First>
          </b:Person>
          <b:Person>
            <b:Last>Pedroso</b:Last>
            <b:Middle>Vaz</b:Middle>
            <b:First>Joana</b:First>
          </b:Person>
          <b:Person>
            <b:Last>van Eikema Hommes</b:Last>
            <b:First>Margriet</b:First>
          </b:Person>
          <b:Person>
            <b:Last>der Snickt</b:Last>
            <b:Middle>Van</b:Middle>
            <b:First>Geert</b:First>
          </b:Person>
          <b:Person>
            <b:Last>Tauber</b:Last>
            <b:First>Gwen</b:First>
          </b:Person>
          <b:Person>
            <b:Last>Blass</b:Last>
            <b:First>Jorik</b:First>
          </b:Person>
          <b:Person>
            <b:Last>Haschke</b:Last>
            <b:First>Michael</b:First>
          </b:Person>
          <b:Person>
            <b:Last>Erler</b:Last>
            <b:First>Klaus</b:First>
          </b:Person>
          <b:Person>
            <b:Last>Dik</b:Last>
            <b:First>Joris</b:First>
          </b:Person>
          <b:Person>
            <b:Last>Janssens</b:Last>
            <b:First>Koen</b:First>
          </b:Person>
        </b:NameList>
      </b:Author>
    </b:Author>
    <b:Pages>760-767</b:Pages>
    <b:Volume>28</b:Volume>
    <b:JournalName>J. Anal. At. Spectrom</b:JournalName>
    <b:RefOrder>42</b:RefOrder>
  </b:Source>
  <b:Source>
    <b:SourceType>JournalArticle</b:SourceType>
    <b:Tag>Dooley14</b:Tag>
    <b:Title>Complementary Standoff Chemical Imaging to Map and Identify Artist Materials in an Early Italian Renaissance Panel Painting</b:Title>
    <b:Year>2014</b:Year>
    <b:Author>
      <b:Author>
        <b:NameList>
          <b:Person>
            <b:Last>Dooley</b:Last>
            <b:Middle>A.</b:Middle>
            <b:First>K.</b:First>
          </b:Person>
          <b:Person>
            <b:Last>Conover</b:Last>
            <b:Middle>M.</b:Middle>
            <b:First>D.</b:First>
          </b:Person>
          <b:Person>
            <b:Last>Glinsman</b:Last>
            <b:Middle>D.</b:Middle>
            <b:First>L.</b:First>
          </b:Person>
          <b:Person>
            <b:Last>Delaney</b:Last>
            <b:Middle>K.</b:Middle>
            <b:First>J.</b:First>
          </b:Person>
        </b:NameList>
      </b:Author>
    </b:Author>
    <b:Pages>13775-13779</b:Pages>
    <b:Volume>53</b:Volume>
    <b:JournalName>Angew. Chem. Int. Ed</b:JournalName>
    <b:RefOrder>13</b:RefOrder>
  </b:Source>
  <b:Source>
    <b:SourceType>JournalArticle</b:SourceType>
    <b:Tag>Dik08</b:Tag>
    <b:Title>Visualization of a Lost Painting by Vincent van Gogh Using Synchrotron Radiation Based X-ray Fluorescence Elemental Mapping</b:Title>
    <b:Year>2008</b:Year>
    <b:Author>
      <b:Author>
        <b:NameList>
          <b:Person>
            <b:Last>Dik</b:Last>
            <b:First>Joris</b:First>
          </b:Person>
          <b:Person>
            <b:Last>Janssens</b:Last>
            <b:First>Koen</b:First>
          </b:Person>
          <b:Person>
            <b:Last>Snickt</b:Last>
            <b:Middle>Van Der</b:Middle>
            <b:First>Geert</b:First>
          </b:Person>
          <b:Person>
            <b:Last>van der Loeff</b:Last>
            <b:First>Luuk</b:First>
          </b:Person>
          <b:Person>
            <b:Last>Rickers</b:Last>
            <b:First>Karen</b:First>
          </b:Person>
          <b:Person>
            <b:Last>Cotte</b:Last>
            <b:First>Marine</b:First>
          </b:Person>
        </b:NameList>
      </b:Author>
    </b:Author>
    <b:Pages>6436-6442</b:Pages>
    <b:Volume>80</b:Volume>
    <b:JournalName>Anal. Chem.</b:JournalName>
    <b:RefOrder>40</b:RefOrder>
  </b:Source>
  <b:Source>
    <b:SourceType>JournalArticle</b:SourceType>
    <b:Tag>Sole07</b:Tag>
    <b:Title>A multiplatform code for the analysis of energy-dispersive X-ray fluorescence specra</b:Title>
    <b:Year>2007</b:Year>
    <b:Author>
      <b:Author>
        <b:NameList>
          <b:Person>
            <b:Last>Sole</b:Last>
            <b:Middle>A.</b:Middle>
            <b:First>V.</b:First>
          </b:Person>
          <b:Person>
            <b:Last>Papillon</b:Last>
            <b:First>E.</b:First>
          </b:Person>
          <b:Person>
            <b:Last>Cotte</b:Last>
            <b:First>M.</b:First>
          </b:Person>
          <b:Person>
            <b:Last>Walter</b:Last>
            <b:First>Ph.</b:First>
          </b:Person>
          <b:Person>
            <b:Last>Susini</b:Last>
            <b:First>J.</b:First>
          </b:Person>
        </b:NameList>
      </b:Author>
    </b:Author>
    <b:Pages>63-68</b:Pages>
    <b:Volume>62</b:Volume>
    <b:JournalName>Spectrochim Part B</b:JournalName>
    <b:RefOrder>50</b:RefOrder>
  </b:Source>
  <b:Source>
    <b:SourceType>InternetSite</b:SourceType>
    <b:BIBTEX_Entry>electronic</b:BIBTEX_Entry>
    <b:Tag>PyMca15</b:Tag>
    <b:Title>PyMca</b:Title>
    <b:Year>2015</b:Year>
    <b:Author>
      <b:Author>
        <b:Corporate>European Synchrotron Radiationf Facility (ESRF)</b:Corporate>
      </b:Author>
    </b:Author>
    <b:URL>http://pymca.sourceforge.net</b:URL>
    <b:PublicationTitle>PyMca</b:PublicationTitle>
    <b:Guid>{56EA8E5E-B04E-406F-9B9E-CC77A71BA228}</b:Guid>
    <b:RefOrder>51</b:RefOrder>
  </b:Source>
  <b:Source>
    <b:SourceType>JournalArticle</b:SourceType>
    <b:Tag>Conover15</b:Tag>
    <b:Title>Automatic registration and mosaicking of technical images of Old Master paintings</b:Title>
    <b:Year>2015</b:Year>
    <b:Author>
      <b:Author>
        <b:NameList>
          <b:Person>
            <b:Last>Conover</b:Last>
            <b:Middle>M</b:Middle>
            <b:First>Damon</b:First>
          </b:Person>
          <b:Person>
            <b:Last>Delaney</b:Last>
            <b:Middle>K.</b:Middle>
            <b:First>John</b:First>
          </b:Person>
          <b:Person>
            <b:Last>Loew</b:Last>
            <b:Middle>H.</b:Middle>
            <b:First>Murray</b:First>
          </b:Person>
        </b:NameList>
      </b:Author>
    </b:Author>
    <b:Pages>1567-1575</b:Pages>
    <b:Volume>119</b:Volume>
    <b:JournalName>Applied Physics A</b:JournalName>
    <b:Guid>{8D7AEEAE-13DB-447A-9E3F-5FDF6ED79ACF}</b:Guid>
    <b:Issue>4</b:Issue>
    <b:RefOrder>48</b:RefOrder>
  </b:Source>
  <b:Source>
    <b:SourceType>InternetSite</b:SourceType>
    <b:BIBTEX_Entry>electronic</b:BIBTEX_Entry>
    <b:Tag>Pigments15a</b:Tag>
    <b:Title>Smalt</b:Title>
    <b:Year>2015</b:Year>
    <b:Author>
      <b:Author>
        <b:Corporate>Pigments through the Ages</b:Corporate>
      </b:Author>
    </b:Author>
    <b:URL>http://www.webexhibits.org/pigments/indiv/overview/smalt.html</b:URL>
    <b:PublicationTitle>Smalt</b:PublicationTitle>
    <b:Guid>{60E9F94E-87FD-4940-8CF4-CD010B0FCA72}</b:Guid>
    <b:RefOrder>52</b:RefOrder>
  </b:Source>
  <b:Source>
    <b:SourceType>InternetSite</b:SourceType>
    <b:BIBTEX_Entry>electronic</b:BIBTEX_Entry>
    <b:Tag>Pigments15</b:Tag>
    <b:Title>Madder lake</b:Title>
    <b:Year>2015</b:Year>
    <b:Author>
      <b:Author>
        <b:Corporate>Pigments through the Ages</b:Corporate>
      </b:Author>
    </b:Author>
    <b:URL>http://www.webexhibits.org/pigments/indiv/recipe/madder.html</b:URL>
    <b:PublicationTitle>Madder lake</b:PublicationTitle>
    <b:Guid>{AC1DA1CE-AFA2-4066-A5A4-6DEA5B19823C}</b:Guid>
    <b:RefOrder>53</b:RefOrder>
  </b:Source>
</b:Sources>
</file>

<file path=customXml/itemProps1.xml><?xml version="1.0" encoding="utf-8"?>
<ds:datastoreItem xmlns:ds="http://schemas.openxmlformats.org/officeDocument/2006/customXml" ds:itemID="{9FB7A64A-204E-49F4-8246-A8956F0FD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dc:creator>
  <cp:lastModifiedBy>damon</cp:lastModifiedBy>
  <cp:revision>13</cp:revision>
  <dcterms:created xsi:type="dcterms:W3CDTF">2015-06-30T16:43:00Z</dcterms:created>
  <dcterms:modified xsi:type="dcterms:W3CDTF">2015-07-08T14:28:00Z</dcterms:modified>
</cp:coreProperties>
</file>