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6A1B9A"/>
          <w:sz w:val="26"/>
        </w:rPr>
        <w:t>ОТЧЕТ О ВЫПОЛНЕНИИ ПРАКТИЧЕСКИХ ЗАДАНИЙ</w:t>
        <w:br/>
      </w:r>
      <w:r>
        <w:rPr>
          <w:b/>
          <w:color w:val="0F172A"/>
          <w:sz w:val="30"/>
        </w:rPr>
        <w:t>Разработка на Solana: Rust, Anchor, PDA, SPL Токены и Сквозной проект «Solana CLMM Vault»</w:t>
        <w:br/>
        <w:t>(Задания с 3 по 13 неделю)</w:t>
        <w:br/>
      </w:r>
      <w:r>
        <w:rPr>
          <w:i/>
          <w:color w:val="475569"/>
          <w:sz w:val="22"/>
        </w:rPr>
        <w:t>Дисциплина: Startup / Web3 • Выполнил: Илья Коваленко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Студент / Автор: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Илья Коваленко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Охват работы: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Недели 3, 4, 5, 6, 7, Практика Helius, Недели 8, 9, 10, 11, 12, 13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>Используемый стек: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sz w:val="20"/>
              </w:rPr>
              <w:t>Rust 1.98, Borsh, solana-program, Anchor 0.31.1, TypeScript, @solana/web3.js, @solana/spl-token, Metaplex, Raydium CLMM CPI &amp; SDK, Helius RPC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</w:rPr>
        <w:t xml:space="preserve">О чем эта работа: </w:t>
      </w:r>
      <w:r>
        <w:t>В этом расширенном отчете собрано полное описание всех практических заданий и сквозного курсового проекта по разработке на Solana (с 3 по 13 неделю). В первой части пройден фундаментальный цикл: низкоуровневая модель аккаунтов и сериализация на чистом Rust, деплой первой нативной программы в Devnet, переход на современный фреймворк Anchor, организация децентрализованных профилей на PDA, выпуск и управление SPL-токенами с метаданными Metaplex, а также интеграция высокоскоростного RPC Helius. Во второй части (недели 8–13) реализован полноценный сквозной DeFi-продукт — смарт-контракт хранилища ликвидности «Solana CLMM Vault»: архитектура PDA-хранилищ, пропорциональный выпуск и сжигание share-токенов через CPI, интеграция с пулом концентрированной ликвидности Raydium CLMM (Devnet), совершение DEX-свопов с защитой от проскальзывания и управление жизненным циклом NFT-позиции ликвидности.</w:t>
      </w:r>
    </w:p>
    <w:p>
      <w:pPr>
        <w:spacing w:before="280" w:after="80"/>
      </w:pPr>
      <w:r>
        <w:rPr>
          <w:b/>
          <w:color w:val="1E3A8A"/>
          <w:sz w:val="26"/>
        </w:rPr>
        <w:t>1. Неделя 3: Rust для Solana-разработчика (CLI-симулятор)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Написать CLI-программу на Rust с использованием базовых конструкций, которые понадобятся при разработке контрактов в Solana.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Сериализация Borsh: </w:t>
      </w:r>
      <w:r>
        <w:t>Все данные упаковываются в компактный бинарный формат Borsh через derive макросы (ProgramInstruction, CounterState, UserProfileState).</w:t>
      </w:r>
    </w:p>
    <w:p>
      <w:pPr>
        <w:pStyle w:val="ListBullet"/>
        <w:spacing w:after="40" w:before="0"/>
      </w:pPr>
      <w:r>
        <w:rPr>
          <w:b/>
        </w:rPr>
        <w:t xml:space="preserve">Модель аккаунтов (Account &amp; Pubkey): </w:t>
      </w:r>
      <w:r>
        <w:t>Реализована структура аккаунта: 32-байтный публичный ключ, баланс в лампортах, буфер данных и флаги signer и writable.</w:t>
      </w:r>
    </w:p>
    <w:p>
      <w:pPr>
        <w:pStyle w:val="ListBullet"/>
        <w:spacing w:after="40" w:before="0"/>
      </w:pPr>
      <w:r>
        <w:rPr>
          <w:b/>
        </w:rPr>
        <w:t xml:space="preserve">Точка входа процессора: </w:t>
      </w:r>
      <w:r>
        <w:t>Функция Processor::process воспроизводит сигнатуру стандартного entrypoint Solana: принимает program_id, срез аккаунтов и сырые байты инструкции.</w:t>
      </w:r>
    </w:p>
    <w:p>
      <w:pPr>
        <w:pStyle w:val="ListBullet"/>
        <w:spacing w:after="40" w:before="0"/>
      </w:pPr>
      <w:r>
        <w:rPr>
          <w:b/>
        </w:rPr>
        <w:t xml:space="preserve">Borrow Checker и split_at_mut: </w:t>
      </w:r>
      <w:r>
        <w:t>Для перевода средств между двумя аккаунтами используется безопасное разделение среза accounts.split_at_mut(1).</w:t>
      </w:r>
    </w:p>
    <w:p>
      <w:pPr>
        <w:pStyle w:val="ListBullet"/>
        <w:spacing w:after="40" w:before="0"/>
      </w:pPr>
      <w:r>
        <w:rPr>
          <w:b/>
        </w:rPr>
        <w:t xml:space="preserve">Защищенная арифметика: </w:t>
      </w:r>
      <w:r>
        <w:t>Все вычисления балансов и счетчиков сделаны через checked_add и checked_sub с защитой от переполнения.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week3_rust_cli выполнить: cargo run -- demo. Программа наглядно выполнит сериализацию, инициализирует счетчик, сделает перевод лампортов и покажет перехват ошибок.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2. Неделя 4: Первая Solana Program на Devnet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Создать и задеплоить свою первую программу в тестовую сеть Solana Devnet.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Контракт (src/lib.rs): </w:t>
      </w:r>
      <w:r>
        <w:t>Написан на базе библиотеки solana-program. Точка входа entrypoint!(process_instruction) и логирование msg!()</w:t>
      </w:r>
    </w:p>
    <w:p>
      <w:pPr>
        <w:pStyle w:val="ListBullet"/>
        <w:spacing w:after="40" w:before="0"/>
      </w:pPr>
      <w:r>
        <w:rPr>
          <w:b/>
        </w:rPr>
        <w:t xml:space="preserve">Проверка владельца (Owner check): </w:t>
      </w:r>
      <w:r>
        <w:t>Обязательная проверка account.owner == program_id для защиты данных от несанкционированной перезаписи.</w:t>
      </w:r>
    </w:p>
    <w:p>
      <w:pPr>
        <w:pStyle w:val="ListBullet"/>
        <w:spacing w:after="40" w:before="0"/>
      </w:pPr>
      <w:r>
        <w:rPr>
          <w:b/>
        </w:rPr>
        <w:t xml:space="preserve">Счетчик вызовов: </w:t>
      </w:r>
      <w:r>
        <w:t>В аккаунте GreetingAccount сохраняется количество обращений и кастомная строка-сообщение.</w:t>
      </w:r>
    </w:p>
    <w:p>
      <w:pPr>
        <w:pStyle w:val="ListBullet"/>
        <w:spacing w:after="40" w:before="0"/>
      </w:pPr>
      <w:r>
        <w:rPr>
          <w:b/>
        </w:rPr>
        <w:t xml:space="preserve">Клиент на @solana/web3.js: </w:t>
      </w:r>
      <w:r>
        <w:t>Клиент подключается к Devnet (с поддержкой Helius RPC), рассчитывает Rent Exemption, создает аккаунт данных и отправляет транзакцию.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Клиент запускается из week4_solana_program/client через npx ts-node client.ts &lt;ID_ПРОГРАММЫ&gt; и возвращает ссылку на транзакцию в Solana Explorer.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3. Неделя 5: Фреймворк Anchor (Counter Program)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Написать программу-счетчик с использованием фреймворка Anchor и протестировать работу с ней через клиент.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Инструкции контракта: </w:t>
      </w:r>
      <w:r>
        <w:t>initialize (создание счетчика), increment (+1), decrement (-1) и set_value (установка произвольного числа).</w:t>
      </w:r>
    </w:p>
    <w:p>
      <w:pPr>
        <w:pStyle w:val="ListBullet"/>
        <w:spacing w:after="40" w:before="0"/>
      </w:pPr>
      <w:r>
        <w:rPr>
          <w:b/>
        </w:rPr>
        <w:t xml:space="preserve">Защита от Underflow: </w:t>
      </w:r>
      <w:r>
        <w:t>В инструкции decrement добавлено строгое условие require!(counter.count &gt; 0, ErrorCode::Underflow).</w:t>
      </w:r>
    </w:p>
    <w:p>
      <w:pPr>
        <w:pStyle w:val="ListBullet"/>
        <w:spacing w:after="40" w:before="0"/>
      </w:pPr>
      <w:r>
        <w:rPr>
          <w:b/>
        </w:rPr>
        <w:t xml:space="preserve">Проверка прав: </w:t>
      </w:r>
      <w:r>
        <w:t>В set_value применен констрейнт has_one = authority @ ErrorCode::Unauthorized.</w:t>
      </w:r>
    </w:p>
    <w:p>
      <w:pPr>
        <w:pStyle w:val="ListBullet"/>
        <w:spacing w:after="40" w:before="0"/>
      </w:pPr>
      <w:r>
        <w:rPr>
          <w:b/>
        </w:rPr>
        <w:t xml:space="preserve">Тесты на Mocha/Chai: </w:t>
      </w:r>
      <w:r>
        <w:t>Реализованы тесты в tests/counter.ts, проверяющие логику и отлов ошибочных вызовов.</w:t>
      </w:r>
    </w:p>
    <w:p>
      <w:pPr>
        <w:pStyle w:val="ListBullet"/>
        <w:spacing w:after="40" w:before="0"/>
      </w:pPr>
      <w:r>
        <w:rPr>
          <w:b/>
        </w:rPr>
        <w:t xml:space="preserve">Клиент: </w:t>
      </w:r>
      <w:r>
        <w:t>Скрипт client/interact.ts готов для отправки инструкций в Devnet через IDL.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Тесты запускаются командой anchor test, клиент — через npm start в папке week5_anchor_counter/client.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4. Неделя 6: Аккаунты, PDA и децентрализованный профиль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Создать децентрализованный on-chain профиль пользователя с использованием механизма PDA.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Принцип PDA: </w:t>
      </w:r>
      <w:r>
        <w:t>Адрес профиля детерминированно вычисляется из сидов seeds = [b'user-profile', wallet_pubkey], исключая создание дублирующих профилей.</w:t>
      </w:r>
    </w:p>
    <w:p>
      <w:pPr>
        <w:pStyle w:val="ListBullet"/>
        <w:spacing w:after="40" w:before="0"/>
      </w:pPr>
      <w:r>
        <w:rPr>
          <w:b/>
        </w:rPr>
        <w:t xml:space="preserve">Структура UserProfile: </w:t>
      </w:r>
      <w:r>
        <w:t>Хранит authority (32 байта), username (до 32 символов), bio (до 128 символов) и avatar_url (до 128 символов).</w:t>
      </w:r>
    </w:p>
    <w:p>
      <w:pPr>
        <w:pStyle w:val="ListBullet"/>
        <w:spacing w:after="40" w:before="0"/>
      </w:pPr>
      <w:r>
        <w:rPr>
          <w:b/>
        </w:rPr>
        <w:t xml:space="preserve">Возврат рента (close constraint): </w:t>
      </w:r>
      <w:r>
        <w:t>При вызове delete_profile аккаунт закрывается через close = authority, а все замороженные за аренду SOL возвращаются на баланс кошелька.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Тест tests/user_profile.ts и клиент client/client.ts подтверждают создание, обновление и удаление профиля с возвратом депозита аренды.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5. Неделя 7: SPL Токены (Выпуск, Transfer, Метаданные)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Создать собственный токен: выпуск, transfer, metadata и взаимодействие через клиент.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Создание токена: </w:t>
      </w:r>
      <w:r>
        <w:t>Создание Mint-аккаунта токена с точностью 9 знаков после запятой.</w:t>
      </w:r>
    </w:p>
    <w:p>
      <w:pPr>
        <w:pStyle w:val="ListBullet"/>
        <w:spacing w:after="40" w:before="0"/>
      </w:pPr>
      <w:r>
        <w:rPr>
          <w:b/>
        </w:rPr>
        <w:t xml:space="preserve">Метаданные Metaplex: </w:t>
      </w:r>
      <w:r>
        <w:t>Прикрепление ончейн-метаданных стандарта Metaplex V3 (Название: 'Startup University Token', Символ: 'STARTUP').</w:t>
      </w:r>
    </w:p>
    <w:p>
      <w:pPr>
        <w:pStyle w:val="ListBullet"/>
        <w:spacing w:after="40" w:before="0"/>
      </w:pPr>
      <w:r>
        <w:rPr>
          <w:b/>
        </w:rPr>
        <w:t xml:space="preserve">Чеканка токенов: </w:t>
      </w:r>
      <w:r>
        <w:t>Создание ATA для кошелька создателя и выпуск 50 000 токенов (MintTo).</w:t>
      </w:r>
    </w:p>
    <w:p>
      <w:pPr>
        <w:pStyle w:val="ListBullet"/>
        <w:spacing w:after="40" w:before="0"/>
      </w:pPr>
      <w:r>
        <w:rPr>
          <w:b/>
        </w:rPr>
        <w:t xml:space="preserve">Перевод средств: </w:t>
      </w:r>
      <w:r>
        <w:t>Создание кошелька получателя и безопасный перевод 1 500 токенов с подтверждением транзакции.</w:t>
      </w:r>
    </w:p>
    <w:p>
      <w:pPr>
        <w:pStyle w:val="ListBullet"/>
        <w:spacing w:after="40" w:before="0"/>
      </w:pPr>
      <w:r>
        <w:rPr>
          <w:b/>
        </w:rPr>
        <w:t xml:space="preserve">Аудит балансов: </w:t>
      </w:r>
      <w:r>
        <w:t>Чтение финального состояния токена и балансов из блокчейна.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Сквозной запуск: cd week7_spl_tokens &amp;&amp; npm start. Скрипт использует Helius RPC и выводит ссылки на транзакции в Explorer.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6. Практическое задание: Helius RPC &amp; SPL Token Lifecycle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Перевод SOL с Memo-сообщением и реализация полного жизненного цикла кастомного SPL токена MYCOIN через выделенный RPC Helius.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Интеграция Helius RPC: </w:t>
      </w:r>
      <w:r>
        <w:t>Использование надежного выделенного эндпоинта Devnet с авторизацией по API-ключу, обходящего лимиты публичных нод.</w:t>
      </w:r>
    </w:p>
    <w:p>
      <w:pPr>
        <w:pStyle w:val="ListBullet"/>
        <w:spacing w:after="40" w:before="0"/>
      </w:pPr>
      <w:r>
        <w:rPr>
          <w:b/>
        </w:rPr>
        <w:t xml:space="preserve">Перевод SOL с Memo: </w:t>
      </w:r>
      <w:r>
        <w:t>Формирование атомарной транзакции из двух инструкций (SystemProgram.transfer + MemoSq4gqABAXKb96qnH8TysNcWxMyWCqXgDLGmfcHr) с сохранением комментария в блокчейне.</w:t>
      </w:r>
    </w:p>
    <w:p>
      <w:pPr>
        <w:pStyle w:val="ListBullet"/>
        <w:spacing w:after="40" w:before="0"/>
      </w:pPr>
      <w:r>
        <w:rPr>
          <w:b/>
        </w:rPr>
        <w:t xml:space="preserve">Жизненный цикл токена MYCOIN: </w:t>
      </w:r>
      <w:r>
        <w:t>Создание минта (6 decimals), выпуск 10 000 токенов, распределение по 100 токенов 3 одногруппникам, сжигание 50 токенов и аудит остатка (9 650).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solana-practice: npm run dev (Memo-перевод) и npm run mint (полный жизненный цикл токена).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7. Неделя 8: Solana CLMM Vault Skeleton &amp; User Card (Сквозной проект)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Спроектировать архитектуру и базовый каркас смарт-контракта пула ликвидности «Solana CLMM Vault» на Anchor.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Состояние VaultState (153 байта): </w:t>
      </w:r>
      <w:r>
        <w:t>Хранит token_mint, vault_token_account, share_mint, authority, total_vault_tokens, total_shares и bump.</w:t>
      </w:r>
    </w:p>
    <w:p>
      <w:pPr>
        <w:pStyle w:val="ListBullet"/>
        <w:spacing w:after="40" w:before="0"/>
      </w:pPr>
      <w:r>
        <w:rPr>
          <w:b/>
        </w:rPr>
        <w:t xml:space="preserve">Карточка инвестора UserCard (89 байт): </w:t>
      </w:r>
      <w:r>
        <w:t>PDA с сидами [b'user_card', vault, user], хранящая owner, deposited_amount, shares_owned, last_deposit_timestamp.</w:t>
      </w:r>
    </w:p>
    <w:p>
      <w:pPr>
        <w:pStyle w:val="ListBullet"/>
        <w:spacing w:after="40" w:before="0"/>
      </w:pPr>
      <w:r>
        <w:rPr>
          <w:b/>
        </w:rPr>
        <w:t xml:space="preserve">PDA Токен-аккаунты: </w:t>
      </w:r>
      <w:r>
        <w:t>Создание vault_token_account (для хранения базовых токенов) и share_mint (минт SPL-долей) с authority = vault_state.</w:t>
      </w:r>
    </w:p>
    <w:p>
      <w:pPr>
        <w:pStyle w:val="ListBullet"/>
        <w:spacing w:after="40" w:before="0"/>
      </w:pPr>
      <w:r>
        <w:rPr>
          <w:b/>
        </w:rPr>
        <w:t xml:space="preserve">Модульное тестирование: </w:t>
      </w:r>
      <w:r>
        <w:t>Тесты проверяют точность выделения байтов памяти (VaultState::LEN == 153, UserCard::LEN == 89) и деривацию сидов.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week8-vault-skeleton выполнить: cargo test. Все модульные тесты проходят успешно (3 passed; 0 failed).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8. Неделя 9: Депозит и share-токены (Математика долей)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Реализовать инструкцию deposit, трансфер токенов инвестора в пул и пропорциональный минтинг share-токенов.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CPI Token Transfer: </w:t>
      </w:r>
      <w:r>
        <w:t>Перевод токенов пользователя на защищенный счет vault_tokens через CPI в SPL Token Program.</w:t>
      </w:r>
    </w:p>
    <w:p>
      <w:pPr>
        <w:pStyle w:val="ListBullet"/>
        <w:spacing w:after="40" w:before="0"/>
      </w:pPr>
      <w:r>
        <w:rPr>
          <w:b/>
        </w:rPr>
        <w:t xml:space="preserve">Математика долей пула: </w:t>
      </w:r>
      <w:r>
        <w:t>Первый депозит рассчитывается 1:1 (shares = amount). Последующие — пропорционально shares = (amount * total_shares) / total_vault_tokens с защитой от переполнения u128.</w:t>
      </w:r>
    </w:p>
    <w:p>
      <w:pPr>
        <w:pStyle w:val="ListBullet"/>
        <w:spacing w:after="40" w:before="0"/>
      </w:pPr>
      <w:r>
        <w:rPr>
          <w:b/>
        </w:rPr>
        <w:t xml:space="preserve">CPI MintTo с PDA-подписью: </w:t>
      </w:r>
      <w:r>
        <w:t>Выпуск акций инвестору с подписью PDA хранилища через CpiContext::new_with_signer с сидами [b'vault', mint, &amp;[bump]].</w:t>
      </w:r>
    </w:p>
    <w:p>
      <w:pPr>
        <w:pStyle w:val="ListBullet"/>
        <w:spacing w:after="40" w:before="0"/>
      </w:pPr>
      <w:r>
        <w:rPr>
          <w:b/>
        </w:rPr>
        <w:t xml:space="preserve">Синхронизация стейта: </w:t>
      </w:r>
      <w:r>
        <w:t>Атомарное обновление total_vault_tokens, total_shares в VaultState и начисление shares_owned в UserCard.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week9-deposit-shares: cargo test (математика долей и сиды) и npx ts-node scripts/week9_deposit.ts (тестирование в Devnet).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9. Неделя 10: CPI и вывод средств (withdraw, сжигание долей)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Реализовать инструкцию withdraw: сжигание share-акций и безопасный вывод базовых токенов через CPI с PDA-подписью.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CPI Token Burn: </w:t>
      </w:r>
      <w:r>
        <w:t>Сжигание share-токенов с аккаунта пользователя (token::burn), уменьшающее общее предложение долей (supply).</w:t>
      </w:r>
    </w:p>
    <w:p>
      <w:pPr>
        <w:pStyle w:val="ListBullet"/>
        <w:spacing w:after="40" w:before="0"/>
      </w:pPr>
      <w:r>
        <w:rPr>
          <w:b/>
        </w:rPr>
        <w:t xml:space="preserve">Расчет возвращаемых активов: </w:t>
      </w:r>
      <w:r>
        <w:t>Формула: tokens_to_return = (shares * total_vault_tokens) / total_shares. Учитывает накопленную доходность пула.</w:t>
      </w:r>
    </w:p>
    <w:p>
      <w:pPr>
        <w:pStyle w:val="ListBullet"/>
        <w:spacing w:after="40" w:before="0"/>
      </w:pPr>
      <w:r>
        <w:rPr>
          <w:b/>
        </w:rPr>
        <w:t xml:space="preserve">CPI Token Transfer с PDA signer: </w:t>
      </w:r>
      <w:r>
        <w:t>Вывод активов из vault_tokens пользователю с авторизацией PDA-сидами хранилища.</w:t>
      </w:r>
    </w:p>
    <w:p>
      <w:pPr>
        <w:pStyle w:val="ListBullet"/>
        <w:spacing w:after="40" w:before="0"/>
      </w:pPr>
      <w:r>
        <w:rPr>
          <w:b/>
        </w:rPr>
        <w:t xml:space="preserve">Частичный вывод (Partial Withdraw): </w:t>
      </w:r>
      <w:r>
        <w:t>Поддержка вывода любой части долей с сохранением остатка на UserCard.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week10-cpi-withdraw: cargo test (проверка формул вывода) и npx ts-node scripts/week10_withdraw.ts.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10. Неделя 11: AMM и концентрированная ликвидность (Raydium CLMM)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Создание пула нового поколения Raydium CLMM на Devnet, минтинг двух токенов и математика тиков.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Выпуск пары SPL-токенов: </w:t>
      </w:r>
      <w:r>
        <w:t>Создание Token A (Base, 6 dec) и Token B (Quote, 6 dec) с сортировкой mint_0 &lt; mint_1.</w:t>
      </w:r>
    </w:p>
    <w:p>
      <w:pPr>
        <w:pStyle w:val="ListBullet"/>
        <w:spacing w:after="40" w:before="0"/>
      </w:pPr>
      <w:r>
        <w:rPr>
          <w:b/>
        </w:rPr>
        <w:t xml:space="preserve">Математика тиков: </w:t>
      </w:r>
      <w:r>
        <w:t>Дискретизация цен по формуле P(i) = 1.0001^i с шагом tick_spacing = 10, диапазон тиков [-200, +200].</w:t>
      </w:r>
    </w:p>
    <w:p>
      <w:pPr>
        <w:pStyle w:val="ListBullet"/>
        <w:spacing w:after="40" w:before="0"/>
      </w:pPr>
      <w:r>
        <w:rPr>
          <w:b/>
        </w:rPr>
        <w:t xml:space="preserve">Формат sqrt_price_x64: </w:t>
      </w:r>
      <w:r>
        <w:t>Расчет начальной цены P = 1.0 в формате Q64.64: sqrt_price_x64 = 2^64 = 18446744073709551616.</w:t>
      </w:r>
    </w:p>
    <w:p>
      <w:pPr>
        <w:pStyle w:val="ListBullet"/>
        <w:spacing w:after="40" w:before="0"/>
      </w:pPr>
      <w:r>
        <w:rPr>
          <w:b/>
        </w:rPr>
        <w:t xml:space="preserve">Скрипт создания пула: </w:t>
      </w:r>
      <w:r>
        <w:t>Скрипт scripts/week11_create_tokens_and_pool.ts на базе Raydium SDK для деплоя пула в Devnet.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week11-clmm-pool: npx ts-mocha tests/clmm_math.ts и запуск скрипта создания пула npx ts-node scripts/week11_create_tokens_and_pool.ts.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11. Неделя 12: Swap через Raydium CLMM (DEX CPI)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Реализовать инструкцию swap_raydium для атомарного обмена токенов через Raydium CLMM с защитой от проскальзывания.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CPI в raydium-clmm-cpi: </w:t>
      </w:r>
      <w:r>
        <w:t>Интеграция официального крейта Raydium CLMM CPI для Anchor 0.31.1 (программа devi51mZmdwUJGU9hjN27vEz64Gps7uUefqxg27EAtH).</w:t>
      </w:r>
    </w:p>
    <w:p>
      <w:pPr>
        <w:pStyle w:val="ListBullet"/>
        <w:spacing w:after="40" w:before="0"/>
      </w:pPr>
      <w:r>
        <w:rPr>
          <w:b/>
        </w:rPr>
        <w:t xml:space="preserve">Защита от slippage: </w:t>
      </w:r>
      <w:r>
        <w:t>Параметр other_amount_threshold выступает нижней границей min_amount_out, предотвращая сэндвич-атаки и потери.</w:t>
      </w:r>
    </w:p>
    <w:p>
      <w:pPr>
        <w:pStyle w:val="ListBullet"/>
        <w:spacing w:after="40" w:before="0"/>
      </w:pPr>
      <w:r>
        <w:rPr>
          <w:b/>
        </w:rPr>
        <w:t xml:space="preserve">Оракул TWAP (ObservationState): </w:t>
      </w:r>
      <w:r>
        <w:t>Автоматическое обновление скользящего буфера наблюдений цены при каждом свопе.</w:t>
      </w:r>
    </w:p>
    <w:p>
      <w:pPr>
        <w:pStyle w:val="ListBullet"/>
        <w:spacing w:after="40" w:before="0"/>
      </w:pPr>
      <w:r>
        <w:rPr>
          <w:b/>
        </w:rPr>
        <w:t xml:space="preserve">Маршрутизация ликвидности: </w:t>
      </w:r>
      <w:r>
        <w:t>Передача актуальных массивов TickArray для прохождения цены через ценовые интервалы.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week12-swap: cargo test (проверка slippage расчетов) и npx ts-node scripts/week12_swap.ts.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1E3A8A"/>
          <w:sz w:val="26"/>
        </w:rPr>
        <w:t>12. Неделя 13: Жизненный цикл позиции в Raydium CLMM (NFT, Harvest, IL)</w:t>
      </w:r>
    </w:p>
    <w:p>
      <w:pPr>
        <w:spacing w:after="80"/>
      </w:pPr>
      <w:r>
        <w:rPr>
          <w:b/>
        </w:rPr>
        <w:t xml:space="preserve">Что нужно было сделать: </w:t>
      </w:r>
      <w:r>
        <w:t>Реализовать полный цикл управления концентрированной позицией: открытие с NFT, сбор комиссий, закрытие и расчет Impermanent Loss.</w:t>
      </w:r>
    </w:p>
    <w:p>
      <w:pPr>
        <w:spacing w:after="60"/>
      </w:pPr>
      <w:r>
        <w:rPr>
          <w:b/>
        </w:rPr>
        <w:t>Что сделано / Как устроено решение:</w:t>
      </w:r>
    </w:p>
    <w:p>
      <w:pPr>
        <w:pStyle w:val="ListBullet"/>
        <w:spacing w:after="40" w:before="0"/>
      </w:pPr>
      <w:r>
        <w:rPr>
          <w:b/>
        </w:rPr>
        <w:t xml:space="preserve">Инструкция open_raydium_position: </w:t>
      </w:r>
      <w:r>
        <w:t>Чеканка уникального Position NFT, инициализация PersonalPosition PDA и добавление ликвидности в диапазон тиков.</w:t>
      </w:r>
    </w:p>
    <w:p>
      <w:pPr>
        <w:pStyle w:val="ListBullet"/>
        <w:spacing w:after="40" w:before="0"/>
      </w:pPr>
      <w:r>
        <w:rPr>
          <w:b/>
        </w:rPr>
        <w:t xml:space="preserve">Fee Harvesting (Сбор комиссий): </w:t>
      </w:r>
      <w:r>
        <w:t>Начисление и сбор комиссий пула в обоих токенах пары от каждого прошедшего свапа.</w:t>
      </w:r>
    </w:p>
    <w:p>
      <w:pPr>
        <w:pStyle w:val="ListBullet"/>
        <w:spacing w:after="40" w:before="0"/>
      </w:pPr>
      <w:r>
        <w:rPr>
          <w:b/>
        </w:rPr>
        <w:t xml:space="preserve">Инструкция close_raydium_position: </w:t>
      </w:r>
      <w:r>
        <w:t>Снятие ликвидности (decrease_liquidity), вывод комиссий (collect_fee), сжигание Position NFT и закрытие PDA с возвратом аренды SOL.</w:t>
      </w:r>
    </w:p>
    <w:p>
      <w:pPr>
        <w:pStyle w:val="ListBullet"/>
        <w:spacing w:after="40" w:before="0"/>
      </w:pPr>
      <w:r>
        <w:rPr>
          <w:b/>
        </w:rPr>
        <w:t xml:space="preserve">Анализ Impermanent Loss: </w:t>
      </w:r>
      <w:r>
        <w:t>Формула потерь IL = 2*sqrt(k)/(1+k) - 1 и компенсация потерь за счет высокой комиссии концентрированного пула.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📌 Как проверить: </w:t>
            </w:r>
            <w:r>
              <w:t>В папке week13-clmm-position: cargo test (тесты формулы IL и структуры) и npx ts-node scripts/week13_position_management.ts.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1E3A8A"/>
          <w:sz w:val="26"/>
        </w:rPr>
        <w:t>13. Сводная таблица по всем выполненным заданиям (Недели 3–13)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259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Тема задания</w:t>
            </w:r>
          </w:p>
        </w:tc>
        <w:tc>
          <w:tcPr>
            <w:tcW w:type="dxa" w:w="43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разработано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Готовность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Rust для Solana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CLI эмулятор рантайма, Borsh, Account model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4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Первая программа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Нативный смарт-контракт, Devnet деплой, клиент web3.js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Anchor Framework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Counter Program, Underflow require, тесты Mocha/Chai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6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PDA и архитектура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Децентрализованный профиль, возврат рента через close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SPL Токены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Скрипты создания минта, Metaplex V3, чеканка, трансфер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Практика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Helius RPC &amp; Memo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Перевод SOL с Memo, жизненный цикл MYCOIN (минт/сжигание)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Vault Skeleton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Архитектура Solana CLMM Vault, VaultState (153B), UserCard (89B)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9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Deposit &amp; Shares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Инструкция deposit, пропорции долей пула, CPI mint_to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10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CPI &amp; Withdraw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Инструкция withdraw, сжигание долей, CPI transfer с PDA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11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Raydium CLMM Pool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Пул CLMM в Devnet, токены A/B, тики [-200, +200], sqrt_price_x64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12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Swap via Raydium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Инструкция swap_raydium, CPI в Raydium CLMM, защита от slippage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  <w:tr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Неделя 13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CLMM Position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NFT-позиция, добавление/снятие ликвидности, Fee Harvest, IL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59669"/>
                <w:sz w:val="19"/>
              </w:rPr>
              <w:t>Готово ✅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