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40"/>
        <w:jc w:val="center"/>
      </w:pPr>
      <w:r>
        <w:rPr>
          <w:b/>
          <w:color w:val="646E82"/>
          <w:sz w:val="24"/>
        </w:rPr>
        <w:t>ОТЧЕТ ПО ПРАКТИЧЕСКИМ РАБОТАМ</w:t>
        <w:br/>
      </w:r>
      <w:r>
        <w:rPr>
          <w:b/>
          <w:color w:val="9945FF"/>
          <w:sz w:val="40"/>
        </w:rPr>
        <w:t>Разработка смарт-контрактов и dApp на блокчейне Solana</w:t>
        <w:br/>
        <w:t>(Задания 3 — 7)</w:t>
      </w:r>
    </w:p>
    <w:p>
      <w:pPr>
        <w:spacing w:after="400"/>
        <w:jc w:val="center"/>
      </w:pPr>
      <w:r>
        <w:rPr>
          <w:i/>
          <w:color w:val="646E82"/>
          <w:sz w:val="22"/>
        </w:rPr>
        <w:t>Дисциплина: Startup / Web3 Engineering • Экосистема Solana, Rust &amp; Anchor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68"/>
        <w:gridCol w:w="6480"/>
      </w:tblGrid>
      <w:tr>
        <w:tc>
          <w:tcPr>
            <w:tcW w:type="dxa" w:w="4824"/>
            <w:shd w:fill="F3F4F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sz w:val="20"/>
              </w:rPr>
              <w:t>Студент / Разработчик:</w:t>
            </w:r>
          </w:p>
        </w:tc>
        <w:tc>
          <w:tcPr>
            <w:tcW w:type="dxa" w:w="4824"/>
            <w:shd w:fill="FAFA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20"/>
              </w:rPr>
              <w:t>Nerdlin</w:t>
            </w:r>
          </w:p>
        </w:tc>
      </w:tr>
      <w:tr>
        <w:tc>
          <w:tcPr>
            <w:tcW w:type="dxa" w:w="4824"/>
            <w:shd w:fill="F3F4F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sz w:val="20"/>
              </w:rPr>
              <w:t>Тематический охват:</w:t>
            </w:r>
          </w:p>
        </w:tc>
        <w:tc>
          <w:tcPr>
            <w:tcW w:type="dxa" w:w="4824"/>
            <w:shd w:fill="FAFA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20"/>
              </w:rPr>
              <w:t>Недели 3, 4, 5, 6, 7 учебного силлабуса</w:t>
            </w:r>
          </w:p>
        </w:tc>
      </w:tr>
      <w:tr>
        <w:tc>
          <w:tcPr>
            <w:tcW w:type="dxa" w:w="4824"/>
            <w:shd w:fill="F3F4F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sz w:val="20"/>
              </w:rPr>
              <w:t>Стек технологий:</w:t>
            </w:r>
          </w:p>
        </w:tc>
        <w:tc>
          <w:tcPr>
            <w:tcW w:type="dxa" w:w="4824"/>
            <w:shd w:fill="FAFA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20"/>
              </w:rPr>
              <w:t>Rust, Borsh, Solana Program SDK, Anchor Framework 0.30, TypeScript, @solana/web3.js, @solana/spl-token, Metaplex</w:t>
            </w:r>
          </w:p>
        </w:tc>
      </w:tr>
    </w:tbl>
    <w:p>
      <w:pPr>
        <w:spacing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F5F0FF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i/>
                <w:sz w:val="21"/>
              </w:rPr>
              <w:t>Аннотация: В рамках выполнения заданий модулей с 3 по 7 была пройдена полная траектория Solana-разработчика: от фундаментальных конструкций языка Rust и низкоуровневой сериализации Borsh до деплоя нативных смарт-контрактов в Devnet, промышленной разработки на фреймворке Anchor, архитектуры учетных записей PDA (Program Derived Addresses) и управления токенами стандарта SPL Token.</w:t>
            </w:r>
          </w:p>
        </w:tc>
      </w:tr>
    </w:tbl>
    <w:p>
      <w:pPr>
        <w:spacing w:after="300"/>
      </w:pPr>
    </w:p>
    <w:p>
      <w:pPr>
        <w:spacing w:before="360" w:after="120"/>
      </w:pPr>
      <w:r>
        <w:rPr>
          <w:b/>
          <w:color w:val="9945FF"/>
          <w:sz w:val="28"/>
        </w:rPr>
        <w:t xml:space="preserve">РАЗДЕЛ 1 (Неделя 3). </w:t>
      </w:r>
      <w:r>
        <w:rPr>
          <w:b/>
          <w:color w:val="181E2A"/>
          <w:sz w:val="28"/>
        </w:rPr>
        <w:t>Rust для Solana-разработчика (CLI-программа)</w:t>
      </w:r>
    </w:p>
    <w:p>
      <w:r>
        <w:rPr>
          <w:b/>
        </w:rPr>
        <w:t xml:space="preserve">Формулировка задания: </w:t>
      </w:r>
      <w:r>
        <w:t>Создать небольшую CLI-программу на Rust с использованием конструкций, которые понадобятся в Solana-разработке.</w:t>
      </w:r>
    </w:p>
    <w:p>
      <w:r>
        <w:rPr>
          <w:b/>
        </w:rPr>
        <w:t xml:space="preserve">Реализация и архитектура: </w:t>
      </w:r>
      <w:r>
        <w:t>В директории week3_rust_cli разработан полноценный эмулятор рантайма виртуальной машины Solana (SVM) на чистом Rust. Программа воспроизводит ключевые механизмы, с которыми разработчик сталкивается при написании смарт-контрактов:</w:t>
      </w:r>
    </w:p>
    <w:p>
      <w:pPr>
        <w:pStyle w:val="ListBullet"/>
        <w:spacing w:after="40"/>
      </w:pPr>
      <w:r>
        <w:rPr>
          <w:b/>
        </w:rPr>
        <w:t xml:space="preserve">Бинарная сериализация Borsh: </w:t>
      </w:r>
      <w:r>
        <w:t>Solana использует формат Borsh вместо JSON. В проекте структуры состояния (CounterState, UserProfileState) и инструкции (ProgramInstruction) сериализуются/десериализуются в компактные байтовые буферы через #[derive(BorshSerialize, BorshDeserialize)].</w:t>
      </w:r>
    </w:p>
    <w:p>
      <w:pPr>
        <w:pStyle w:val="ListBullet"/>
        <w:spacing w:after="40"/>
      </w:pPr>
      <w:r>
        <w:rPr>
          <w:b/>
        </w:rPr>
        <w:t xml:space="preserve">Модель аккаунтов (Account &amp; Pubkey): </w:t>
      </w:r>
      <w:r>
        <w:t>Реализовано хранилище данных аккаунтов с 32-байтными публичными ключами, балансом в лампортах (1 SOL = 10^9 лампортов), флагами подписи (is_signer) и права на запись (is_writable).</w:t>
      </w:r>
    </w:p>
    <w:p>
      <w:pPr>
        <w:pStyle w:val="ListBullet"/>
        <w:spacing w:after="40"/>
      </w:pPr>
      <w:r>
        <w:rPr>
          <w:b/>
        </w:rPr>
        <w:t xml:space="preserve">Точка входа процессора (Processor): </w:t>
      </w:r>
      <w:r>
        <w:t>Функция Processor::process воспроизводит сигнатуру нативного рантайма process_instruction(&amp;Pubkey, &amp;mut [Account], &amp;[u8]).</w:t>
      </w:r>
    </w:p>
    <w:p>
      <w:pPr>
        <w:pStyle w:val="ListBullet"/>
        <w:spacing w:after="40"/>
      </w:pPr>
      <w:r>
        <w:rPr>
          <w:b/>
        </w:rPr>
        <w:t xml:space="preserve">Управление памятью и Borrow Checker: </w:t>
      </w:r>
      <w:r>
        <w:t>Безопасное одновременное изменение состояния двух аккаунтов при переводе средств через безопасное разделение мутабельного среза accounts.split_at_mut(1).</w:t>
      </w:r>
    </w:p>
    <w:p>
      <w:pPr>
        <w:pStyle w:val="ListBullet"/>
        <w:spacing w:after="40"/>
      </w:pPr>
      <w:r>
        <w:rPr>
          <w:b/>
        </w:rPr>
        <w:t xml:space="preserve">Безопасная арифметика и ошибки: </w:t>
      </w:r>
      <w:r>
        <w:t>Защита от целочисленного переполнения с помощью checked_add и checked_sub, исключающая типичные уязвимости смарт-контрактов.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F0FDF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66534"/>
              </w:rPr>
              <w:t xml:space="preserve">💡 Результат проверки: </w:t>
            </w:r>
            <w:r>
              <w:rPr>
                <w:sz w:val="20"/>
              </w:rPr>
              <w:t>Программа скомпилирована с помощью инструментария cargo и протестирована сценарием 'cargo run -- demo'. Все тесты сериализации, проверки прав подписи и отлова ошибок (нехватка средств, неверный владелец) успешно пройдены.</w:t>
            </w:r>
          </w:p>
        </w:tc>
      </w:tr>
    </w:tbl>
    <w:p>
      <w:pPr>
        <w:spacing w:after="120"/>
      </w:pPr>
    </w:p>
    <w:p>
      <w:pPr>
        <w:spacing w:before="360" w:after="120"/>
      </w:pPr>
      <w:r>
        <w:rPr>
          <w:b/>
          <w:color w:val="9945FF"/>
          <w:sz w:val="28"/>
        </w:rPr>
        <w:t xml:space="preserve">РАЗДЕЛ 2 (Неделя 4). </w:t>
      </w:r>
      <w:r>
        <w:rPr>
          <w:b/>
          <w:color w:val="181E2A"/>
          <w:sz w:val="28"/>
        </w:rPr>
        <w:t>Первая Solana Program на Devnet</w:t>
      </w:r>
    </w:p>
    <w:p>
      <w:r>
        <w:rPr>
          <w:b/>
        </w:rPr>
        <w:t xml:space="preserve">Формулировка задания: </w:t>
      </w:r>
      <w:r>
        <w:t>Создать и задеплоить первую Solana Program в Devnet.</w:t>
      </w:r>
    </w:p>
    <w:p>
      <w:r>
        <w:rPr>
          <w:b/>
        </w:rPr>
        <w:t xml:space="preserve">Реализация и архитектура: </w:t>
      </w:r>
      <w:r>
        <w:t>В директории week4_solana_program реализован нативный смарт-контракт на Rust и TypeScript-клиент для взаимодействия с тестовой сетью Solana Devnet:</w:t>
      </w:r>
    </w:p>
    <w:p>
      <w:pPr>
        <w:pStyle w:val="ListBullet"/>
        <w:spacing w:after="40"/>
      </w:pPr>
      <w:r>
        <w:rPr>
          <w:b/>
        </w:rPr>
        <w:t xml:space="preserve">Смарт-контракт (src/lib.rs): </w:t>
      </w:r>
      <w:r>
        <w:t>Использует библиотеку solana-program, макрос entrypoint!(process_instruction) и логирование событий в ончейн-журнал msg!().</w:t>
      </w:r>
    </w:p>
    <w:p>
      <w:pPr>
        <w:pStyle w:val="ListBullet"/>
        <w:spacing w:after="40"/>
      </w:pPr>
      <w:r>
        <w:rPr>
          <w:b/>
        </w:rPr>
        <w:t xml:space="preserve">Проверка владельца аккаунта: </w:t>
      </w:r>
      <w:r>
        <w:t>Программа строго валидирует, что переданный аккаунт данных принадлежит ей (account.owner == program_id), предотвращая несанкционированную модификацию.</w:t>
      </w:r>
    </w:p>
    <w:p>
      <w:pPr>
        <w:pStyle w:val="ListBullet"/>
        <w:spacing w:after="40"/>
      </w:pPr>
      <w:r>
        <w:rPr>
          <w:b/>
        </w:rPr>
        <w:t xml:space="preserve">Структура GreetingAccount: </w:t>
      </w:r>
      <w:r>
        <w:t>Хранит счетчик вызовов counter: u32 и динамическое строковое сообщение message: String.</w:t>
      </w:r>
    </w:p>
    <w:p>
      <w:pPr>
        <w:pStyle w:val="ListBullet"/>
        <w:spacing w:after="40"/>
      </w:pPr>
      <w:r>
        <w:rPr>
          <w:b/>
        </w:rPr>
        <w:t xml:space="preserve">Интерактивный клиент (@solana/web3.js): </w:t>
      </w:r>
      <w:r>
        <w:t>Скрипт client/client.ts автоматически создает аккаунт данных через SystemProgram.createAccount, оплачивает освобождение от арендной платы (Rent Exemption), пакует инструкцию вызова контракта и отправляет транзакцию в Devnet.</w:t>
      </w:r>
    </w:p>
    <w:p>
      <w:pPr>
        <w:pStyle w:val="ListBullet"/>
        <w:spacing w:after="40"/>
      </w:pPr>
      <w:r>
        <w:rPr>
          <w:b/>
        </w:rPr>
        <w:t xml:space="preserve">Инструкция по развертыванию: </w:t>
      </w:r>
      <w:r>
        <w:t>Подготовлено пошаговое руководство по деплою как через веб-среду Solana Playground (beta.solpg.io), так и через solana program deploy.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F0FDF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66534"/>
              </w:rPr>
              <w:t xml:space="preserve">💡 Результат проверки: </w:t>
            </w:r>
            <w:r>
              <w:rPr>
                <w:sz w:val="20"/>
              </w:rPr>
              <w:t>Транзакции контракта генерируют публичный хэш и верифицируются через официальный обозреватель Solana Explorer (https://explorer.solana.com/?cluster=devnet).</w:t>
            </w:r>
          </w:p>
        </w:tc>
      </w:tr>
    </w:tbl>
    <w:p>
      <w:pPr>
        <w:spacing w:after="120"/>
      </w:pPr>
    </w:p>
    <w:p>
      <w:pPr>
        <w:spacing w:before="360" w:after="120"/>
      </w:pPr>
      <w:r>
        <w:rPr>
          <w:b/>
          <w:color w:val="9945FF"/>
          <w:sz w:val="28"/>
        </w:rPr>
        <w:t xml:space="preserve">РАЗДЕЛ 3 (Неделя 5). </w:t>
      </w:r>
      <w:r>
        <w:rPr>
          <w:b/>
          <w:color w:val="181E2A"/>
          <w:sz w:val="28"/>
        </w:rPr>
        <w:t>Anchor Framework (Counter Program)</w:t>
      </w:r>
    </w:p>
    <w:p>
      <w:r>
        <w:rPr>
          <w:b/>
        </w:rPr>
        <w:t xml:space="preserve">Формулировка задания: </w:t>
      </w:r>
      <w:r>
        <w:t>Создать Counter Program и взаимодействовать с ней через client.</w:t>
      </w:r>
    </w:p>
    <w:p>
      <w:r>
        <w:rPr>
          <w:b/>
        </w:rPr>
        <w:t xml:space="preserve">Реализация и архитектура: </w:t>
      </w:r>
      <w:r>
        <w:t>В директории week5_anchor_counter разработан смарт-контракт на индустриальном стандарте Anchor Framework (v0.30). Anchor исключает написание шаблонного кода валидации и автоматизирует вычисление 8-байтных дискриминаторов типов аккаунтов:</w:t>
      </w:r>
    </w:p>
    <w:p>
      <w:pPr>
        <w:pStyle w:val="ListBullet"/>
        <w:spacing w:after="40"/>
      </w:pPr>
      <w:r>
        <w:rPr>
          <w:b/>
        </w:rPr>
        <w:t xml:space="preserve">Инструкция initialize: </w:t>
      </w:r>
      <w:r>
        <w:t>Инициализирует аккаунт счетчика, устанавливает authority = user.key() и выделяет точный объем памяти: 8 байт дискриминатора + 8 байт u64 + 32 байта публичного ключа.</w:t>
      </w:r>
    </w:p>
    <w:p>
      <w:pPr>
        <w:pStyle w:val="ListBullet"/>
        <w:spacing w:after="40"/>
      </w:pPr>
      <w:r>
        <w:rPr>
          <w:b/>
        </w:rPr>
        <w:t xml:space="preserve">Инструкция increment: </w:t>
      </w:r>
      <w:r>
        <w:t>Безопасно увеличивает счетчик с защитой от переполнения (checked_add, ErrorCode::Overflow).</w:t>
      </w:r>
    </w:p>
    <w:p>
      <w:pPr>
        <w:pStyle w:val="ListBullet"/>
        <w:spacing w:after="40"/>
      </w:pPr>
      <w:r>
        <w:rPr>
          <w:b/>
        </w:rPr>
        <w:t xml:space="preserve">Инструкция decrement: </w:t>
      </w:r>
      <w:r>
        <w:t>Уменьшает значение с обязательным ограничением require!(counter.count &gt; 0, ErrorCode::Underflow).</w:t>
      </w:r>
    </w:p>
    <w:p>
      <w:pPr>
        <w:pStyle w:val="ListBullet"/>
        <w:spacing w:after="40"/>
      </w:pPr>
      <w:r>
        <w:rPr>
          <w:b/>
        </w:rPr>
        <w:t xml:space="preserve">Инструкция set_value: </w:t>
      </w:r>
      <w:r>
        <w:t>Позволяет установить произвольное значение счетчика со строгой верификацией прав владельца через декларативный констрейнт has_one = authority @ ErrorCode::Unauthorized.</w:t>
      </w:r>
    </w:p>
    <w:p>
      <w:pPr>
        <w:pStyle w:val="ListBullet"/>
        <w:spacing w:after="40"/>
      </w:pPr>
      <w:r>
        <w:rPr>
          <w:b/>
        </w:rPr>
        <w:t xml:space="preserve">Модульные тесты (tests/counter.ts): </w:t>
      </w:r>
      <w:r>
        <w:t>Реализовано полное покрытие сценариев на базе Mocha и Chai, включая тестирование отлова ошибок Underflow при попытке уйти в минус.</w:t>
      </w:r>
    </w:p>
    <w:p>
      <w:pPr>
        <w:pStyle w:val="ListBullet"/>
        <w:spacing w:after="40"/>
      </w:pPr>
      <w:r>
        <w:rPr>
          <w:b/>
        </w:rPr>
        <w:t xml:space="preserve">Автономный TypeScript-клиент: </w:t>
      </w:r>
      <w:r>
        <w:t>Скрипт client/interact.ts готов для отправки инструкций в Devnet с типизацией IDL.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F0FDF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66534"/>
              </w:rPr>
              <w:t xml:space="preserve">💡 Архитектурное преимущество: </w:t>
            </w:r>
            <w:r>
              <w:rPr>
                <w:sz w:val="20"/>
              </w:rPr>
              <w:t>Фреймворк Anchor обеспечивает строгую безопасность на уровне типов и генерирует спецификацию интерфейса IDL (Interface Definition Language), позволяющую легко интегрировать фронтенд.</w:t>
            </w:r>
          </w:p>
        </w:tc>
      </w:tr>
    </w:tbl>
    <w:p>
      <w:pPr>
        <w:spacing w:after="120"/>
      </w:pPr>
    </w:p>
    <w:p>
      <w:pPr>
        <w:spacing w:before="360" w:after="120"/>
      </w:pPr>
      <w:r>
        <w:rPr>
          <w:b/>
          <w:color w:val="9945FF"/>
          <w:sz w:val="28"/>
        </w:rPr>
        <w:t xml:space="preserve">РАЗДЕЛ 4 (Неделя 6). </w:t>
      </w:r>
      <w:r>
        <w:rPr>
          <w:b/>
          <w:color w:val="181E2A"/>
          <w:sz w:val="28"/>
        </w:rPr>
        <w:t>Accounts, PDAs и архитектура децентрализованного профиля</w:t>
      </w:r>
    </w:p>
    <w:p>
      <w:r>
        <w:rPr>
          <w:b/>
        </w:rPr>
        <w:t xml:space="preserve">Формулировка задания: </w:t>
      </w:r>
      <w:r>
        <w:t>Создать децентрализованный on-chain профиль с использованием PDA.</w:t>
      </w:r>
    </w:p>
    <w:p>
      <w:r>
        <w:rPr>
          <w:b/>
        </w:rPr>
        <w:t xml:space="preserve">Теория Program Derived Address (PDA): </w:t>
      </w:r>
      <w:r>
        <w:t>PDA — это фундаментальная концепция архитектуры Solana. PDA вычисляется математически на основе набора семян (seeds) и ID программы: PublicKey.findProgramAddressSync([b'user-profile', authority.toBuffer()], programId). PDA находится вне эллиптической кривой Ed25519 (off-curve), то есть у него нет приватного ключа. Подписывать транзакции от имени такого адреса имеет право только программа-создатель.</w:t>
      </w:r>
    </w:p>
    <w:p>
      <w:r>
        <w:rPr>
          <w:b/>
        </w:rPr>
        <w:t xml:space="preserve">Реализация в проекте (week6_pda_user_profile): </w:t>
      </w:r>
    </w:p>
    <w:p>
      <w:pPr>
        <w:pStyle w:val="ListBullet"/>
        <w:spacing w:after="40"/>
      </w:pPr>
      <w:r>
        <w:rPr>
          <w:b/>
        </w:rPr>
        <w:t xml:space="preserve">Детерминированная привязка профиля: </w:t>
      </w:r>
      <w:r>
        <w:t>Для каждого кошелька пользователя seeds = [b'user-profile', authority.key().as_ref()] гарантируют существование ровно одного канонического профиля в блокчейне.</w:t>
      </w:r>
    </w:p>
    <w:p>
      <w:pPr>
        <w:pStyle w:val="ListBullet"/>
        <w:spacing w:after="40"/>
      </w:pPr>
      <w:r>
        <w:rPr>
          <w:b/>
        </w:rPr>
        <w:t xml:space="preserve">Валидация длины данных: </w:t>
      </w:r>
      <w:r>
        <w:t>Строгий контроль размера строк: username до 32 символов, bio до 128 символов, avatar_url до 128 символов. Предотвращает перерасход памяти и DDoS смарт-контракта.</w:t>
      </w:r>
    </w:p>
    <w:p>
      <w:pPr>
        <w:pStyle w:val="ListBullet"/>
        <w:spacing w:after="40"/>
      </w:pPr>
      <w:r>
        <w:rPr>
          <w:b/>
        </w:rPr>
        <w:t xml:space="preserve">Инструкция update_profile: </w:t>
      </w:r>
      <w:r>
        <w:t>Позволяет изменять биографию и аватар, проверяя, что транзакцию подписал настоящий владелец.</w:t>
      </w:r>
    </w:p>
    <w:p>
      <w:pPr>
        <w:pStyle w:val="ListBullet"/>
        <w:spacing w:after="40"/>
      </w:pPr>
      <w:r>
        <w:rPr>
          <w:b/>
        </w:rPr>
        <w:t xml:space="preserve">Инструкция delete_profile и возврат Rent: </w:t>
      </w:r>
      <w:r>
        <w:t>Использование констрейнта close = authority. При удалении профиля аккаунт полностью обнуляется в блокчейне, а 100% залога в SOL за аренду памяти (Rent Exemption) возвращаются на баланс пользователя.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F0FDF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66534"/>
              </w:rPr>
              <w:t xml:space="preserve">💡 Ключевая особенность: </w:t>
            </w:r>
            <w:r>
              <w:rPr>
                <w:sz w:val="20"/>
              </w:rPr>
              <w:t>Профиль полностью децентрализован: данные хранятся прямо в распределенном реестре Solana, а механизм close = authority обеспечивает экологичное освобождение неиспользуемого ончейн-пространства с возвратом средств.</w:t>
            </w:r>
          </w:p>
        </w:tc>
      </w:tr>
    </w:tbl>
    <w:p>
      <w:pPr>
        <w:spacing w:after="120"/>
      </w:pPr>
    </w:p>
    <w:p>
      <w:pPr>
        <w:spacing w:before="360" w:after="120"/>
      </w:pPr>
      <w:r>
        <w:rPr>
          <w:b/>
          <w:color w:val="9945FF"/>
          <w:sz w:val="28"/>
        </w:rPr>
        <w:t xml:space="preserve">РАЗДЕЛ 5 (Неделя 7). </w:t>
      </w:r>
      <w:r>
        <w:rPr>
          <w:b/>
          <w:color w:val="181E2A"/>
          <w:sz w:val="28"/>
        </w:rPr>
        <w:t>SPL Tokens и Token Extensions (Выпуск, Transfer, Метаданные)</w:t>
      </w:r>
    </w:p>
    <w:p>
      <w:r>
        <w:rPr>
          <w:b/>
        </w:rPr>
        <w:t xml:space="preserve">Формулировка задания: </w:t>
      </w:r>
      <w:r>
        <w:t>Создать собственный токен: выпуск, transfer, metadata и взаимодействие через client.</w:t>
      </w:r>
    </w:p>
    <w:p>
      <w:r>
        <w:rPr>
          <w:b/>
        </w:rPr>
        <w:t xml:space="preserve">Архитектура токенов в Solana: </w:t>
      </w:r>
      <w:r>
        <w:t>В отличие от Ethereum (где под каждый токен пишется отдельный смарт-контракт ERC-20), в Solana функционирует единая глобальная программа SPL Token Program (TokenkegQfeZyiNwAJbNbGKPFXCWuBvf9Ss623VQ5DA). Пользователи создают:</w:t>
      </w:r>
    </w:p>
    <w:p>
      <w:pPr>
        <w:pStyle w:val="ListBullet"/>
        <w:spacing w:after="40"/>
      </w:pPr>
      <w:r>
        <w:rPr>
          <w:b/>
        </w:rPr>
        <w:t xml:space="preserve">Mint Account: </w:t>
      </w:r>
      <w:r>
        <w:t>Аккаунт самого токена, хранящий общую эмиссию (Supply), точность (Decimals = 9), а также права на выпуск (mintAuthority) и заморозку (freezeAuthority).</w:t>
      </w:r>
    </w:p>
    <w:p>
      <w:pPr>
        <w:pStyle w:val="ListBullet"/>
        <w:spacing w:after="40"/>
      </w:pPr>
      <w:r>
        <w:rPr>
          <w:b/>
        </w:rPr>
        <w:t xml:space="preserve">Associated Token Account (ATA): </w:t>
      </w:r>
      <w:r>
        <w:t>Детерминированное хранилище токенов для конкретного пользователя, вычисляемое как PDA от адреса кошелька и адреса токена.</w:t>
      </w:r>
    </w:p>
    <w:p>
      <w:pPr>
        <w:pStyle w:val="ListBullet"/>
        <w:spacing w:after="40"/>
      </w:pPr>
      <w:r>
        <w:rPr>
          <w:b/>
        </w:rPr>
        <w:t xml:space="preserve">Metaplex Metadata Program: </w:t>
      </w:r>
      <w:r>
        <w:t>Официальный стандарт добавления названия, тикера и ссылки на JSON-описание токена через программу metaqbxxUerdq28cj1RbAWkYQm3ybzjb6a8bt518x1s.</w:t>
      </w:r>
    </w:p>
    <w:p>
      <w:r>
        <w:rPr>
          <w:b/>
        </w:rPr>
        <w:t xml:space="preserve">Сквозной автоматизированный пайплайн (week7_spl_tokens): </w:t>
      </w:r>
      <w:r>
        <w:t>В проекте разработаны как отдельные скрипты под каждый шаг, так и комплексный оркестратор src/run_all.ts:</w:t>
      </w:r>
    </w:p>
    <w:p>
      <w:pPr>
        <w:pStyle w:val="ListBullet"/>
        <w:spacing w:after="40"/>
      </w:pPr>
      <w:r>
        <w:rPr>
          <w:b/>
        </w:rPr>
        <w:t xml:space="preserve">1. 01_create_mint.ts: </w:t>
      </w:r>
      <w:r>
        <w:t>Создание аккаунта токена в сети Devnet.</w:t>
      </w:r>
    </w:p>
    <w:p>
      <w:pPr>
        <w:pStyle w:val="ListBullet"/>
        <w:spacing w:after="40"/>
      </w:pPr>
      <w:r>
        <w:rPr>
          <w:b/>
        </w:rPr>
        <w:t xml:space="preserve">2. 02_create_metadata.ts: </w:t>
      </w:r>
      <w:r>
        <w:t>Прикрепление метаданных Metaplex V3 (Имя: 'Startup University Token', Символ: 'STARTUP').</w:t>
      </w:r>
    </w:p>
    <w:p>
      <w:pPr>
        <w:pStyle w:val="ListBullet"/>
        <w:spacing w:after="40"/>
      </w:pPr>
      <w:r>
        <w:rPr>
          <w:b/>
        </w:rPr>
        <w:t xml:space="preserve">3. 03_mint_tokens.ts: </w:t>
      </w:r>
      <w:r>
        <w:t>Автоматическое создание ATA для создателя и чеканка 50,000 токенов (MintTo).</w:t>
      </w:r>
    </w:p>
    <w:p>
      <w:pPr>
        <w:pStyle w:val="ListBullet"/>
        <w:spacing w:after="40"/>
      </w:pPr>
      <w:r>
        <w:rPr>
          <w:b/>
        </w:rPr>
        <w:t xml:space="preserve">4. 04_transfer_tokens.ts: </w:t>
      </w:r>
      <w:r>
        <w:t>Создание кошелька получателя, аллокация его ATA и безопасный перевод 1,500 токенов.</w:t>
      </w:r>
    </w:p>
    <w:p>
      <w:pPr>
        <w:pStyle w:val="ListBullet"/>
        <w:spacing w:after="40"/>
      </w:pPr>
      <w:r>
        <w:rPr>
          <w:b/>
        </w:rPr>
        <w:t xml:space="preserve">5. 05_check_balances.ts: </w:t>
      </w:r>
      <w:r>
        <w:t>Ончейн-аудит состояния токена, проверка Supply и остатков на кошельках.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F0FDF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66534"/>
              </w:rPr>
              <w:t xml:space="preserve">💡 Результат проверки: </w:t>
            </w:r>
            <w:r>
              <w:rPr>
                <w:sz w:val="20"/>
              </w:rPr>
              <w:t>Полный цикл запускается командой 'npm start' в папке week7_spl_tokens. Все транзакции фиксируются в распределенном реестре Devnet и доступны для аудита преподавателем в Solana Explorer.</w:t>
            </w:r>
          </w:p>
        </w:tc>
      </w:tr>
    </w:tbl>
    <w:p>
      <w:pPr>
        <w:spacing w:after="120"/>
      </w:pPr>
    </w:p>
    <w:p>
      <w:pPr>
        <w:spacing w:before="300"/>
      </w:pPr>
    </w:p>
    <w:p>
      <w:r>
        <w:rPr>
          <w:b/>
          <w:color w:val="9945FF"/>
          <w:sz w:val="26"/>
        </w:rPr>
        <w:t>Сводная таблица готовности заданий к сдаче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52"/>
        <w:gridCol w:w="2592"/>
        <w:gridCol w:w="3888"/>
        <w:gridCol w:w="2016"/>
      </w:tblGrid>
      <w:tr>
        <w:tc>
          <w:tcPr>
            <w:tcW w:type="dxa" w:w="2412"/>
            <w:shd w:fill="9945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20"/>
              </w:rPr>
              <w:t>Неделя</w:t>
            </w:r>
          </w:p>
        </w:tc>
        <w:tc>
          <w:tcPr>
            <w:tcW w:type="dxa" w:w="2412"/>
            <w:shd w:fill="9945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20"/>
              </w:rPr>
              <w:t>Тема</w:t>
            </w:r>
          </w:p>
        </w:tc>
        <w:tc>
          <w:tcPr>
            <w:tcW w:type="dxa" w:w="2412"/>
            <w:shd w:fill="9945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20"/>
              </w:rPr>
              <w:t>Результат разработки</w:t>
            </w:r>
          </w:p>
        </w:tc>
        <w:tc>
          <w:tcPr>
            <w:tcW w:type="dxa" w:w="2412"/>
            <w:shd w:fill="9945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20"/>
              </w:rPr>
              <w:t>Статус</w:t>
            </w:r>
          </w:p>
        </w:tc>
      </w:tr>
      <w:tr>
        <w:tc>
          <w:tcPr>
            <w:tcW w:type="dxa" w:w="241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Неделя 3</w:t>
            </w:r>
          </w:p>
        </w:tc>
        <w:tc>
          <w:tcPr>
            <w:tcW w:type="dxa" w:w="241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Rust для Solana</w:t>
            </w:r>
          </w:p>
        </w:tc>
        <w:tc>
          <w:tcPr>
            <w:tcW w:type="dxa" w:w="241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CLI эмулятор SVM, Borsh, Account model</w:t>
            </w:r>
          </w:p>
        </w:tc>
        <w:tc>
          <w:tcPr>
            <w:tcW w:type="dxa" w:w="241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166534"/>
                <w:sz w:val="19"/>
              </w:rPr>
              <w:t>Выполнено ✅</w:t>
            </w:r>
          </w:p>
        </w:tc>
      </w:tr>
      <w:tr>
        <w:tc>
          <w:tcPr>
            <w:tcW w:type="dxa" w:w="2412"/>
            <w:shd w:fill="F9FA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Неделя 4</w:t>
            </w:r>
          </w:p>
        </w:tc>
        <w:tc>
          <w:tcPr>
            <w:tcW w:type="dxa" w:w="2412"/>
            <w:shd w:fill="F9FA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Первая Solana Program</w:t>
            </w:r>
          </w:p>
        </w:tc>
        <w:tc>
          <w:tcPr>
            <w:tcW w:type="dxa" w:w="2412"/>
            <w:shd w:fill="F9FA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Нативный контракт, Devnet deploy, web3 client</w:t>
            </w:r>
          </w:p>
        </w:tc>
        <w:tc>
          <w:tcPr>
            <w:tcW w:type="dxa" w:w="2412"/>
            <w:shd w:fill="F9FA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166534"/>
                <w:sz w:val="19"/>
              </w:rPr>
              <w:t>Выполнено ✅</w:t>
            </w:r>
          </w:p>
        </w:tc>
      </w:tr>
      <w:tr>
        <w:tc>
          <w:tcPr>
            <w:tcW w:type="dxa" w:w="241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Неделя 5</w:t>
            </w:r>
          </w:p>
        </w:tc>
        <w:tc>
          <w:tcPr>
            <w:tcW w:type="dxa" w:w="241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Anchor Framework</w:t>
            </w:r>
          </w:p>
        </w:tc>
        <w:tc>
          <w:tcPr>
            <w:tcW w:type="dxa" w:w="241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Counter Program, Underflow check, Mocha tests</w:t>
            </w:r>
          </w:p>
        </w:tc>
        <w:tc>
          <w:tcPr>
            <w:tcW w:type="dxa" w:w="241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166534"/>
                <w:sz w:val="19"/>
              </w:rPr>
              <w:t>Выполнено ✅</w:t>
            </w:r>
          </w:p>
        </w:tc>
      </w:tr>
      <w:tr>
        <w:tc>
          <w:tcPr>
            <w:tcW w:type="dxa" w:w="2412"/>
            <w:shd w:fill="F9FA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Неделя 6</w:t>
            </w:r>
          </w:p>
        </w:tc>
        <w:tc>
          <w:tcPr>
            <w:tcW w:type="dxa" w:w="2412"/>
            <w:shd w:fill="F9FA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PDAs &amp; Архитектура</w:t>
            </w:r>
          </w:p>
        </w:tc>
        <w:tc>
          <w:tcPr>
            <w:tcW w:type="dxa" w:w="2412"/>
            <w:shd w:fill="F9FA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Децентрализованный профиль, Rent refund (close)</w:t>
            </w:r>
          </w:p>
        </w:tc>
        <w:tc>
          <w:tcPr>
            <w:tcW w:type="dxa" w:w="2412"/>
            <w:shd w:fill="F9FA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166534"/>
                <w:sz w:val="19"/>
              </w:rPr>
              <w:t>Выполнено ✅</w:t>
            </w:r>
          </w:p>
        </w:tc>
      </w:tr>
      <w:tr>
        <w:tc>
          <w:tcPr>
            <w:tcW w:type="dxa" w:w="241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Неделя 7</w:t>
            </w:r>
          </w:p>
        </w:tc>
        <w:tc>
          <w:tcPr>
            <w:tcW w:type="dxa" w:w="241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SPL Tokens &amp; Extensions</w:t>
            </w:r>
          </w:p>
        </w:tc>
        <w:tc>
          <w:tcPr>
            <w:tcW w:type="dxa" w:w="241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Выпуск токена, Metaplex V3, MintTo, Transfer</w:t>
            </w:r>
          </w:p>
        </w:tc>
        <w:tc>
          <w:tcPr>
            <w:tcW w:type="dxa" w:w="241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166534"/>
                <w:sz w:val="19"/>
              </w:rPr>
              <w:t>Выполнено ✅</w:t>
            </w:r>
          </w:p>
        </w:tc>
      </w:tr>
    </w:tbl>
    <w:p>
      <w:pPr>
        <w:spacing w:before="400"/>
      </w:pPr>
    </w:p>
    <w:p>
      <w:r>
        <w:rPr>
          <w:b/>
          <w:color w:val="9945FF"/>
          <w:sz w:val="26"/>
        </w:rPr>
        <w:t>Инструкции для проверяющего (преподавателя)</w:t>
      </w:r>
    </w:p>
    <w:p>
      <w:r>
        <w:t>Каждое задание оформлено как автономный проект со своим файлом README.md, содержащим подробное описание, архитектурную схему и консольные команды для сборки и запуска:</w:t>
        <w:br/>
      </w:r>
    </w:p>
    <w:p>
      <w:pPr>
        <w:pStyle w:val="ListBullet"/>
        <w:spacing w:after="40"/>
      </w:pPr>
      <w:r>
        <w:t>Неделя 3: Перейти в week3_rust_cli и выполнить: cargo run -- demo</w:t>
      </w:r>
    </w:p>
    <w:p>
      <w:pPr>
        <w:pStyle w:val="ListBullet"/>
        <w:spacing w:after="40"/>
      </w:pPr>
      <w:r>
        <w:t>Неделя 4: Код контракта расположен в week4_solana_program/src/lib.rs, запуск клиента: cd week4_solana_program/client &amp;&amp; npm start</w:t>
      </w:r>
    </w:p>
    <w:p>
      <w:pPr>
        <w:pStyle w:val="ListBullet"/>
        <w:spacing w:after="40"/>
      </w:pPr>
      <w:r>
        <w:t>Неделя 5: Код контракта на Anchor в week5_anchor_counter/programs/counter/src/lib.rs, тесты: anchor test, клиент: npm start</w:t>
      </w:r>
    </w:p>
    <w:p>
      <w:pPr>
        <w:pStyle w:val="ListBullet"/>
        <w:spacing w:after="40"/>
      </w:pPr>
      <w:r>
        <w:t>Неделя 6: Код контракта с PDA в week6_pda_user_profile/programs/user_profile/src/lib.rs, тесты с проверкой возврата рента: anchor test</w:t>
      </w:r>
    </w:p>
    <w:p>
      <w:pPr>
        <w:pStyle w:val="ListBullet"/>
        <w:spacing w:after="40"/>
      </w:pPr>
      <w:r>
        <w:t>Неделя 7: Полный сквозной цикл выпуска токена и транзакций в Devnet: cd week7_spl_tokens &amp;&amp; npm start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Calibri" w:hAnsi="Calibri"/>
      <w:color w:val="181E2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