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b/>
          <w:color w:val="646E7D"/>
          <w:sz w:val="22"/>
        </w:rPr>
        <w:t>ОТЧЕТ О ВЫПОЛНЕНИИ ПРАКТИЧЕСКИХ ЗАДАНИЙ</w:t>
        <w:br/>
      </w:r>
      <w:r>
        <w:rPr>
          <w:b/>
          <w:color w:val="5A1EB4"/>
          <w:sz w:val="36"/>
        </w:rPr>
        <w:t>Разработка на Solana: Rust, Anchor, PDA и SPL Токены</w:t>
        <w:br/>
        <w:t>(Задания с 3 по 7 неделю)</w:t>
      </w:r>
    </w:p>
    <w:p>
      <w:pPr>
        <w:spacing w:after="320"/>
      </w:pPr>
      <w:r>
        <w:rPr>
          <w:i/>
          <w:color w:val="646E7D"/>
          <w:sz w:val="22"/>
        </w:rPr>
        <w:t>Дисциплина: Startup / Web3 • Выполнил: Илья Коваленко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768"/>
      </w:tblGrid>
      <w:tr>
        <w:tc>
          <w:tcPr>
            <w:tcW w:type="dxa" w:w="4896"/>
            <w:shd w:fill="F3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Студент / Автор: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Илья Коваленко</w:t>
            </w:r>
          </w:p>
        </w:tc>
      </w:tr>
      <w:tr>
        <w:tc>
          <w:tcPr>
            <w:tcW w:type="dxa" w:w="4896"/>
            <w:shd w:fill="F3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Охват работы: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Недели 3, 4, 5, 6, 7 учебного плана</w:t>
            </w:r>
          </w:p>
        </w:tc>
      </w:tr>
      <w:tr>
        <w:tc>
          <w:tcPr>
            <w:tcW w:type="dxa" w:w="4896"/>
            <w:shd w:fill="F3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Используемый стек: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Rust, Borsh, solana-program, Anchor 0.30, TypeScript, @solana/web3.js, @solana/spl-token, Metaplex, Helius</w:t>
            </w:r>
          </w:p>
        </w:tc>
      </w:tr>
    </w:tbl>
    <w:p>
      <w:pPr>
        <w:spacing w:after="200"/>
      </w:pPr>
    </w:p>
    <w:p>
      <w:pPr>
        <w:spacing w:after="240"/>
      </w:pPr>
      <w:r>
        <w:rPr>
          <w:b/>
        </w:rPr>
        <w:t xml:space="preserve">О чем эта работа: </w:t>
      </w:r>
      <w:r>
        <w:t>В этом отчете собрано описание пяти практических заданий курса. Цель — последовательно пройти путь создания смарт-контрактов для Solana: разобраться с низкоуровневой моделью аккаунтов и сериализацией на Rust, задеплоить первую нативную программу в Devnet, перейти на современный фреймворк Anchor, реализовать хранение данных через PDA, настроить выпуск и переводы собственных токенов стандарта SPL, а также подключить выделенный RPC Helius.</w:t>
      </w:r>
    </w:p>
    <w:p>
      <w:pPr>
        <w:spacing w:before="320" w:after="80"/>
      </w:pPr>
      <w:r>
        <w:rPr>
          <w:b/>
          <w:color w:val="5A1EB4"/>
          <w:sz w:val="26"/>
        </w:rPr>
        <w:t>1. Неделя 3: Rust для Solana-разработчика (CLI-симулятор)</w:t>
      </w:r>
    </w:p>
    <w:p>
      <w:r>
        <w:rPr>
          <w:b/>
        </w:rPr>
        <w:t xml:space="preserve">Что нужно было сделать: </w:t>
      </w:r>
      <w:r>
        <w:t>Написать небольшую CLI-программу на Rust с использованием базовых конструкций, которые понадобятся при разработке контрактов в Solana.</w:t>
      </w:r>
    </w:p>
    <w:p>
      <w:r>
        <w:rPr>
          <w:b/>
        </w:rPr>
        <w:t>Что сделано:</w:t>
        <w:br/>
      </w:r>
      <w:r>
        <w:t>В папке week3_rust_cli написан эмулятор рантайма Solana, моделирующий обработку транзакций и изменение состояния аккаунтов. В коде применены ключевые механизмы:</w:t>
        <w:br/>
      </w:r>
    </w:p>
    <w:p>
      <w:pPr>
        <w:pStyle w:val="ListBullet"/>
        <w:spacing w:after="40"/>
      </w:pPr>
      <w:r>
        <w:rPr>
          <w:b/>
        </w:rPr>
        <w:t xml:space="preserve">Сериализация Borsh: </w:t>
      </w:r>
      <w:r>
        <w:t>Все данные упаковываются в компактный бинарный формат Borsh через derive макросы (ProgramInstruction, CounterState, UserProfileState).</w:t>
      </w:r>
    </w:p>
    <w:p>
      <w:pPr>
        <w:pStyle w:val="ListBullet"/>
        <w:spacing w:after="40"/>
      </w:pPr>
      <w:r>
        <w:rPr>
          <w:b/>
        </w:rPr>
        <w:t xml:space="preserve">Модель аккаунтов (Account &amp; Pubkey): </w:t>
      </w:r>
      <w:r>
        <w:t>Реализована структура аккаунта: 32-байтный публичный ключ, баланс в лампортах, буфер данных и флаги signer и writable.</w:t>
      </w:r>
    </w:p>
    <w:p>
      <w:pPr>
        <w:pStyle w:val="ListBullet"/>
        <w:spacing w:after="40"/>
      </w:pPr>
      <w:r>
        <w:rPr>
          <w:b/>
        </w:rPr>
        <w:t xml:space="preserve">Точка входа процессора: </w:t>
      </w:r>
      <w:r>
        <w:t>Функция Processor::process воспроизводит сигнатуру стандартного entrypoint Solana: принимает program_id, срез аккаунтов и сырые байты инструкции.</w:t>
      </w:r>
    </w:p>
    <w:p>
      <w:pPr>
        <w:pStyle w:val="ListBullet"/>
        <w:spacing w:after="40"/>
      </w:pPr>
      <w:r>
        <w:rPr>
          <w:b/>
        </w:rPr>
        <w:t xml:space="preserve">Borrow Checker и split_at_mut: </w:t>
      </w:r>
      <w:r>
        <w:t>Для перевода средств между двумя аккаунтами используется безопасное разделение среза accounts.split_at_mut(1).</w:t>
      </w:r>
    </w:p>
    <w:p>
      <w:pPr>
        <w:pStyle w:val="ListBullet"/>
        <w:spacing w:after="40"/>
      </w:pPr>
      <w:r>
        <w:rPr>
          <w:b/>
        </w:rPr>
        <w:t xml:space="preserve">Защищенная арифметика: </w:t>
      </w:r>
      <w:r>
        <w:t>Все вычисления балансов и счетчиков сделаны через checked_add и checked_sub с защитой от переполнения.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В папке week3_rust_cli выполнить: cargo run -- demo. Программа наглядно выполнит сериализацию, инициализирует счетчик, сделает перевод лампортов и покажет перехват ошибок.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2. Неделя 4: Первая Solana Program на Devnet</w:t>
      </w:r>
    </w:p>
    <w:p>
      <w:r>
        <w:rPr>
          <w:b/>
        </w:rPr>
        <w:t xml:space="preserve">Что нужно было сделать: </w:t>
      </w:r>
      <w:r>
        <w:t>Создать и задеплоить свою первую программу в тестовую сеть Solana Devnet.</w:t>
      </w:r>
    </w:p>
    <w:p>
      <w:r>
        <w:rPr>
          <w:b/>
        </w:rPr>
        <w:t>Как устроено решение:</w:t>
        <w:br/>
      </w:r>
      <w:r>
        <w:t>В папке week4_solana_program лежит нативный контракт на Rust и клиентский скрипт на TypeScript:</w:t>
        <w:br/>
      </w:r>
    </w:p>
    <w:p>
      <w:pPr>
        <w:pStyle w:val="ListBullet"/>
        <w:spacing w:after="40"/>
      </w:pPr>
      <w:r>
        <w:rPr>
          <w:b/>
        </w:rPr>
        <w:t xml:space="preserve">Контракт (src/lib.rs): </w:t>
      </w:r>
      <w:r>
        <w:t>Написан на базе библиотеки solana-program. Точка входа entrypoint!(process_instruction) и логирование msg!().</w:t>
      </w:r>
    </w:p>
    <w:p>
      <w:pPr>
        <w:pStyle w:val="ListBullet"/>
        <w:spacing w:after="40"/>
      </w:pPr>
      <w:r>
        <w:rPr>
          <w:b/>
        </w:rPr>
        <w:t xml:space="preserve">Проверка владельца (Owner check): </w:t>
      </w:r>
      <w:r>
        <w:t>Обязательная проверка account.owner == program_id для защиты от несанкционированной перезаписи.</w:t>
      </w:r>
    </w:p>
    <w:p>
      <w:pPr>
        <w:pStyle w:val="ListBullet"/>
        <w:spacing w:after="40"/>
      </w:pPr>
      <w:r>
        <w:rPr>
          <w:b/>
        </w:rPr>
        <w:t xml:space="preserve">Счетчик вызовов: </w:t>
      </w:r>
      <w:r>
        <w:t>В аккаунте GreetingAccount сохраняется количество обращений и кастомная строка-сообщение.</w:t>
      </w:r>
    </w:p>
    <w:p>
      <w:pPr>
        <w:pStyle w:val="ListBullet"/>
        <w:spacing w:after="40"/>
      </w:pPr>
      <w:r>
        <w:rPr>
          <w:b/>
        </w:rPr>
        <w:t xml:space="preserve">Клиент на @solana/web3.js: </w:t>
      </w:r>
      <w:r>
        <w:t>Клиент подключается к Devnet (с поддержкой Helius RPC), рассчитывает Rent Exemption, создает аккаунт данных и отправляет транзакцию.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Клиент запускается из week4_solana_program/client через npx ts-node client.ts &lt;ID_ПРОГРАММЫ&gt; и возвращает ссылку на транзакцию в Solana Explorer.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3. Неделя 5: Фреймворк Anchor (Counter Program)</w:t>
      </w:r>
    </w:p>
    <w:p>
      <w:r>
        <w:rPr>
          <w:b/>
        </w:rPr>
        <w:t xml:space="preserve">Что нужно было сделать: </w:t>
      </w:r>
      <w:r>
        <w:t>Написать программу-счетчик с использованием фреймворка Anchor и протестировать работу с ней через клиент.</w:t>
      </w:r>
    </w:p>
    <w:p>
      <w:pPr>
        <w:pStyle w:val="ListBullet"/>
        <w:spacing w:after="40"/>
      </w:pPr>
      <w:r>
        <w:rPr>
          <w:b/>
        </w:rPr>
        <w:t xml:space="preserve">Инструкции: </w:t>
      </w:r>
      <w:r>
        <w:t>initialize (создание счетчика), increment (+1), decrement (-1) и set_value (установка числа).</w:t>
      </w:r>
    </w:p>
    <w:p>
      <w:pPr>
        <w:pStyle w:val="ListBullet"/>
        <w:spacing w:after="40"/>
      </w:pPr>
      <w:r>
        <w:rPr>
          <w:b/>
        </w:rPr>
        <w:t xml:space="preserve">Защита от Underflow: </w:t>
      </w:r>
      <w:r>
        <w:t>В инструкции decrement добавлено условие require!(counter.count &gt; 0, ErrorCode::Underflow).</w:t>
      </w:r>
    </w:p>
    <w:p>
      <w:pPr>
        <w:pStyle w:val="ListBullet"/>
        <w:spacing w:after="40"/>
      </w:pPr>
      <w:r>
        <w:rPr>
          <w:b/>
        </w:rPr>
        <w:t xml:space="preserve">Проверка прав: </w:t>
      </w:r>
      <w:r>
        <w:t>В set_value применен констрейнт has_one = authority @ ErrorCode::Unauthorized.</w:t>
      </w:r>
    </w:p>
    <w:p>
      <w:pPr>
        <w:pStyle w:val="ListBullet"/>
        <w:spacing w:after="40"/>
      </w:pPr>
      <w:r>
        <w:rPr>
          <w:b/>
        </w:rPr>
        <w:t xml:space="preserve">Тесты на Mocha/Chai: </w:t>
      </w:r>
      <w:r>
        <w:t>Реализованы тесты в tests/counter.ts, проверяющие логику и отлов ошибок.</w:t>
      </w:r>
    </w:p>
    <w:p>
      <w:pPr>
        <w:pStyle w:val="ListBullet"/>
        <w:spacing w:after="40"/>
      </w:pPr>
      <w:r>
        <w:rPr>
          <w:b/>
        </w:rPr>
        <w:t xml:space="preserve">Клиент: </w:t>
      </w:r>
      <w:r>
        <w:t>Скрипт client/interact.ts готов для отправки инструкций в Devnet через IDL.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Тесты запускаются командой anchor test, клиент — через npm start в папке client.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4. Неделя 6: Аккаунты, PDA и децентрализованный профиль</w:t>
      </w:r>
    </w:p>
    <w:p>
      <w:r>
        <w:rPr>
          <w:b/>
        </w:rPr>
        <w:t xml:space="preserve">Что нужно было сделать: </w:t>
      </w:r>
      <w:r>
        <w:t>Создать децентрализованный on-chain профиль пользователя с использованием механизма PDA.</w:t>
      </w:r>
    </w:p>
    <w:p>
      <w:pPr>
        <w:pStyle w:val="ListBullet"/>
        <w:spacing w:after="40"/>
      </w:pPr>
      <w:r>
        <w:rPr>
          <w:b/>
        </w:rPr>
        <w:t xml:space="preserve">Принцип PDA: </w:t>
      </w:r>
      <w:r>
        <w:t>Адрес профиля детерминированно вычисляется из сидов seeds = [b'user-profile', wallet_pubkey], исключая создание дублирующих профилей.</w:t>
      </w:r>
    </w:p>
    <w:p>
      <w:pPr>
        <w:pStyle w:val="ListBullet"/>
        <w:spacing w:after="40"/>
      </w:pPr>
      <w:r>
        <w:rPr>
          <w:b/>
        </w:rPr>
        <w:t xml:space="preserve">Структура UserProfile: </w:t>
      </w:r>
      <w:r>
        <w:t>Хранит authority, username (до 32 символов), bio (до 128 символов) и avatar_url (до 128 символов).</w:t>
      </w:r>
    </w:p>
    <w:p>
      <w:pPr>
        <w:pStyle w:val="ListBullet"/>
        <w:spacing w:after="40"/>
      </w:pPr>
      <w:r>
        <w:rPr>
          <w:b/>
        </w:rPr>
        <w:t xml:space="preserve">Возврат рента (close constraint): </w:t>
      </w:r>
      <w:r>
        <w:t>При вызове delete_profile аккаунт закрывается через close = authority, а все замороженные за аренду SOL возвращаются на баланс кошелька.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Тест tests/user_profile.ts и клиент client/client.ts подтверждают создание, обновление и удаление профиля.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5. Неделя 7: SPL Tokens (Выпуск, Transfer, Метаданные)</w:t>
      </w:r>
    </w:p>
    <w:p>
      <w:r>
        <w:rPr>
          <w:b/>
        </w:rPr>
        <w:t xml:space="preserve">Что нужно было сделать: </w:t>
      </w:r>
      <w:r>
        <w:t>Создать собственный токен: выпуск, transfer, metadata и взаимодействие через клиент.</w:t>
      </w:r>
    </w:p>
    <w:p>
      <w:pPr>
        <w:pStyle w:val="ListBullet"/>
        <w:spacing w:after="40"/>
      </w:pPr>
      <w:r>
        <w:rPr>
          <w:b/>
        </w:rPr>
        <w:t xml:space="preserve">1. Создание токена: </w:t>
      </w:r>
      <w:r>
        <w:t>Создание Mint-аккаунта токена с точностью 9 знаков после запятой.</w:t>
      </w:r>
    </w:p>
    <w:p>
      <w:pPr>
        <w:pStyle w:val="ListBullet"/>
        <w:spacing w:after="40"/>
      </w:pPr>
      <w:r>
        <w:rPr>
          <w:b/>
        </w:rPr>
        <w:t xml:space="preserve">2. Метаданные Metaplex: </w:t>
      </w:r>
      <w:r>
        <w:t>Прикрепление ончейн-метаданных стандарта Metaplex V3 (Название: 'Startup University Token', Символ: 'STARTUP').</w:t>
      </w:r>
    </w:p>
    <w:p>
      <w:pPr>
        <w:pStyle w:val="ListBullet"/>
        <w:spacing w:after="40"/>
      </w:pPr>
      <w:r>
        <w:rPr>
          <w:b/>
        </w:rPr>
        <w:t xml:space="preserve">3. Чеканка токенов: </w:t>
      </w:r>
      <w:r>
        <w:t>Создание ATA для кошелька создателя и выпуск 50 000 токенов (MintTo).</w:t>
      </w:r>
    </w:p>
    <w:p>
      <w:pPr>
        <w:pStyle w:val="ListBullet"/>
        <w:spacing w:after="40"/>
      </w:pPr>
      <w:r>
        <w:rPr>
          <w:b/>
        </w:rPr>
        <w:t xml:space="preserve">4. Перевод: </w:t>
      </w:r>
      <w:r>
        <w:t>Создание кошелька получателя и безопасный перевод 1 500 токенов с подтверждением транзакции.</w:t>
      </w:r>
    </w:p>
    <w:p>
      <w:pPr>
        <w:pStyle w:val="ListBullet"/>
        <w:spacing w:after="40"/>
      </w:pPr>
      <w:r>
        <w:rPr>
          <w:b/>
        </w:rPr>
        <w:t xml:space="preserve">5. Аудит балансов: </w:t>
      </w:r>
      <w:r>
        <w:t>Чтение финального состояния токена и балансов из блокчейна.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Сквозной запуск: cd week7_spl_tokens &amp;&amp; npm start. Скрипт использует Helius RPC и выводит ссылки на транзакции в Explorer.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6. Сводная таблица по всем заданиям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2592"/>
        <w:gridCol w:w="4320"/>
        <w:gridCol w:w="1728"/>
      </w:tblGrid>
      <w:tr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Неделя</w:t>
            </w:r>
          </w:p>
        </w:tc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Тема</w:t>
            </w:r>
          </w:p>
        </w:tc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Что разработано</w:t>
            </w:r>
          </w:p>
        </w:tc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Готовность</w:t>
            </w:r>
          </w:p>
        </w:tc>
      </w:tr>
      <w:tr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3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Rust для Solana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CLI эмулятор рантайма, Borsh, Account model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4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Первая программа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Нативный смарт-контракт, Devnet деплой, клиент web3.js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5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Anchor Framework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Counter Program, Underflow require, тесты Mocha/Chai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6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PDA и архитектура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Децентрализованный профиль, возврат рента через close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7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SPL Токены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Скрипты создания минта, Metaplex V3, чеканка, трансфер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328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