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1AD78" w14:textId="77777777" w:rsidR="001A001A" w:rsidRDefault="001A001A" w:rsidP="008D181E">
      <w:pPr>
        <w:shd w:val="clear" w:color="auto" w:fill="FFFFFF"/>
        <w:spacing w:before="153" w:after="0" w:line="240" w:lineRule="auto"/>
        <w:outlineLvl w:val="1"/>
        <w:rPr>
          <w:rFonts w:ascii="Helvetica" w:eastAsia="Times New Roman" w:hAnsi="Helvetica" w:cs="Helvetica"/>
          <w:b/>
          <w:bCs/>
          <w:color w:val="000000"/>
          <w:sz w:val="33"/>
          <w:szCs w:val="33"/>
        </w:rPr>
      </w:pPr>
    </w:p>
    <w:p w14:paraId="4E37D802" w14:textId="77777777" w:rsidR="00DF4621" w:rsidRPr="00DF4621" w:rsidRDefault="00DF4621" w:rsidP="00DF4621">
      <w:pPr>
        <w:shd w:val="clear" w:color="auto" w:fill="FFFFFF"/>
        <w:spacing w:before="153" w:after="0" w:line="240" w:lineRule="auto"/>
        <w:rPr>
          <w:rFonts w:ascii="Calibri" w:eastAsia="Times New Roman" w:hAnsi="Calibri" w:cs="Calibri"/>
          <w:color w:val="222222"/>
        </w:rPr>
      </w:pPr>
      <w:r w:rsidRPr="00DF4621">
        <w:rPr>
          <w:rFonts w:ascii="Helvetica" w:eastAsia="Times New Roman" w:hAnsi="Helvetica" w:cs="Helvetica"/>
          <w:b/>
          <w:bCs/>
          <w:color w:val="000000"/>
          <w:sz w:val="33"/>
          <w:szCs w:val="33"/>
        </w:rPr>
        <w:t>Analysis Summary:</w:t>
      </w:r>
    </w:p>
    <w:p w14:paraId="31BDD13E" w14:textId="08D9B088" w:rsidR="00DF4621" w:rsidRPr="00DF4621" w:rsidRDefault="00DF4621" w:rsidP="00DF4621">
      <w:pPr>
        <w:shd w:val="clear" w:color="auto" w:fill="FFFFFF"/>
        <w:spacing w:before="153" w:after="0" w:line="240" w:lineRule="auto"/>
        <w:rPr>
          <w:rFonts w:ascii="Calibri" w:eastAsia="Times New Roman" w:hAnsi="Calibri" w:cs="Calibri"/>
          <w:color w:val="222222"/>
        </w:rPr>
      </w:pPr>
      <w:r w:rsidRPr="00DF4621">
        <w:rPr>
          <w:rFonts w:ascii="Helvetica" w:eastAsia="Times New Roman" w:hAnsi="Helvetica" w:cs="Helvetica"/>
          <w:color w:val="000000"/>
          <w:sz w:val="33"/>
          <w:szCs w:val="33"/>
        </w:rPr>
        <w:t xml:space="preserve">The </w:t>
      </w:r>
      <w:proofErr w:type="gramStart"/>
      <w:r w:rsidRPr="00DF4621">
        <w:rPr>
          <w:rFonts w:ascii="Helvetica" w:eastAsia="Times New Roman" w:hAnsi="Helvetica" w:cs="Helvetica"/>
          <w:color w:val="000000"/>
          <w:sz w:val="33"/>
          <w:szCs w:val="33"/>
        </w:rPr>
        <w:t>District</w:t>
      </w:r>
      <w:proofErr w:type="gramEnd"/>
      <w:r w:rsidRPr="00DF4621">
        <w:rPr>
          <w:rFonts w:ascii="Helvetica" w:eastAsia="Times New Roman" w:hAnsi="Helvetica" w:cs="Helvetica"/>
          <w:color w:val="000000"/>
          <w:sz w:val="33"/>
          <w:szCs w:val="33"/>
        </w:rPr>
        <w:t xml:space="preserve"> has 15 schools with a close to even split between Charter Schools and District (Public) Schools. There are 39,170 total students in the district, with many of those students attending District Schools. </w:t>
      </w:r>
      <w:r>
        <w:rPr>
          <w:rFonts w:ascii="Helvetica" w:eastAsia="Times New Roman" w:hAnsi="Helvetica" w:cs="Helvetica"/>
          <w:color w:val="000000"/>
          <w:sz w:val="33"/>
          <w:szCs w:val="33"/>
        </w:rPr>
        <w:t>When you look across all schools within the district you will see that s</w:t>
      </w:r>
      <w:r w:rsidRPr="00DF4621">
        <w:rPr>
          <w:rFonts w:ascii="Helvetica" w:eastAsia="Times New Roman" w:hAnsi="Helvetica" w:cs="Helvetica"/>
          <w:color w:val="000000"/>
          <w:sz w:val="33"/>
          <w:szCs w:val="33"/>
        </w:rPr>
        <w:t xml:space="preserve">tudents who pass their math get an average test score of 79%, whereas those who pass their reading test score 82%. More students fail their math test (25%) than those who fail their reading test (14%). Overall, the district is suffering, with only 65% of the students passing, and this performance is primarily driven by the </w:t>
      </w:r>
      <w:proofErr w:type="gramStart"/>
      <w:r w:rsidRPr="00DF4621">
        <w:rPr>
          <w:rFonts w:ascii="Helvetica" w:eastAsia="Times New Roman" w:hAnsi="Helvetica" w:cs="Helvetica"/>
          <w:color w:val="000000"/>
          <w:sz w:val="33"/>
          <w:szCs w:val="33"/>
        </w:rPr>
        <w:t>District</w:t>
      </w:r>
      <w:proofErr w:type="gramEnd"/>
      <w:r w:rsidRPr="00DF4621">
        <w:rPr>
          <w:rFonts w:ascii="Helvetica" w:eastAsia="Times New Roman" w:hAnsi="Helvetica" w:cs="Helvetica"/>
          <w:color w:val="000000"/>
          <w:sz w:val="33"/>
          <w:szCs w:val="33"/>
        </w:rPr>
        <w:t xml:space="preserve"> (Public) School performance.</w:t>
      </w:r>
    </w:p>
    <w:p w14:paraId="5A42558C" w14:textId="77777777" w:rsidR="00DF4621" w:rsidRDefault="00DF4621" w:rsidP="00DF4621">
      <w:pPr>
        <w:shd w:val="clear" w:color="auto" w:fill="FFFFFF"/>
        <w:spacing w:before="153" w:after="0" w:line="240" w:lineRule="auto"/>
        <w:rPr>
          <w:rFonts w:ascii="Helvetica" w:eastAsia="Times New Roman" w:hAnsi="Helvetica" w:cs="Helvetica"/>
          <w:b/>
          <w:bCs/>
          <w:color w:val="000000"/>
          <w:sz w:val="33"/>
          <w:szCs w:val="33"/>
        </w:rPr>
      </w:pPr>
    </w:p>
    <w:p w14:paraId="5A10FDBB" w14:textId="22560D20" w:rsidR="00DF4621" w:rsidRPr="00DF4621" w:rsidRDefault="00DF4621" w:rsidP="00DF4621">
      <w:pPr>
        <w:shd w:val="clear" w:color="auto" w:fill="FFFFFF"/>
        <w:spacing w:before="153" w:after="0" w:line="240" w:lineRule="auto"/>
        <w:rPr>
          <w:rFonts w:ascii="Calibri" w:eastAsia="Times New Roman" w:hAnsi="Calibri" w:cs="Calibri"/>
          <w:color w:val="222222"/>
        </w:rPr>
      </w:pPr>
      <w:r w:rsidRPr="00DF4621">
        <w:rPr>
          <w:rFonts w:ascii="Helvetica" w:eastAsia="Times New Roman" w:hAnsi="Helvetica" w:cs="Helvetica"/>
          <w:b/>
          <w:bCs/>
          <w:color w:val="000000"/>
          <w:sz w:val="33"/>
          <w:szCs w:val="33"/>
        </w:rPr>
        <w:t>Correlations:</w:t>
      </w:r>
    </w:p>
    <w:p w14:paraId="58E2D057" w14:textId="77777777" w:rsidR="00DF4621" w:rsidRPr="00DF4621" w:rsidRDefault="00DF4621" w:rsidP="00DF4621">
      <w:pPr>
        <w:shd w:val="clear" w:color="auto" w:fill="FFFFFF"/>
        <w:spacing w:before="153" w:after="0" w:line="240" w:lineRule="auto"/>
        <w:rPr>
          <w:rFonts w:ascii="Calibri" w:eastAsia="Times New Roman" w:hAnsi="Calibri" w:cs="Calibri"/>
          <w:color w:val="222222"/>
        </w:rPr>
      </w:pPr>
      <w:r w:rsidRPr="00DF4621">
        <w:rPr>
          <w:rFonts w:ascii="Helvetica" w:eastAsia="Times New Roman" w:hAnsi="Helvetica" w:cs="Helvetica"/>
          <w:b/>
          <w:bCs/>
          <w:color w:val="000000"/>
          <w:sz w:val="33"/>
          <w:szCs w:val="33"/>
        </w:rPr>
        <w:t>One:</w:t>
      </w:r>
      <w:r w:rsidRPr="00DF4621">
        <w:rPr>
          <w:rFonts w:ascii="Helvetica" w:eastAsia="Times New Roman" w:hAnsi="Helvetica" w:cs="Helvetica"/>
          <w:color w:val="000000"/>
          <w:sz w:val="33"/>
          <w:szCs w:val="33"/>
        </w:rPr>
        <w:t> School sizes above 2000 students show a 32% decline in passing results.  Wilson High School (Charter School) is the only outlier with 2,283 students and should be studied to understand the reasons for their success compared to Ford High School, with 456 more students with only a 54% passing rate compared to Wilson’s 90%.</w:t>
      </w:r>
    </w:p>
    <w:p w14:paraId="105F788B" w14:textId="77777777" w:rsidR="00DF4621" w:rsidRPr="00DF4621" w:rsidRDefault="00DF4621" w:rsidP="00DF4621">
      <w:pPr>
        <w:shd w:val="clear" w:color="auto" w:fill="FFFFFF"/>
        <w:spacing w:before="153" w:after="0" w:line="240" w:lineRule="auto"/>
        <w:rPr>
          <w:rFonts w:ascii="Calibri" w:eastAsia="Times New Roman" w:hAnsi="Calibri" w:cs="Calibri"/>
          <w:color w:val="222222"/>
        </w:rPr>
      </w:pPr>
      <w:r w:rsidRPr="00DF4621">
        <w:rPr>
          <w:rFonts w:ascii="Helvetica" w:eastAsia="Times New Roman" w:hAnsi="Helvetica" w:cs="Helvetica"/>
          <w:b/>
          <w:bCs/>
          <w:color w:val="000000"/>
          <w:sz w:val="33"/>
          <w:szCs w:val="33"/>
        </w:rPr>
        <w:t>Two: </w:t>
      </w:r>
      <w:r w:rsidRPr="00DF4621">
        <w:rPr>
          <w:rFonts w:ascii="Helvetica" w:eastAsia="Times New Roman" w:hAnsi="Helvetica" w:cs="Helvetica"/>
          <w:color w:val="000000"/>
          <w:sz w:val="33"/>
          <w:szCs w:val="33"/>
        </w:rPr>
        <w:t>While some will assume School Budget plays a role in the success of student scores, the data for this District shows otherwise. On average, the Charter Schools spent $599.50 per student, and District (Public) schools spent $643.57. This strengthens the first correlation that school sizes need to be reduced to ~2000 students or less.  </w:t>
      </w:r>
    </w:p>
    <w:p w14:paraId="40A8E86A" w14:textId="094F3D54" w:rsidR="001A001A" w:rsidRPr="00DF4621" w:rsidRDefault="00DF4621" w:rsidP="00DF4621">
      <w:pPr>
        <w:shd w:val="clear" w:color="auto" w:fill="FFFFFF"/>
        <w:spacing w:before="153" w:after="0" w:line="240" w:lineRule="auto"/>
        <w:rPr>
          <w:rFonts w:ascii="Calibri" w:eastAsia="Times New Roman" w:hAnsi="Calibri" w:cs="Calibri"/>
          <w:color w:val="222222"/>
        </w:rPr>
      </w:pPr>
      <w:r w:rsidRPr="00DF4621">
        <w:rPr>
          <w:rFonts w:ascii="Helvetica" w:eastAsia="Times New Roman" w:hAnsi="Helvetica" w:cs="Helvetica"/>
          <w:b/>
          <w:bCs/>
          <w:color w:val="000000"/>
          <w:sz w:val="33"/>
          <w:szCs w:val="33"/>
        </w:rPr>
        <w:t>Three: </w:t>
      </w:r>
      <w:r w:rsidRPr="00DF4621">
        <w:rPr>
          <w:rFonts w:ascii="Helvetica" w:eastAsia="Times New Roman" w:hAnsi="Helvetica" w:cs="Helvetica"/>
          <w:color w:val="000000"/>
          <w:sz w:val="33"/>
          <w:szCs w:val="33"/>
        </w:rPr>
        <w:t>Math performance at all District (Public) schools is only 66.5% of students passing, while the Charter schools have 93.6% of their students passing. The Math program in public schools shows the most significant opportunity for further analysis to understand the gap between Charter and District schools. </w:t>
      </w:r>
    </w:p>
    <w:p w14:paraId="3EBC5A52" w14:textId="77777777" w:rsidR="00DF4621" w:rsidRDefault="00DF4621" w:rsidP="008D181E">
      <w:pPr>
        <w:shd w:val="clear" w:color="auto" w:fill="FFFFFF"/>
        <w:spacing w:before="153" w:after="0" w:line="240" w:lineRule="auto"/>
        <w:outlineLvl w:val="1"/>
        <w:rPr>
          <w:rFonts w:ascii="Helvetica" w:eastAsia="Times New Roman" w:hAnsi="Helvetica" w:cs="Helvetica"/>
          <w:b/>
          <w:bCs/>
          <w:color w:val="000000"/>
          <w:sz w:val="33"/>
          <w:szCs w:val="33"/>
        </w:rPr>
      </w:pPr>
    </w:p>
    <w:p w14:paraId="222131F1" w14:textId="77777777" w:rsidR="00DF4621" w:rsidRDefault="00DF4621" w:rsidP="008D181E">
      <w:pPr>
        <w:shd w:val="clear" w:color="auto" w:fill="FFFFFF"/>
        <w:spacing w:before="153" w:after="0" w:line="240" w:lineRule="auto"/>
        <w:outlineLvl w:val="1"/>
        <w:rPr>
          <w:rFonts w:ascii="Helvetica" w:eastAsia="Times New Roman" w:hAnsi="Helvetica" w:cs="Helvetica"/>
          <w:b/>
          <w:bCs/>
          <w:color w:val="000000"/>
          <w:sz w:val="33"/>
          <w:szCs w:val="33"/>
        </w:rPr>
      </w:pPr>
    </w:p>
    <w:p w14:paraId="1EB28311" w14:textId="02078E6C" w:rsidR="00DF4621" w:rsidRDefault="00DF4621" w:rsidP="008D181E">
      <w:pPr>
        <w:shd w:val="clear" w:color="auto" w:fill="FFFFFF"/>
        <w:spacing w:before="153" w:after="0" w:line="240" w:lineRule="auto"/>
        <w:outlineLvl w:val="1"/>
        <w:rPr>
          <w:rFonts w:ascii="Helvetica" w:eastAsia="Times New Roman" w:hAnsi="Helvetica" w:cs="Helvetica"/>
          <w:b/>
          <w:bCs/>
          <w:color w:val="000000"/>
          <w:sz w:val="33"/>
          <w:szCs w:val="33"/>
        </w:rPr>
      </w:pPr>
      <w:r>
        <w:rPr>
          <w:rFonts w:ascii="Helvetica" w:eastAsia="Times New Roman" w:hAnsi="Helvetica" w:cs="Helvetica"/>
          <w:b/>
          <w:bCs/>
          <w:color w:val="000000"/>
          <w:sz w:val="33"/>
          <w:szCs w:val="33"/>
        </w:rPr>
        <w:t xml:space="preserve">Data: </w:t>
      </w:r>
    </w:p>
    <w:p w14:paraId="76EF7376" w14:textId="77777777" w:rsidR="00DF4621" w:rsidRDefault="00DF4621" w:rsidP="008D181E">
      <w:pPr>
        <w:shd w:val="clear" w:color="auto" w:fill="FFFFFF"/>
        <w:spacing w:before="153" w:after="0" w:line="240" w:lineRule="auto"/>
        <w:outlineLvl w:val="1"/>
        <w:rPr>
          <w:rFonts w:ascii="Helvetica" w:eastAsia="Times New Roman" w:hAnsi="Helvetica" w:cs="Helvetica"/>
          <w:b/>
          <w:bCs/>
          <w:color w:val="000000"/>
          <w:sz w:val="33"/>
          <w:szCs w:val="33"/>
        </w:rPr>
      </w:pPr>
    </w:p>
    <w:p w14:paraId="297350DA" w14:textId="22BF4478" w:rsidR="008D181E" w:rsidRPr="008D181E" w:rsidRDefault="008D181E" w:rsidP="008D181E">
      <w:pPr>
        <w:shd w:val="clear" w:color="auto" w:fill="FFFFFF"/>
        <w:spacing w:before="153" w:after="0" w:line="240" w:lineRule="auto"/>
        <w:outlineLvl w:val="1"/>
        <w:rPr>
          <w:rFonts w:ascii="Helvetica" w:eastAsia="Times New Roman" w:hAnsi="Helvetica" w:cs="Helvetica"/>
          <w:b/>
          <w:bCs/>
          <w:color w:val="000000"/>
          <w:sz w:val="33"/>
          <w:szCs w:val="33"/>
        </w:rPr>
      </w:pPr>
      <w:r w:rsidRPr="008D181E">
        <w:rPr>
          <w:rFonts w:ascii="Helvetica" w:eastAsia="Times New Roman" w:hAnsi="Helvetica" w:cs="Helvetica"/>
          <w:b/>
          <w:bCs/>
          <w:color w:val="000000"/>
          <w:sz w:val="33"/>
          <w:szCs w:val="33"/>
        </w:rPr>
        <w:t>District Summary</w:t>
      </w:r>
    </w:p>
    <w:p w14:paraId="62D85830" w14:textId="053E20C9" w:rsidR="008D181E" w:rsidRDefault="008D181E"/>
    <w:p w14:paraId="3B7C6456" w14:textId="1DD97AAB" w:rsidR="008D181E" w:rsidRDefault="00626295">
      <w:r w:rsidRPr="00626295">
        <w:drawing>
          <wp:inline distT="0" distB="0" distL="0" distR="0" wp14:anchorId="3B43ABBE" wp14:editId="2E2065A7">
            <wp:extent cx="7347328" cy="450873"/>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7347328" cy="450873"/>
                    </a:xfrm>
                    <a:prstGeom prst="rect">
                      <a:avLst/>
                    </a:prstGeom>
                  </pic:spPr>
                </pic:pic>
              </a:graphicData>
            </a:graphic>
          </wp:inline>
        </w:drawing>
      </w:r>
    </w:p>
    <w:p w14:paraId="56E53CF2" w14:textId="33600494" w:rsidR="00DB3488" w:rsidRDefault="00DB3488"/>
    <w:p w14:paraId="1EE27A54" w14:textId="77777777" w:rsidR="00DB3488" w:rsidRDefault="00DB3488" w:rsidP="00DB3488">
      <w:pPr>
        <w:pStyle w:val="Heading2"/>
        <w:shd w:val="clear" w:color="auto" w:fill="FFFFFF"/>
        <w:spacing w:before="153" w:beforeAutospacing="0" w:after="0" w:afterAutospacing="0"/>
        <w:rPr>
          <w:rFonts w:ascii="Helvetica" w:hAnsi="Helvetica" w:cs="Helvetica"/>
          <w:color w:val="000000"/>
          <w:sz w:val="33"/>
          <w:szCs w:val="33"/>
        </w:rPr>
      </w:pPr>
      <w:r>
        <w:rPr>
          <w:rFonts w:ascii="Helvetica" w:hAnsi="Helvetica" w:cs="Helvetica"/>
          <w:color w:val="000000"/>
          <w:sz w:val="33"/>
          <w:szCs w:val="33"/>
        </w:rPr>
        <w:t>School Summary</w:t>
      </w:r>
    </w:p>
    <w:p w14:paraId="5D97FEF3" w14:textId="77777777" w:rsidR="008D181E" w:rsidRDefault="008D181E"/>
    <w:p w14:paraId="20C7FD39" w14:textId="2D78E80A" w:rsidR="008D181E" w:rsidRDefault="00DB3488">
      <w:r w:rsidRPr="00DB3488">
        <w:drawing>
          <wp:inline distT="0" distB="0" distL="0" distR="0" wp14:anchorId="65F9E385" wp14:editId="00D55E5B">
            <wp:extent cx="5943600" cy="3733800"/>
            <wp:effectExtent l="0" t="0" r="0" b="0"/>
            <wp:docPr id="7" name="Picture 7"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low confidence"/>
                    <pic:cNvPicPr/>
                  </pic:nvPicPr>
                  <pic:blipFill>
                    <a:blip r:embed="rId5"/>
                    <a:stretch>
                      <a:fillRect/>
                    </a:stretch>
                  </pic:blipFill>
                  <pic:spPr>
                    <a:xfrm>
                      <a:off x="0" y="0"/>
                      <a:ext cx="5943600" cy="3733800"/>
                    </a:xfrm>
                    <a:prstGeom prst="rect">
                      <a:avLst/>
                    </a:prstGeom>
                  </pic:spPr>
                </pic:pic>
              </a:graphicData>
            </a:graphic>
          </wp:inline>
        </w:drawing>
      </w:r>
    </w:p>
    <w:p w14:paraId="126A90BA" w14:textId="2203E5A6" w:rsidR="005A333B" w:rsidRDefault="005A333B"/>
    <w:p w14:paraId="181700B5" w14:textId="1D39082A" w:rsidR="005A333B" w:rsidRDefault="005A333B" w:rsidP="005A333B">
      <w:pPr>
        <w:pStyle w:val="Heading2"/>
        <w:shd w:val="clear" w:color="auto" w:fill="FFFFFF"/>
        <w:spacing w:before="153" w:beforeAutospacing="0" w:after="0" w:afterAutospacing="0"/>
        <w:rPr>
          <w:rFonts w:ascii="Helvetica" w:hAnsi="Helvetica" w:cs="Helvetica"/>
          <w:color w:val="000000"/>
          <w:sz w:val="33"/>
          <w:szCs w:val="33"/>
        </w:rPr>
      </w:pPr>
      <w:r>
        <w:rPr>
          <w:rFonts w:ascii="Helvetica" w:hAnsi="Helvetica" w:cs="Helvetica"/>
          <w:color w:val="000000"/>
          <w:sz w:val="33"/>
          <w:szCs w:val="33"/>
        </w:rPr>
        <w:t>Highest-</w:t>
      </w:r>
      <w:r>
        <w:rPr>
          <w:rFonts w:ascii="Helvetica" w:hAnsi="Helvetica" w:cs="Helvetica"/>
          <w:color w:val="000000"/>
          <w:sz w:val="33"/>
          <w:szCs w:val="33"/>
        </w:rPr>
        <w:t>Pe</w:t>
      </w:r>
      <w:r>
        <w:rPr>
          <w:rFonts w:ascii="Helvetica" w:hAnsi="Helvetica" w:cs="Helvetica"/>
          <w:color w:val="000000"/>
          <w:sz w:val="33"/>
          <w:szCs w:val="33"/>
        </w:rPr>
        <w:t>rforming Schools (by % Overall Passing)</w:t>
      </w:r>
    </w:p>
    <w:p w14:paraId="0A8DCA84" w14:textId="2393501C" w:rsidR="005A333B" w:rsidRDefault="005A333B">
      <w:r w:rsidRPr="005A333B">
        <w:drawing>
          <wp:inline distT="0" distB="0" distL="0" distR="0" wp14:anchorId="6574FBB7" wp14:editId="344ACA1C">
            <wp:extent cx="5943600" cy="3710305"/>
            <wp:effectExtent l="0" t="0" r="0" b="4445"/>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pic:nvPicPr>
                  <pic:blipFill>
                    <a:blip r:embed="rId6"/>
                    <a:stretch>
                      <a:fillRect/>
                    </a:stretch>
                  </pic:blipFill>
                  <pic:spPr>
                    <a:xfrm>
                      <a:off x="0" y="0"/>
                      <a:ext cx="5943600" cy="3710305"/>
                    </a:xfrm>
                    <a:prstGeom prst="rect">
                      <a:avLst/>
                    </a:prstGeom>
                  </pic:spPr>
                </pic:pic>
              </a:graphicData>
            </a:graphic>
          </wp:inline>
        </w:drawing>
      </w:r>
    </w:p>
    <w:p w14:paraId="14913751" w14:textId="29E4C5F5" w:rsidR="005A333B" w:rsidRDefault="005A333B"/>
    <w:p w14:paraId="08D5806E" w14:textId="77777777" w:rsidR="005A333B" w:rsidRDefault="005A333B" w:rsidP="005A333B">
      <w:pPr>
        <w:pStyle w:val="Heading2"/>
        <w:shd w:val="clear" w:color="auto" w:fill="FFFFFF"/>
        <w:spacing w:before="153" w:beforeAutospacing="0" w:after="0" w:afterAutospacing="0"/>
        <w:rPr>
          <w:rFonts w:ascii="Helvetica" w:hAnsi="Helvetica" w:cs="Helvetica"/>
          <w:color w:val="000000"/>
          <w:sz w:val="33"/>
          <w:szCs w:val="33"/>
        </w:rPr>
      </w:pPr>
      <w:r>
        <w:rPr>
          <w:rFonts w:ascii="Helvetica" w:hAnsi="Helvetica" w:cs="Helvetica"/>
          <w:color w:val="000000"/>
          <w:sz w:val="33"/>
          <w:szCs w:val="33"/>
        </w:rPr>
        <w:t>Bottom Performing Schools (By % Overall Passing)</w:t>
      </w:r>
    </w:p>
    <w:p w14:paraId="488B0D16" w14:textId="01ACA746" w:rsidR="005A333B" w:rsidRDefault="005A333B"/>
    <w:p w14:paraId="5799DB74" w14:textId="30AFFE2D" w:rsidR="005A333B" w:rsidRDefault="005A333B">
      <w:r w:rsidRPr="005A333B">
        <w:drawing>
          <wp:inline distT="0" distB="0" distL="0" distR="0" wp14:anchorId="6AB6DE09" wp14:editId="23C3554D">
            <wp:extent cx="6858000" cy="4310380"/>
            <wp:effectExtent l="0" t="0" r="0" b="0"/>
            <wp:docPr id="9" name="Picture 9"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able&#10;&#10;Description automatically generated"/>
                    <pic:cNvPicPr/>
                  </pic:nvPicPr>
                  <pic:blipFill>
                    <a:blip r:embed="rId7"/>
                    <a:stretch>
                      <a:fillRect/>
                    </a:stretch>
                  </pic:blipFill>
                  <pic:spPr>
                    <a:xfrm>
                      <a:off x="0" y="0"/>
                      <a:ext cx="6858000" cy="4310380"/>
                    </a:xfrm>
                    <a:prstGeom prst="rect">
                      <a:avLst/>
                    </a:prstGeom>
                  </pic:spPr>
                </pic:pic>
              </a:graphicData>
            </a:graphic>
          </wp:inline>
        </w:drawing>
      </w:r>
    </w:p>
    <w:p w14:paraId="0A47B781" w14:textId="2175ED27" w:rsidR="005A333B" w:rsidRDefault="005A333B" w:rsidP="005A333B">
      <w:pPr>
        <w:pStyle w:val="Heading2"/>
        <w:shd w:val="clear" w:color="auto" w:fill="FFFFFF"/>
        <w:spacing w:before="153" w:beforeAutospacing="0" w:after="0" w:afterAutospacing="0"/>
        <w:rPr>
          <w:rFonts w:ascii="Helvetica" w:hAnsi="Helvetica" w:cs="Helvetica"/>
          <w:color w:val="000000"/>
          <w:sz w:val="33"/>
          <w:szCs w:val="33"/>
        </w:rPr>
      </w:pPr>
      <w:r>
        <w:rPr>
          <w:rFonts w:ascii="Helvetica" w:hAnsi="Helvetica" w:cs="Helvetica"/>
          <w:color w:val="000000"/>
          <w:sz w:val="33"/>
          <w:szCs w:val="33"/>
        </w:rPr>
        <w:t>Math Scores by Grade</w:t>
      </w:r>
    </w:p>
    <w:p w14:paraId="4417C071" w14:textId="77777777" w:rsidR="00481B9D" w:rsidRDefault="00481B9D" w:rsidP="005A333B">
      <w:pPr>
        <w:pStyle w:val="Heading2"/>
        <w:shd w:val="clear" w:color="auto" w:fill="FFFFFF"/>
        <w:spacing w:before="153" w:beforeAutospacing="0" w:after="0" w:afterAutospacing="0"/>
        <w:rPr>
          <w:rFonts w:ascii="Helvetica" w:hAnsi="Helvetica" w:cs="Helvetica"/>
          <w:color w:val="000000"/>
          <w:sz w:val="33"/>
          <w:szCs w:val="33"/>
        </w:rPr>
      </w:pPr>
    </w:p>
    <w:p w14:paraId="4852C1E2" w14:textId="50AB2B79" w:rsidR="005A333B" w:rsidRDefault="00481B9D">
      <w:r w:rsidRPr="00481B9D">
        <w:drawing>
          <wp:inline distT="0" distB="0" distL="0" distR="0" wp14:anchorId="51AFB206" wp14:editId="5C4D6DB0">
            <wp:extent cx="3403775" cy="3505380"/>
            <wp:effectExtent l="0" t="0" r="635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8"/>
                    <a:stretch>
                      <a:fillRect/>
                    </a:stretch>
                  </pic:blipFill>
                  <pic:spPr>
                    <a:xfrm>
                      <a:off x="0" y="0"/>
                      <a:ext cx="3403775" cy="3505380"/>
                    </a:xfrm>
                    <a:prstGeom prst="rect">
                      <a:avLst/>
                    </a:prstGeom>
                  </pic:spPr>
                </pic:pic>
              </a:graphicData>
            </a:graphic>
          </wp:inline>
        </w:drawing>
      </w:r>
    </w:p>
    <w:p w14:paraId="170EC842" w14:textId="2D255016" w:rsidR="005A333B" w:rsidRDefault="005A333B"/>
    <w:p w14:paraId="7BE4D3A4" w14:textId="77777777" w:rsidR="005A333B" w:rsidRDefault="005A333B" w:rsidP="005A333B">
      <w:pPr>
        <w:pStyle w:val="Heading2"/>
        <w:shd w:val="clear" w:color="auto" w:fill="FFFFFF"/>
        <w:spacing w:before="153" w:beforeAutospacing="0" w:after="0" w:afterAutospacing="0"/>
        <w:rPr>
          <w:rFonts w:ascii="Helvetica" w:hAnsi="Helvetica" w:cs="Helvetica"/>
          <w:color w:val="000000"/>
          <w:sz w:val="33"/>
          <w:szCs w:val="33"/>
        </w:rPr>
      </w:pPr>
      <w:r>
        <w:rPr>
          <w:rFonts w:ascii="Helvetica" w:hAnsi="Helvetica" w:cs="Helvetica"/>
          <w:color w:val="000000"/>
          <w:sz w:val="33"/>
          <w:szCs w:val="33"/>
        </w:rPr>
        <w:t>Reading Score by Grade</w:t>
      </w:r>
    </w:p>
    <w:p w14:paraId="0B7E3A1B" w14:textId="5ADB960C" w:rsidR="005A333B" w:rsidRDefault="005A333B"/>
    <w:p w14:paraId="35183A4E" w14:textId="1DBE87ED" w:rsidR="00481B9D" w:rsidRDefault="00481B9D">
      <w:r w:rsidRPr="00481B9D">
        <w:drawing>
          <wp:inline distT="0" distB="0" distL="0" distR="0" wp14:anchorId="0D2D363B" wp14:editId="1A862CCF">
            <wp:extent cx="3435527" cy="3511730"/>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9"/>
                    <a:stretch>
                      <a:fillRect/>
                    </a:stretch>
                  </pic:blipFill>
                  <pic:spPr>
                    <a:xfrm>
                      <a:off x="0" y="0"/>
                      <a:ext cx="3435527" cy="3511730"/>
                    </a:xfrm>
                    <a:prstGeom prst="rect">
                      <a:avLst/>
                    </a:prstGeom>
                  </pic:spPr>
                </pic:pic>
              </a:graphicData>
            </a:graphic>
          </wp:inline>
        </w:drawing>
      </w:r>
    </w:p>
    <w:p w14:paraId="31713EE7" w14:textId="6086F969" w:rsidR="004C049D" w:rsidRDefault="004C049D"/>
    <w:p w14:paraId="47B3A9E5" w14:textId="77777777" w:rsidR="004C049D" w:rsidRDefault="004C049D" w:rsidP="004C049D">
      <w:pPr>
        <w:pStyle w:val="Heading2"/>
        <w:shd w:val="clear" w:color="auto" w:fill="FFFFFF"/>
        <w:spacing w:before="153" w:beforeAutospacing="0" w:after="0" w:afterAutospacing="0"/>
        <w:rPr>
          <w:rFonts w:ascii="Helvetica" w:hAnsi="Helvetica" w:cs="Helvetica"/>
          <w:color w:val="000000"/>
          <w:sz w:val="33"/>
          <w:szCs w:val="33"/>
        </w:rPr>
      </w:pPr>
      <w:r>
        <w:rPr>
          <w:rFonts w:ascii="Helvetica" w:hAnsi="Helvetica" w:cs="Helvetica"/>
          <w:color w:val="000000"/>
          <w:sz w:val="33"/>
          <w:szCs w:val="33"/>
        </w:rPr>
        <w:t>Scores by School Spending</w:t>
      </w:r>
    </w:p>
    <w:p w14:paraId="351B14A6" w14:textId="52899EA4" w:rsidR="004C049D" w:rsidRDefault="004C049D"/>
    <w:p w14:paraId="0497DB5D" w14:textId="51A72BA8" w:rsidR="004C049D" w:rsidRDefault="004C049D">
      <w:r w:rsidRPr="004C049D">
        <w:drawing>
          <wp:inline distT="0" distB="0" distL="0" distR="0" wp14:anchorId="01A0241C" wp14:editId="0F6931C6">
            <wp:extent cx="6858000" cy="4476750"/>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0"/>
                    <a:stretch>
                      <a:fillRect/>
                    </a:stretch>
                  </pic:blipFill>
                  <pic:spPr>
                    <a:xfrm>
                      <a:off x="0" y="0"/>
                      <a:ext cx="6858000" cy="4476750"/>
                    </a:xfrm>
                    <a:prstGeom prst="rect">
                      <a:avLst/>
                    </a:prstGeom>
                  </pic:spPr>
                </pic:pic>
              </a:graphicData>
            </a:graphic>
          </wp:inline>
        </w:drawing>
      </w:r>
    </w:p>
    <w:p w14:paraId="1542A4C0" w14:textId="38B70FA0" w:rsidR="004C049D" w:rsidRDefault="004C049D"/>
    <w:p w14:paraId="61DF379A" w14:textId="3E31D83D" w:rsidR="004C049D" w:rsidRDefault="003171FA">
      <w:r w:rsidRPr="003171FA">
        <w:drawing>
          <wp:inline distT="0" distB="0" distL="0" distR="0" wp14:anchorId="02804043" wp14:editId="46B4C6B6">
            <wp:extent cx="6515100" cy="1322927"/>
            <wp:effectExtent l="0" t="0" r="0" b="0"/>
            <wp:docPr id="14" name="Picture 1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with medium confidence"/>
                    <pic:cNvPicPr/>
                  </pic:nvPicPr>
                  <pic:blipFill>
                    <a:blip r:embed="rId11"/>
                    <a:stretch>
                      <a:fillRect/>
                    </a:stretch>
                  </pic:blipFill>
                  <pic:spPr>
                    <a:xfrm>
                      <a:off x="0" y="0"/>
                      <a:ext cx="6534610" cy="1326889"/>
                    </a:xfrm>
                    <a:prstGeom prst="rect">
                      <a:avLst/>
                    </a:prstGeom>
                  </pic:spPr>
                </pic:pic>
              </a:graphicData>
            </a:graphic>
          </wp:inline>
        </w:drawing>
      </w:r>
    </w:p>
    <w:p w14:paraId="19417720" w14:textId="7AFBEAFC" w:rsidR="003171FA" w:rsidRDefault="003171FA">
      <w:r w:rsidRPr="003171FA">
        <w:drawing>
          <wp:inline distT="0" distB="0" distL="0" distR="0" wp14:anchorId="2D72D230" wp14:editId="3F8C229D">
            <wp:extent cx="6483350" cy="1187848"/>
            <wp:effectExtent l="0" t="0" r="0"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2"/>
                    <a:stretch>
                      <a:fillRect/>
                    </a:stretch>
                  </pic:blipFill>
                  <pic:spPr>
                    <a:xfrm>
                      <a:off x="0" y="0"/>
                      <a:ext cx="6526865" cy="1195821"/>
                    </a:xfrm>
                    <a:prstGeom prst="rect">
                      <a:avLst/>
                    </a:prstGeom>
                  </pic:spPr>
                </pic:pic>
              </a:graphicData>
            </a:graphic>
          </wp:inline>
        </w:drawing>
      </w:r>
    </w:p>
    <w:p w14:paraId="7E78673B" w14:textId="03F39645" w:rsidR="003171FA" w:rsidRDefault="00964309">
      <w:r w:rsidRPr="00964309">
        <w:drawing>
          <wp:inline distT="0" distB="0" distL="0" distR="0" wp14:anchorId="32D89881" wp14:editId="40537174">
            <wp:extent cx="6489700" cy="979716"/>
            <wp:effectExtent l="0" t="0" r="0" b="0"/>
            <wp:docPr id="16" name="Picture 16"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10;&#10;Description automatically generated with medium confidence"/>
                    <pic:cNvPicPr/>
                  </pic:nvPicPr>
                  <pic:blipFill>
                    <a:blip r:embed="rId13"/>
                    <a:stretch>
                      <a:fillRect/>
                    </a:stretch>
                  </pic:blipFill>
                  <pic:spPr>
                    <a:xfrm>
                      <a:off x="0" y="0"/>
                      <a:ext cx="6520645" cy="984388"/>
                    </a:xfrm>
                    <a:prstGeom prst="rect">
                      <a:avLst/>
                    </a:prstGeom>
                  </pic:spPr>
                </pic:pic>
              </a:graphicData>
            </a:graphic>
          </wp:inline>
        </w:drawing>
      </w:r>
    </w:p>
    <w:sectPr w:rsidR="003171FA" w:rsidSect="005A333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81E"/>
    <w:rsid w:val="001A001A"/>
    <w:rsid w:val="002919D9"/>
    <w:rsid w:val="002B4266"/>
    <w:rsid w:val="003171FA"/>
    <w:rsid w:val="003E779E"/>
    <w:rsid w:val="00481B9D"/>
    <w:rsid w:val="004C049D"/>
    <w:rsid w:val="005A333B"/>
    <w:rsid w:val="00626295"/>
    <w:rsid w:val="006E35F0"/>
    <w:rsid w:val="008D181E"/>
    <w:rsid w:val="00964309"/>
    <w:rsid w:val="00BD356E"/>
    <w:rsid w:val="00D51D6D"/>
    <w:rsid w:val="00DB3488"/>
    <w:rsid w:val="00DF4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931D5"/>
  <w15:chartTrackingRefBased/>
  <w15:docId w15:val="{BA30BBF9-BDAD-4758-A349-67D5B4FE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D18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181E"/>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58726">
      <w:bodyDiv w:val="1"/>
      <w:marLeft w:val="0"/>
      <w:marRight w:val="0"/>
      <w:marTop w:val="0"/>
      <w:marBottom w:val="0"/>
      <w:divBdr>
        <w:top w:val="none" w:sz="0" w:space="0" w:color="auto"/>
        <w:left w:val="none" w:sz="0" w:space="0" w:color="auto"/>
        <w:bottom w:val="none" w:sz="0" w:space="0" w:color="auto"/>
        <w:right w:val="none" w:sz="0" w:space="0" w:color="auto"/>
      </w:divBdr>
    </w:div>
    <w:div w:id="433324113">
      <w:bodyDiv w:val="1"/>
      <w:marLeft w:val="0"/>
      <w:marRight w:val="0"/>
      <w:marTop w:val="0"/>
      <w:marBottom w:val="0"/>
      <w:divBdr>
        <w:top w:val="none" w:sz="0" w:space="0" w:color="auto"/>
        <w:left w:val="none" w:sz="0" w:space="0" w:color="auto"/>
        <w:bottom w:val="none" w:sz="0" w:space="0" w:color="auto"/>
        <w:right w:val="none" w:sz="0" w:space="0" w:color="auto"/>
      </w:divBdr>
    </w:div>
    <w:div w:id="1077895415">
      <w:bodyDiv w:val="1"/>
      <w:marLeft w:val="0"/>
      <w:marRight w:val="0"/>
      <w:marTop w:val="0"/>
      <w:marBottom w:val="0"/>
      <w:divBdr>
        <w:top w:val="none" w:sz="0" w:space="0" w:color="auto"/>
        <w:left w:val="none" w:sz="0" w:space="0" w:color="auto"/>
        <w:bottom w:val="none" w:sz="0" w:space="0" w:color="auto"/>
        <w:right w:val="none" w:sz="0" w:space="0" w:color="auto"/>
      </w:divBdr>
    </w:div>
    <w:div w:id="1106854333">
      <w:bodyDiv w:val="1"/>
      <w:marLeft w:val="0"/>
      <w:marRight w:val="0"/>
      <w:marTop w:val="0"/>
      <w:marBottom w:val="0"/>
      <w:divBdr>
        <w:top w:val="none" w:sz="0" w:space="0" w:color="auto"/>
        <w:left w:val="none" w:sz="0" w:space="0" w:color="auto"/>
        <w:bottom w:val="none" w:sz="0" w:space="0" w:color="auto"/>
        <w:right w:val="none" w:sz="0" w:space="0" w:color="auto"/>
      </w:divBdr>
    </w:div>
    <w:div w:id="1523936633">
      <w:bodyDiv w:val="1"/>
      <w:marLeft w:val="0"/>
      <w:marRight w:val="0"/>
      <w:marTop w:val="0"/>
      <w:marBottom w:val="0"/>
      <w:divBdr>
        <w:top w:val="none" w:sz="0" w:space="0" w:color="auto"/>
        <w:left w:val="none" w:sz="0" w:space="0" w:color="auto"/>
        <w:bottom w:val="none" w:sz="0" w:space="0" w:color="auto"/>
        <w:right w:val="none" w:sz="0" w:space="0" w:color="auto"/>
      </w:divBdr>
    </w:div>
    <w:div w:id="1664354584">
      <w:bodyDiv w:val="1"/>
      <w:marLeft w:val="0"/>
      <w:marRight w:val="0"/>
      <w:marTop w:val="0"/>
      <w:marBottom w:val="0"/>
      <w:divBdr>
        <w:top w:val="none" w:sz="0" w:space="0" w:color="auto"/>
        <w:left w:val="none" w:sz="0" w:space="0" w:color="auto"/>
        <w:bottom w:val="none" w:sz="0" w:space="0" w:color="auto"/>
        <w:right w:val="none" w:sz="0" w:space="0" w:color="auto"/>
      </w:divBdr>
    </w:div>
    <w:div w:id="1724518272">
      <w:bodyDiv w:val="1"/>
      <w:marLeft w:val="0"/>
      <w:marRight w:val="0"/>
      <w:marTop w:val="0"/>
      <w:marBottom w:val="0"/>
      <w:divBdr>
        <w:top w:val="none" w:sz="0" w:space="0" w:color="auto"/>
        <w:left w:val="none" w:sz="0" w:space="0" w:color="auto"/>
        <w:bottom w:val="none" w:sz="0" w:space="0" w:color="auto"/>
        <w:right w:val="none" w:sz="0" w:space="0" w:color="auto"/>
      </w:divBdr>
    </w:div>
    <w:div w:id="202986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1</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Erdos-Thayer</dc:creator>
  <cp:keywords/>
  <dc:description/>
  <cp:lastModifiedBy>Nicholas Erdos-Thayer</cp:lastModifiedBy>
  <cp:revision>1</cp:revision>
  <dcterms:created xsi:type="dcterms:W3CDTF">2022-10-24T17:53:00Z</dcterms:created>
  <dcterms:modified xsi:type="dcterms:W3CDTF">2022-10-24T20:48:00Z</dcterms:modified>
</cp:coreProperties>
</file>