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</w:pPr>
      <w:r>
        <w:t xml:space="preserve"/>
      </w:r>
    </w:p>
    <w:tbl>
      <w:tblPr>
        <w:tblW w:type="dxa" w:w="9026"/>
        <w:tblBorders>
          <w:top w:val="single" w:color="0D2B5E" w:sz="16"/>
          <w:left w:val="single" w:color="0D2B5E" w:sz="16"/>
          <w:bottom w:val="single" w:color="0D2B5E" w:sz="16"/>
          <w:right w:val="single" w:color="0D2B5E" w:sz="1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PROJET NÉRÉ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4FF"/>
                <w:sz w:val="24"/>
                <w:szCs w:val="24"/>
              </w:rPr>
              <w:t xml:space="preserve">Plateforme Numérique de Santé — Cameroun</w:t>
            </w:r>
          </w:p>
        </w:tc>
      </w:tr>
      <w:tr>
        <w:tc>
          <w:tcPr>
            <w:shd w:fill="1D4E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DOCUMENTATION COMPLÈTE — 23 TABLES POSTGRESQL</w:t>
            </w:r>
          </w:p>
        </w:tc>
      </w:tr>
      <w:tr>
        <w:tc>
          <w:tcPr>
            <w:shd w:fill="1A3A6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D8FF"/>
                <w:sz w:val="20"/>
                <w:szCs w:val="20"/>
              </w:rPr>
              <w:t xml:space="preserve">Propriétés · Clés Primaires &amp; Étrangères · Relations UML · Cardinalités · Logique Métier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B8D8"/>
                <w:sz w:val="18"/>
                <w:szCs w:val="18"/>
              </w:rPr>
              <w:t xml:space="preserve">PK = rouge  ·  FK = bleu  ·  Cardinalités en rouge  ·  Phrase UML en langage naturel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Mars 2025  ·  Version 3.0 Finale</w:t>
      </w:r>
    </w:p>
    <w:p>
      <w:pPr>
        <w:spacing w:after="5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LÉGENDE — COMMENT LIRE CHAQUE FICHE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300"/>
        <w:gridCol w:w="1200"/>
        <w:gridCol w:w="6526"/>
      </w:tblGrid>
      <w:tr>
        <w:trPr>
          <w:tblHeader/>
        </w:trPr>
        <w:tc>
          <w:tcPr>
            <w:tcW w:type="dxa" w:w="13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Couleur/Symbole</w:t>
            </w:r>
          </w:p>
        </w:tc>
        <w:tc>
          <w:tcPr>
            <w:tcW w:type="dxa" w:w="1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652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ça veut dire concrètement</w:t>
            </w:r>
          </w:p>
        </w:tc>
      </w:tr>
      <w:tr>
        <w:tc>
          <w:tcPr>
            <w:tcW w:type="dxa" w:w="13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PK  (rouge)</w:t>
            </w:r>
          </w:p>
        </w:tc>
        <w:tc>
          <w:tcPr>
            <w:tcW w:type="dxa" w:w="1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Clé Primaire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 de chaque ligne. Généré automatiquement. Impossible d'avoir 2 lignes avec le même ID.</w:t>
            </w:r>
          </w:p>
        </w:tc>
      </w:tr>
      <w:tr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FK  (bleu)</w:t>
            </w:r>
          </w:p>
        </w:tc>
        <w:tc>
          <w:tcPr>
            <w:tcW w:type="dxa" w:w="1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Clé Étrangère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Référence l'ID d'une autre table. Crée le lien entre deux tables. Ex: patient_id dans rendez_vous pointe vers patients.id.</w:t>
            </w:r>
          </w:p>
        </w:tc>
      </w:tr>
      <w:tr>
        <w:tc>
          <w:tcPr>
            <w:tcW w:type="dxa" w:w="13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UQ  (violet)</w:t>
            </w:r>
          </w:p>
        </w:tc>
        <w:tc>
          <w:tcPr>
            <w:tcW w:type="dxa" w:w="1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UNIQUE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Valeur unique dans toute la colonne. Ex: email — impossible d'avoir 2 comptes avec le même email.</w:t>
            </w:r>
          </w:p>
        </w:tc>
      </w:tr>
      <w:tr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[trigger]</w:t>
            </w:r>
          </w:p>
        </w:tc>
        <w:tc>
          <w:tcPr>
            <w:tcW w:type="dxa" w:w="12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Calculé auto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Valeur calculée AUTOMATIQUEMENT par PostgreSQL. Ex: imc = poids/(taille/100)². Le code applicatif n'a rien à faire.</w:t>
            </w:r>
          </w:p>
        </w:tc>
      </w:tr>
      <w:tr>
        <w:tc>
          <w:tcPr>
            <w:tcW w:type="dxa" w:w="13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Exactement 1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Exactement une instance. Ex: un RDV concerne exactement 1 patient.</w:t>
            </w:r>
          </w:p>
        </w:tc>
      </w:tr>
      <w:tr>
        <w:tc>
          <w:tcPr>
            <w:tcW w:type="dxa" w:w="13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0..1</w:t>
            </w:r>
          </w:p>
        </w:tc>
        <w:tc>
          <w:tcPr>
            <w:tcW w:type="dxa" w:w="1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0 ou 1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Optionnel. Ex: un RDV peut avoir 0 ou 1 paiement (non payé = 0, payé = 1).</w:t>
            </w:r>
          </w:p>
        </w:tc>
      </w:tr>
      <w:tr>
        <w:tc>
          <w:tcPr>
            <w:tcW w:type="dxa" w:w="13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0..*</w:t>
            </w:r>
          </w:p>
        </w:tc>
        <w:tc>
          <w:tcPr>
            <w:tcW w:type="dxa" w:w="1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0 ou plusieurs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Zéro ou plusieurs. Ex: un patient peut avoir 0 RDV (nouveau) ou plusieurs dans le temps.</w:t>
            </w:r>
          </w:p>
        </w:tc>
      </w:tr>
      <w:tr>
        <w:tc>
          <w:tcPr>
            <w:tcW w:type="dxa" w:w="13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1..*</w:t>
            </w:r>
          </w:p>
        </w:tc>
        <w:tc>
          <w:tcPr>
            <w:tcW w:type="dxa" w:w="1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Au moins 1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ou plusieurs. Ex: une ordonnance a TOUJOURS au moins 1 médicament.</w:t>
            </w:r>
          </w:p>
        </w:tc>
      </w:tr>
      <w:tr>
        <w:tc>
          <w:tcPr>
            <w:tcW w:type="dxa" w:w="13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N:M</w:t>
            </w:r>
          </w:p>
        </w:tc>
        <w:tc>
          <w:tcPr>
            <w:tcW w:type="dxa" w:w="1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Plusieurs/plusieurs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exerce N spécialités ET une spécialité est exercée par M médecins. Nécessite une table de liaison.</w:t>
            </w:r>
          </w:p>
        </w:tc>
      </w:tr>
      <w:tr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CASCADE</w:t>
            </w:r>
          </w:p>
        </w:tc>
        <w:tc>
          <w:tcPr>
            <w:tcW w:type="dxa" w:w="12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Suppression auto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 le parent est supprimé, les enfants le sont aussi. Ex: supprimer une ordonnance → ses lignes de médicaments disparaissent.</w:t>
            </w:r>
          </w:p>
        </w:tc>
      </w:tr>
      <w:tr>
        <w:tc>
          <w:tcPr>
            <w:tcW w:type="dxa" w:w="13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RESTRICT</w:t>
            </w:r>
          </w:p>
        </w:tc>
        <w:tc>
          <w:tcPr>
            <w:tcW w:type="dxa" w:w="1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Blocage suppression</w:t>
            </w:r>
          </w:p>
        </w:tc>
        <w:tc>
          <w:tcPr>
            <w:tcW w:type="dxa" w:w="6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Impossible de supprimer si des enregistrements liés existent. Ex: impossible de supprimer un patient avec des RDV.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0D2B5E" w:sz="12"/>
          <w:left w:val="single" w:color="0D2B5E" w:sz="12"/>
          <w:bottom w:val="single" w:color="0D2B5E" w:sz="12"/>
          <w:right w:val="single" w:color="0D2B5E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0D2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0D2B5E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users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Authentification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Table racine de TOUS les profils. Stocke email, mot de passe haché Argon2id, rôle, sécurité 2FA. Tous les profils (patient, médecin, structure) héritent de cette table via leur propre id = users.id.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universel unique auto-généré. Partagé avec patients/medecins/structures.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email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de connexion. UNIQUE — impossible d'avoir 2 comptes avec le même email.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telephone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Téléphone optionnel. Unique s'il est renseigné.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mot_de_passe_hash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Hash Argon2id. JAMAIS le mot de passe en clair en base.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| medecin | structure | admin | observateur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actif | inactif | suspendu | en_attente | supprime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 / prenom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Identité civile.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totp_secret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Clé 2FA chiffrée AES-256. NULL si 2FA non activée.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totp_actif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code 2FA obligatoire à chaque connexion.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email_verifie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après validation OTP envoyé par email.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nb_tentatives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Compteur d'échecs. Compte bloqué après 5 tentatives.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bloque_jusqu_a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fin de blocage. NULL = non bloqué.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Soft delete RGPD. NULL = actif. Non-NULL = supprimé logiquement.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création auto-renseignée.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 à jour automatiquement par trigger.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vers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utilisateur peut être 0 ou 1 patient. S'il l'est, ses données médicales sont dans patients.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vers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utilisateur peut être 0 ou 1 médecin. Données professionnelles dans medecins.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vers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structures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utilisateur peut être 0 ou 1 structure. Données établissement dans structures.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vers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observateurs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utilisateur peut être 0 ou 1 observateur institutionnel (ONG, bailleur).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possède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sessions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utilisateur peut avoir plusieurs sessions actives (smartphone + PC + tablette...).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tracé dans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Toutes les actions de l'utilisateur sont enregistrées. 1 user génère N logs d'audit.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reçoit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utilisateur peut recevoir plusieurs notifications (rappels, confirmations, alertes).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1D4ED8" w:sz="12"/>
          <w:left w:val="single" w:color="1D4ED8" w:sz="12"/>
          <w:bottom w:val="single" w:color="1D4ED8" w:sz="12"/>
          <w:right w:val="single" w:color="1D4ED8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1D4ED8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patients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Profil Patient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Extension de users. Données médicales et personnelles du patient : biométrie, allergies, antécédents, assurance, consentement RGPD. Créée en même temps que users.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Même UUID que users. Double rôle PK + héritage. CASCADE si users supprimé.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numero_patient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Numéro lisible auto-généré par trigger. Ex: NER-2025-000001.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date_naissance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naissance. Pour calcul d'âge dans les statistiques.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sexe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 | F | Autre | Non_precise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groupe_sanguin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A+ | A- | B+ | B- | AB+ | AB- | O+ | O- | Inconnu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ville / region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Localisation. Indexée pour recherche de médecins proches.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 ISO. Défaut 'CM' (Cameroun).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taille_cm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Taille en cm. Utilisée pour calcul IMC automatique dans le DME.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poids_kg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Poids en kg.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allergies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Tableau PostgreSQL. Ex: ARRAY['pénicilline','latex']. Alerte rouge dans l'interface.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antecedents_medicaux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Maladies et événements médicaux passés.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couverture_assurance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 de l'assureur (CNPS, CAMNAFAW, SUNU...).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contact_urgence_nom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Personne à appeler en urgence médicale.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contact_urgence_tel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Téléphone de la personne à appeler.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consentement_donnees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Consentement RGPD OBLIGATOIRE. FALSE = impossible d'utiliser la plateforme.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d'inscription.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EST un utilisateur. Même UUID. Relation 1:1 stricte.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possède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dossiers_medicaux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1:1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a EXACTEMENT 1 DME, créé automatiquement par trigger à l'inscription.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réserve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peut réserver 0 ou plusieurs RDV dans le temps.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possède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documents_medicaux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accumule 0 ou plusieurs fichiers médicaux.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initie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peut avoir des fils de discussion avec différents médecins.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utilise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chatbot_sessions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peut consulter le chatbot IA de triage plusieurs fois.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dépose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avis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patient peut évaluer plusieurs médecins (1 avis par consultation maximum).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0F766E" w:sz="12"/>
          <w:left w:val="single" w:color="0F766E" w:sz="12"/>
          <w:bottom w:val="single" w:color="0F766E" w:sz="12"/>
          <w:right w:val="single" w:color="0F766E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0F766E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medecins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Profil Médecin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Extension de users. Profil professionnel : numéro ONMC (Ordre National Médecins Cameroun), tarifs, spécialités, diplômes. Activé uniquement APRÈS validation de son dossier par un administrateur.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Même UUID que users. Héritage 1:1.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numero_ordre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N° ONMC OBLIGATOIRE et UNIQUE. Vérifié manuellement par l'admin.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statut_verification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en_attente | en_cours | verifie | rejete | suspendu. Seul 'verifie' = visible aux patients.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tarif_consultation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Tarif en XAF. Affiché avant la réservation.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devise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XAF | EUR | USD. Défaut XAF.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teleconsultation_active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le médecin accepte les consultations vidéo/audio à distance.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note_moyenne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Recalculée AUTOMATIQUEMENT après chaque avis vérifié.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nombre_avis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 à jour AUTOMATIQUEMENT avec note_moyenne.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diplomes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[{"titre":"Doctorat","institution":"Univ. Yaoundé I","annee":2015}]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FK→structures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Structure d'appartenance. NULL si médecin libéral indépendant.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disponible_maintenant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consultable immédiatement sans RDV préalable.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EST un utilisateur. Même UUID partagé.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appartient à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structures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appartient à 0 ou 1 structure. Une structure emploie N médecins.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exerce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M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specialites</w:t>
            </w:r>
          </w:p>
        </w:tc>
        <w:tc>
          <w:tcPr>
            <w:tcW w:type="dxa" w:w="13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N:M liaison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exerce N spécialités. Une spécialité est exercée par M médecins.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définit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disponibilites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définit ses créneaux horaires. CASCADE si médecin supprimé.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reçoit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peut avoir plusieurs RDV à son agenda.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traite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dossiers_medicaux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peut être médecin traitant de plusieurs patients.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reçoit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avis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médecin peut recevoir des évaluations de plusieurs patients.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97706" w:sz="12"/>
          <w:left w:val="single" w:color="D97706" w:sz="12"/>
          <w:bottom w:val="single" w:color="D97706" w:sz="12"/>
          <w:right w:val="single" w:color="D97706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D97706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structures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Profil Établissement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Extension de users. Hôpitaux, cliniques, centres de santé. Contient agrément Ministère Santé Cameroun, coordonnées GPS, horaires, services proposés.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Même UUID que users.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nom_etablissement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Dénomination officielle complète.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hopital | clinique | centre_sante | cabinet | pharmacie | laboratoire | maternite | dispensaire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statut_verification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Même cycle que les médecins.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numero_autorisation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Agrément officiel Ministère de la Santé Publique du Cameroun.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ville / region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Localisation. Indexée pour recherche géographique.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latitude/longitude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Coordonnées GPS pour carte et calcul de distance.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horaires_ouverture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{"lundi":{"ouverture":"08:00","fermeture":"18:00"}, ...}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services_offerts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ARRAY['urgences','radiologie','maternite','laboratoire'].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structure EST un utilisateur. Même mécanique que patients et medecins.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emploie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structure peut employer N médecins. Un médecin peut être sans structure (libéral).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accueille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structure peut accueillir N consultations. Lien optionnel par RDV.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7C3AED" w:sz="12"/>
          <w:left w:val="single" w:color="7C3AED" w:sz="12"/>
          <w:bottom w:val="single" w:color="7C3AED" w:sz="12"/>
          <w:right w:val="single" w:color="7C3AE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7C3AE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observateurs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Profil Observateur Institutionnel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Extension de users. Profil LECTURE SEULE pour les ONG, bailleurs de fonds, autorités sanitaires (Ministère de la Santé). Accès uniquement aux données anonymisées et agrégées via les vues PostgreSQL dédiées.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Même UUID que users. Héritage 1:1.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 de l'organisation. Ex: 'OMS Cameroun', 'Ministère de la Santé'.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type_organisation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ong | bailleur | ministere | hopital_partenaire | universite | autre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pays_couverture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Pays couverts par les activités de l'organisation.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role_specifique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Rôle précis au sein de l'organisation.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date_fin_acces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limite d'accès à la plateforme. NULL = accès permanent.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vues_autorisees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Vues PostgreSQL accessibles. Ex: ARRAY['v_stats_observateurs','v_dashboard_admin'].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création du profil observateur.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hérite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6"/>
                <w:szCs w:val="16"/>
              </w:rPr>
              <w:t xml:space="preserve">Héritage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observateur EST un utilisateur. Rôle = 'observateur' dans users.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7C3AED" w:sz="12"/>
          <w:left w:val="single" w:color="7C3AED" w:sz="12"/>
          <w:bottom w:val="single" w:color="7C3AED" w:sz="12"/>
          <w:right w:val="single" w:color="7C3AE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7C3AE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specialites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Référentiel Spécialités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Table de référence des 20 spécialités médicales disponibles. Alimentée une fois à l'initialisation. Les médecins y font référence via la table de liaison medecin_specialites.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code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 court unique. Ex: MED_GEN, CARDIO, PEDIATRIE, ORL, GYNECO.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libelle_fr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Libellé français. Ex: 'Médecine Générale'.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libelle_en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Libellé anglais pour le mode bilingue FR/EN.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Description de la spécialité pour les patients.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actif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FALSE = spécialité masquée des recherches.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ordre_affichage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Ordre d'affichage (1 = Médecine Générale en premier).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exercée par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 → N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N:M liaison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spécialité est exercée par M médecins. La relation N:M est dans medecin_specialites.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7C3AED" w:sz="12"/>
          <w:left w:val="single" w:color="7C3AED" w:sz="12"/>
          <w:bottom w:val="single" w:color="7C3AED" w:sz="12"/>
          <w:right w:val="single" w:color="7C3AE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7C3AE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medecin_specialites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Table Liaison N:M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Implémente la relation PLUSIEURS-À-PLUSIEURS entre médecins et spécialités. Clé primaire COMPOSITE (medecin_id + specialite_id). Stocke les attributs propres à la relation : spécialité principale, années de pratique, certification.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1re partie PK composite. CASCADE si médecin supprimé.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specialite_id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PK+FK→specialites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2e partie PK composite. RESTRICT : impossible de supprimer une spécialité utilisée.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principale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pour la spécialité principale du médecin (une seule par médecin).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annees_pratique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Années d'expérience dans cette spécialité spécifiquement.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certifie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si le médecin a une certification officielle dans cette spécialité.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d'association médecin-spécialité.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relie ↔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N:M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 ↔ specialites</w:t>
            </w:r>
          </w:p>
        </w:tc>
        <w:tc>
          <w:tcPr>
            <w:tcW w:type="dxa" w:w="13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Table liaison N:M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Cette table EST la relation N:M. Elle relie N médecins à M spécialités avec des attributs propres à chaque liaison.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97706" w:sz="12"/>
          <w:left w:val="single" w:color="D97706" w:sz="12"/>
          <w:bottom w:val="single" w:color="D97706" w:sz="12"/>
          <w:right w:val="single" w:color="D97706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D97706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disponibilites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Créneaux Horaires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Définit les plages récurrentes pendant lesquelles un médecin est disponible. Ex: 'Dr. Martin — lundis 09h-12h, consultations de 30 min, vidéo'. Les RDV ne peuvent être pris que sur ces créneaux.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 du créneau.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propriétaire. CASCADE si médecin supprimé.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jour_semaine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lundi | mardi | mercredi | jeudi | vendredi | samedi | dimanche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heure_debut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Heure de début. Ex: '09:00'. CONTRAINTE : fin &gt; début.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heure_fin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Heure de fin. Ex: '12:00'.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duree_creneau_min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Durée par consultation : 15, 20, 30, 45, 60 ou 90 minutes.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type_consultation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presentiel | video | audio | les_deux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recurrence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unique | quotidien | hebdomadaire | bi_mensuel | mensuel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Dates fermées exceptionnellement. Ex: ARRAY['2025-12-25'] (Noël).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actif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FALSE = créneau désactivé temporairement sans suppression.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appartient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créneau appartient à exactement 1 médecin. Un médecin définit N créneaux. CASCADE.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1D4ED8" w:sz="12"/>
          <w:left w:val="single" w:color="1D4ED8" w:sz="12"/>
          <w:bottom w:val="single" w:color="1D4ED8" w:sz="12"/>
          <w:right w:val="single" w:color="1D4ED8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1D4ED8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rendez_vous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Table Pivot Centrale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Relie patient + médecin + date/heure. Cycle : en_attente → confirme → en_cours → termine. INDEX UNIQUE PARTIEL anti-double-réservation. La prise de RDV déclenche le paiement.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numero_rdv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 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Numéro lisible auto-généré. Ex: NER-RDV-2025-000001.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concerné. RESTRICT : impossible de supprimer un patient avec des RDV.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concerné. RESTRICT.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FK→structures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Structure d'accueil. NULL pour téléconsultation pure.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date_heure_debut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et heure de début avec fuseau horaire.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date_heure_fin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et heure de fin. CONTRAINTE : fin &gt; début.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presentiel | video | audio | chat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en_attente | confirme | annule_patient | annule_medecin | en_cours | termine | no_show | rembourse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motif_consultation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Raison décrite par le patient lors de la réservation.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montant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Montant en devise choisie. Affiché avant paiement.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lien_video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salle WebRTC pour téléconsultation vidéo.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annule_par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de l'utilisateur ayant annulé (patient, médecin ou admin).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concerne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concerne 1 patient. 1 patient peut avoir N RDV.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avec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est avec 1 médecin. 1 médecin peut avoir N RDV.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se tient dans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structures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N:0..1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peut se tenir dans 0 ou 1 structure.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génère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1:0..1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génère AU PLUS 1 compte-rendu (UNIQUE FK sur rdv_id).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génère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paiements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1:0..1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a AU PLUS 1 paiement. Pas de double facturation.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reçoit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avis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1:0..1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peut recevoir AU PLUS 1 avis patient (UNIQUE FK).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15803D" w:sz="12"/>
          <w:left w:val="single" w:color="15803D" w:sz="12"/>
          <w:bottom w:val="single" w:color="15803D" w:sz="12"/>
          <w:right w:val="single" w:color="15803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15803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paiements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Transactions Financières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CinetPay (MTN MoMo, Orange Money) et Stripe (cartes internationales). montant_medecin calculé AUTOMATIQUEMENT par trigger. Webhooks sécurisés HMAC-SHA256 contre la fraude.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reference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 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Référence lisible auto-générée. Ex: NER-PAY-2025-000001.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rdv_id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FK→rdv,NN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RDV associé. RESTRICT.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qui a payé.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bénéficiaire des honoraires.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montant_total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Montant total débité au patient. CHECK &gt; 0.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frais_plateforme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Commission Néré (ex: 10% du montant).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montant_medecin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[trigger auto]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= montant_total - frais_plateforme. Calculé AUTOMATIQUEMENT.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methode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mtn_momo | orange_money | carte_visa | carte_mastercard | stripe | notchpay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cinetpay | stripe | notchpay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initie | en_attente | confirme | echoue | rembourse | annule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webhook_data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Données brutes du webhook. Conservées pour retraitement.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webhook_signature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Signature HMAC-SHA256 pour vérifier l'authenticité (anti-fraude).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reversi_effectue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quand le médecin a été effectivement payé.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correspond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paiement correspond à 1 RDV. Un RDV a 1 paiement maximum.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effectué par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paiement est effectué par 1 patient.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bénéficie à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paiement bénéficie à 1 médecin après déduction de la commission.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15803D" w:sz="12"/>
          <w:left w:val="single" w:color="15803D" w:sz="12"/>
          <w:bottom w:val="single" w:color="15803D" w:sz="12"/>
          <w:right w:val="single" w:color="15803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15803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dossiers_medicaux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DME — Dossier Médical Électronique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Relation 1:1 STRICTE avec patients (FK UNIQUE). CRÉÉ AUTOMATIQUEMENT par trigger AFTER INSERT ON patients. IMC calculé automatiquement. Contient les informations médicales stables dans le temps.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numero_dossier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 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Numéro auto-généré. Ex: DME-2025-000001.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FK→patients,UQ,NN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UNIQUE = relation 1:1 stricte. Un seul DME par patient.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medecin_traitant_id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traitant désigné. NULL si pas encore choisi.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antecedents_familiaux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Maladies héréditaires connues dans la famille.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antecedents_chirurgicaux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Opérations chirurgicales subies.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antecedents_allergiques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Allergies médicamenteuses ou alimentaires.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habitudes_vie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{"tabac":{"actif":true},"alcool":{"consommation":"occasionnel"}}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taille_cm / poids_kg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Dernières mesures biométriques.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imc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[trigger auto]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Calculé AUTOMATIQUEMENT = poids/(taille/100)².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vaccinations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[{"vaccin":"COVID-19","date":"2021-06-01","prochain_rappel":"2023"}]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traitements_chroniques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Médicaments pris en permanence (diabète, HTA...).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code_partage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 temporaire pour partager le dossier avec un médecin.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appartient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1:1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DME appartient à EXACTEMENT 1 patient. Impossible d'être patient sans DME.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contient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DME contient 0 ou plusieurs consultations.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0F766E" w:sz="12"/>
          <w:left w:val="single" w:color="0F766E" w:sz="12"/>
          <w:bottom w:val="single" w:color="0F766E" w:sz="12"/>
          <w:right w:val="single" w:color="0F766E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0F766E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consultations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Compte-Rendu Médical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Enregistre tout ce qui s'est passé pendant la consultation : anamnèse, examen clinique, diagnostic (code CIM-10 OMS), plan de traitement. Inclut transcription automatique Whisper et résumé GPT-4.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numero_consultation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 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Numéro auto-généré. Ex: CONS-2025-000001.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rdv_id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FK→rdv,UQ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RDV source. UQ = relation 1:1 (1 seule consultation par RDV).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dossier_id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FK→dossiers,NN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DME dans lequel cette consultation est archivée.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qui a conduit la consultation.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consulté.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duree_minutes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[trigger auto]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Calculé AUTOMATIQUEMENT = (heure_fin - heure_debut).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motif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Motif principal saisi par le médecin.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diagnostic_principal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Diagnostic posé.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code_cim10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 OMS. Ex: J45=Asthme, B50=Paludisme, E11=Diabète type 2.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plan_traitement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Traitements et recommandations.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transcription_ia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Transcription AUTOMATIQUE par Whisper STT (OpenAI).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resume_ia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Résumé AUTOMATIQUE par GPT-4.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en_cours | terminee | annulee | incomplete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issue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CCFB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Assoc. 1:1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consultation est issue d'exactement 1 RDV. Impossible sans RDV source.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archivée ↓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dossiers_medicaux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Archivée dans le DME du patient. Un DME contient N consultations.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génère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ordonnances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Génère 0 ou plusieurs ordonnances (0 si suivi simple, 1+ si prescription).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joint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documents_medicaux</w:t>
            </w:r>
          </w:p>
        </w:tc>
        <w:tc>
          <w:tcPr>
            <w:tcW w:type="dxa" w:w="13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Assoc.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Peut avoir des fichiers médicaux joints (résultats, imageries...).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97706" w:sz="12"/>
          <w:left w:val="single" w:color="D97706" w:sz="12"/>
          <w:bottom w:val="single" w:color="D97706" w:sz="12"/>
          <w:right w:val="single" w:color="D97706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D97706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ordonnances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Prescriptions Médicales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Signée numériquement. QR Code + code_pharmacie UNIQUE (8 chars aléatoires par trigger). Hash SHA-256 anti-falsification. PDF stocké sur MinIO/S3.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numero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 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Numéro lisible. Ex: ORD-2025-000001.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FK→consultations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Consultation source. RESTRICT.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prescripteur.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bénéficiaire.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date_emission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prescription.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date_expiration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limite de validité (généralement 3 mois).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 | utilisee | partiellement_utilisee | expiree | annulee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code_pharmacie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 [trigger]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 8 caractères ALÉATOIRES pour retrait en pharmacie.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hash_integritet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[trigger auto]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Hash SHA-256. Toute falsification rend le hash invalide.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pdf_url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du PDF sur MinIO/S3.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renouvelable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si le médecin autorise le renouvellement.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issue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ordonnance est issue d'1 consultation.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contient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ordonnance_lignes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Contient AU MOINS 1 médicament. CASCADE si ordonnance supprimée.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B45309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ordonnance_lignes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Médicaments Prescrits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Une ligne = un médicament. DCI (Dénomination Commune Internationale selon OMS), dosage, forme galénique, posologie complète, durée, quantité à délivrer en pharmacie.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 de la ligne.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ordonnance_id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FK→ordonnances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Ordonnance parente. CASCADE si ordonnance supprimée.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SMALLINT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N° d'ordre de la ligne pour l'affichage sur le PDF.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medicament_nom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 commercial. Ex: 'Paracétamol Biogaran 500mg'.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dci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Dénomination Commune Internationale (norme OMS). Permet la substitution générique.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dosage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Ex: '500 mg', '250 mg/5 ml'.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comprimes | gelules | sirop | injectable | creme | pommade | autre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posologie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Ex: '1 comprimé matin, midi et soir pendant les repas'.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frequence_par_jour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SMALLINT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 prises/jour. CHECK : entre 1 et 24.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duree_jours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Durée du traitement en jours. CHECK &gt; 0.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quantite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Quantité à délivrer. CHECK &gt; 0.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avant_repas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TRUE=avant repas. FALSE=après. NULL=pas de contrainte.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fait partie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ordonnances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ligne fait partie d'1 ordonnance. Une ordonnance contient N lignes (1..*).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1D4ED8" w:sz="12"/>
          <w:left w:val="single" w:color="1D4ED8" w:sz="12"/>
          <w:bottom w:val="single" w:color="1D4ED8" w:sz="12"/>
          <w:right w:val="single" w:color="1D4ED8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1D4ED8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documents_medicaux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Fichiers Médicaux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Stockage sécurisé sur MinIO/S3. Chaque fichier est chiffré avant stockage. Checksum SHA-256 garantit l'intégrité. Un patient peut autoriser des médecins spécifiques à consulter ses documents.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propriétaire. CASCADE.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FK→consultations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Consultation associée. NULL si document indépendant.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uploaded_par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FK→users,NN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Utilisateur ayant fait l'upload (patient ou médecin).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type_document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resultat_labo | imagerie_radio | echographie | scanner | irm | compte_rendu | certificat | autre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url_stockage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du fichier sur MinIO/S3 (accès via token signé temporaire).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checksum_sha256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Empreinte SHA-256. Détecte toute corruption ou modification.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taille_octets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BIGINT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Taille en octets. CHECK &gt; 0.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est_chiffre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chiffré côté serveur avant stockage (défaut TRUE).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partage_avec_medecins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IDs médecins autorisés à consulter ce document.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date_document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du document (pas de l'upload). Ex: date d'une analyse.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appartient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document appartient à 1 patient. Un patient accumule N documents.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joint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N:0..1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document peut être joint à 0 ou 1 consultation.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0D2B5E" w:sz="12"/>
          <w:left w:val="single" w:color="0D2B5E" w:sz="12"/>
          <w:bottom w:val="single" w:color="0D2B5E" w:sz="12"/>
          <w:right w:val="single" w:color="0D2B5E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0D2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0D2B5E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conversations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Messagerie Patient ↔ Médecin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Fil de discussion entre 1 patient et 1 médecin. Peut être lié à un RDV ou être indépendant. Compteurs de messages non lus mis à jour en temps réel via WebSockets.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participant. CASCADE.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participant. CASCADE.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rdv_id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FK→rdv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RDV associé. NULL si conversation indépendante d'un RDV.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 | archivee | fermee | bloquee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nb_msg_non_lus_patient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Compteur messages non lus côté patient (mis à jour temps réel).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nb_msg_non_lus_medecin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Compteur messages non lus côté médecin.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dernier_message_at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Horodatage du dernier message (pour tri chronologique).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entre ←→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conversation = 1 patient. 1 patient peut avoir N conversations avec différents médecins.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et ←→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conversation = 1 médecin. 1 médecin peut avoir N conversations avec différents patients.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contient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1..*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messages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1:N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Une conversation contient AU MOINS 1 message. CASCADE si conversation supprimée.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0D2B5E" w:sz="12"/>
          <w:left w:val="single" w:color="0D2B5E" w:sz="12"/>
          <w:bottom w:val="single" w:color="0D2B5E" w:sz="12"/>
          <w:right w:val="single" w:color="0D2B5E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0D2B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0D2B5E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messages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Messages Chiffrés AES-256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Contenu stocké en BYTEA (binaire chiffré), jamais VARCHAR (texte lisible). Chiffrement via pgp_sym_encrypt() de l'extension pgcrypto. Même l'administrateur système ne peut pas lire les messages sans la clé.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FK→conversations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Conversation parente. CASCADE.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expediteur_id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Auteur du message. RESTRICT.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contenu_chiffre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BYTEA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Contenu chiffré AES-256. Type BYTEA (binaire), JAMAIS VARCHAR.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texte | image | document | audio | video | systeme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fichier_url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du fichier joint si type != texte (MinIO).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lu_par_destinataire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FALSE = non lu. TRUE = ouvert par le destinataire.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date_lecture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Horodatage de la lecture (confirmation de réception).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fait partie de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Compos.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message appartient à 1 conversation. CASCADE si conversation supprimée.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envoyé par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message est envoyé par 1 utilisateur (patient ou médecin).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7C3AED" w:sz="12"/>
          <w:left w:val="single" w:color="7C3AED" w:sz="12"/>
          <w:bottom w:val="single" w:color="7C3AED" w:sz="12"/>
          <w:right w:val="single" w:color="7C3AE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7C3AE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chatbot_sessions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Sessions IA — GPT-4o mini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Chaque conversation avec le chatbot IA est enregistrée. Si niveau_urgence = 'urgence_vitale' → alerte rouge immédiate. Suivi précis des tokens consommés et du coût OpenAI API.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utilisant le chatbot. CASCADE.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messages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[{"role":"user","content":"J'ai de la fièvre"},{"role":"assistant",...}]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symptomes_detectes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TEXT[]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Symptômes identifiés par l'IA. Ex: ARRAY['fièvre','frissons'].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specialite_suggeree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Spécialité recommandée. Ex: 'Cardiologie', 'Pédiatrie'.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niveau_urgence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faible | modere | eleve | urgence_vitale → ALERTE ROUGE.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rdv_cree_id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FK→rdv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RDV créé si le patient suit la recommandation (NULL sinon).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modele_ia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Modèle utilisé. Défaut: 'gpt-4o-mini'.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tokens_utilises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INTEGER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Tokens consommés (suivi budgétaire appels OpenAI).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cout_estime_usd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DECIMAL(10,6)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Coût estimé en USD de cette session chatbot.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initiée par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session appartient à 1 patient. 1 patient peut faire N sessions.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peut créer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1:0..1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session peut créer 0 ou 1 RDV si le patient suit la recommandation.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B45309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avis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Évaluations Patients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1 SEUL AVIS PAR RDV (contrainte UNIQUE sur rdv_id). La note_moyenne du médecin est recalculée AUTOMATIQUEMENT par trigger fn_update_note_medecin après chaque avis vérifié.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FK→patients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Patient auteur. CASCADE.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Médecin évalué. note_moyenne recalculée auto. CASCADE.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rdv_id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FK→rdv,UQ,NN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RDV concerné. UNIQUE = 1 seul avis par RDV. CONTRAINTE forte.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SMALLINT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Note de 1 à 5. CHECK note BETWEEN 1 AND 5.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commentaire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Commentaire libre du patient (optionnel).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verifie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FALSE par défaut. TRUE après validation modérateur. Seuls les avis vérifiés impactent note_moyenne.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masque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si contenu inapproprié. Masqué sans être supprimé.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reponse_medecin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Réponse publique du médecin visible par tous les patients.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déposé par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avis est déposé par 1 patient. 1 patient dépose N avis sur différents médecins.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évalue →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medecins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avis évalue 1 médecin. note_moyenne recalculée automatiquement après chaque avis.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suite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rendez_vous</w:t>
            </w:r>
          </w:p>
        </w:tc>
        <w:tc>
          <w:tcPr>
            <w:tcW w:type="dxa" w:w="1300"/>
            <w:shd w:fill="CCFB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Assoc. 1:1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avis est lié à 1 RDV (UNIQUE). 1 RDV = 1 seul avis.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7C3AED" w:sz="12"/>
          <w:left w:val="single" w:color="7C3AED" w:sz="12"/>
          <w:bottom w:val="single" w:color="7C3AED" w:sz="12"/>
          <w:right w:val="single" w:color="7C3AED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7C3AED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notifications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Centre de Notifications Multicanal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Centralise push/SMS/email/in-app. Celery gère l'envoi asynchrone. Retry automatique avec backoff exponentiel (max 3 tentatives). Planification précise de l'heure d'envoi.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Destinataire. CASCADE.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rappel_rdv | confirmation_paiement | nouveau_message | resultat_labo | ordonnance_prete | alerte_systeme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| sms | email | in_app | whatsapp. Défaut : in_app.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en_attente | envoye | lu | echoue | expire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titre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Titre court (max 30 chars pour push mobile).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contenu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Corps complet de la notification.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donnees_supplementaires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Pour le deep-link. Ex: {"rdv_id":"...","medecin_nom":"Dr. Martin"}.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date_envoi_planifie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programmée. Celery envoie à cette heure précise.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nb_tentatives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SMALLINT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Compteur de tentatives (max 3 avant abandon).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reference_externe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chez le prestataire (Firebase FCM ID, ID SMS gateway...).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destinée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notification est destinée à 1 utilisateur. 1 utilisateur reçoit N notifications.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DC2626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sessions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Tokens JWT de Connexion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Chaque connexion crée 1 session. Permet de voir tous les appareils connectés et de révoquer individuellement une session suspecte. Refresh token stocké en HASH SHA-256 uniquement — jamais en clair.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Identifiant unique de la session.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Propriétaire de la session. CASCADE.</w:t>
            </w:r>
          </w:p>
        </w:tc>
      </w:tr>
      <w:tr>
        <w:tc>
          <w:tcPr>
            <w:tcW w:type="dxa" w:w="22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refresh_token_hash</w:t>
            </w:r>
          </w:p>
        </w:tc>
        <w:tc>
          <w:tcPr>
            <w:tcW w:type="dxa" w:w="72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UQ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Hash SHA-256 du refresh token JWT. Jamais le token brut.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ip_address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INET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IP de connexion. Type INET natif PostgreSQL (IPv4 ET IPv6).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appareil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Ex: 'Samsung Galaxy S23 / Android 14'.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plateforme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 | android | ios | 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Expiration du refresh token (7 jours après création).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revoque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session révoquée (déconnexion ou sécurité).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motif_revocation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logout | expiration | securite | admin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appartient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session appartient à 1 utilisateur. 1 user peut avoir N sessions actives (smartphone + PC + tablette).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DC2626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audit_logs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Journal IMMUABLE de Traçabilité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BIGSERIAL (pas UUID) pour performances sur gros volumes. Alimenté AUTOMATIQUEMENT par triggers sur 6 tables sensibles. Le rôle nere_app n'a que INSERT + SELECT — jamais UPDATE ni DELETE. Snapshots avant/après chaque modification.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BIGSERIAL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Entier auto-incrémenté. BIGSERIAL car centaines de millions de lignes possible.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utilisateur_id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FK→users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Auteur de l'action. SET NULL si user supprimé (logs conservés).</w:t>
            </w:r>
          </w:p>
        </w:tc>
      </w:tr>
      <w:tr>
        <w:tc>
          <w:tcPr>
            <w:tcW w:type="dxa" w:w="22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session_id</w:t>
            </w:r>
          </w:p>
        </w:tc>
        <w:tc>
          <w:tcPr>
            <w:tcW w:type="dxa" w:w="7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FK→sessions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 source. SET NULL.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action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ENUM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creation | lecture | modification | suppression | connexion | paiement | export | acces_dossier...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entite_type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Table concernée. Ex: 'dossiers_medicaux', 'ordonnances'.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entite_id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de l'enregistrement concerné.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ip_address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INET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IP depuis laquelle l'action a été effectuée.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donnees_avant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 JSON de l'entité AVANT modification. NULL pour les créations.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donnees_apres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JSONB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 JSON APRÈS modification. NULL pour les suppressions.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succes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FALSE si l'action a échoué.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Horodatage IMMUABLE. Jamais modifiable.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attribué à ←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 → 0..1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Assoc. N:1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log est attribué à 0 ou 1 utilisateur. SET NULL si user supprimé. 1 user génère N logs.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97706" w:sz="12"/>
          <w:left w:val="single" w:color="D97706" w:sz="12"/>
          <w:bottom w:val="single" w:color="D97706" w:sz="12"/>
          <w:right w:val="single" w:color="D97706" w:sz="12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vMerge w:val="restart"/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/ 23</w:t>
            </w:r>
          </w:p>
        </w:tc>
        <w:tc>
          <w:tcPr>
            <w:tcW w:type="dxa" w:w="7826"/>
            <w:shd w:fill="D97706" w:val="clear"/>
            <w:tcMar>
              <w:top w:type="dxa" w:w="100"/>
              <w:left w:type="dxa" w:w="180"/>
              <w:bottom w:type="dxa" w:w="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C4FF"/>
                <w:sz w:val="22"/>
                <w:szCs w:val="22"/>
              </w:rPr>
              <w:t xml:space="preserve">TABLE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structure_medecins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826"/>
            <w:shd w:fill="1A3A6E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ACFF"/>
                <w:sz w:val="19"/>
                <w:szCs w:val="19"/>
              </w:rPr>
              <w:t xml:space="preserve">Table Liaison Structures ↔ Médecins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FF"/>
                <w:sz w:val="19"/>
                <w:szCs w:val="19"/>
              </w:rPr>
              <w:t xml:space="preserve">Gère l'association entre les établissements de santé et les médecins qui y exercent. Un médecin peut exercer dans plusieurs structures. Une structure emploie plusieurs médecins. Ajoute le poste et la date de début.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A  —  PROPRIÉTÉS : Colonnes · Clés PK / FK · Types PostgreSQL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200"/>
        <w:gridCol w:w="720"/>
        <w:gridCol w:w="2000"/>
        <w:gridCol w:w="4106"/>
      </w:tblGrid>
      <w:tr>
        <w:trPr>
          <w:tblHeader/>
        </w:trPr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2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Clé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PostgreSQL</w:t>
            </w:r>
          </w:p>
        </w:tc>
        <w:tc>
          <w:tcPr>
            <w:tcW w:type="dxa" w:w="410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— Rôle fonctionnel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PK+FK→structures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1re partie PK composite. Référence la structure. CASCADE.</w:t>
            </w:r>
          </w:p>
        </w:tc>
      </w:tr>
      <w:tr>
        <w:tc>
          <w:tcPr>
            <w:tcW w:type="dxa" w:w="22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medecin_id</w:t>
            </w:r>
          </w:p>
        </w:tc>
        <w:tc>
          <w:tcPr>
            <w:tcW w:type="dxa" w:w="72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PK+FK→medecins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2e partie PK composite. Référence le médecin. CASCADE.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poste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VARCHAR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Intitulé du poste au sein de la structure. Ex: 'Chef de service Cardiologie'.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date_debut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début d'exercice dans cette structure.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date_fin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fin. NULL = toujours en exercice.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temps_plein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exercice à temps plein. FALSE = vacation ou partiel.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actif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= le médecin exerce actuellement dans cette structure.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1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 de création de l'association.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766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B  —  RELATIONS UML &amp; CARDINALITÉS  (comment cette table est connectée aux autres)</w:t>
            </w:r>
          </w:p>
        </w:tc>
      </w:tr>
    </w:tbl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1300"/>
        <w:gridCol w:w="3226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relation</w:t>
            </w:r>
          </w:p>
        </w:tc>
        <w:tc>
          <w:tcPr>
            <w:tcW w:type="dxa" w:w="10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8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liée</w:t>
            </w:r>
          </w:p>
        </w:tc>
        <w:tc>
          <w:tcPr>
            <w:tcW w:type="dxa" w:w="1300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UML</w:t>
            </w:r>
          </w:p>
        </w:tc>
        <w:tc>
          <w:tcPr>
            <w:tcW w:type="dxa" w:w="3226"/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UML — Logique métier</w:t>
            </w:r>
          </w:p>
        </w:tc>
      </w:tr>
      <w:tr>
        <w:tc>
          <w:tcPr>
            <w:tcW w:type="dxa" w:w="17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relie ↔</w:t>
            </w:r>
          </w:p>
        </w:tc>
        <w:tc>
          <w:tcPr>
            <w:tcW w:type="dxa" w:w="10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N:M</w:t>
            </w:r>
          </w:p>
        </w:tc>
        <w:tc>
          <w:tcPr>
            <w:tcW w:type="dxa" w:w="18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structures ↔ medecins</w:t>
            </w:r>
          </w:p>
        </w:tc>
        <w:tc>
          <w:tcPr>
            <w:tcW w:type="dxa" w:w="13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Table liaison N:M</w:t>
            </w:r>
          </w:p>
        </w:tc>
        <w:tc>
          <w:tcPr>
            <w:tcW w:type="dxa" w:w="3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structure emploie N médecins. 1 médecin peut exercer dans N structures (ex: cabinet + clinique). Table de liaison avec attributs propres.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1D4ED8" w:sz="1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D2B5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SYNTHÈSE — 12 RÈGLES FONCTIONNELLES DU SYSTÈME NÉRÉ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42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 UML — Logique fonctionnelle en langage naturel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01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UTILISATEUR peut être (0 ou 1) PATIENT, ou (0 ou 1) MÉDECIN, ou (0 ou 1) STRUCTURE, ou (0 ou 1) OBSERVATEUR — jamais deux profils simultanément.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02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PATIENT possède EXACTEMENT 1 DOSSIER MÉDICAL (DME), créé automatiquement à l'inscription. Impossible d'être patient sans DME.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03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PATIENT peut réserver 0 ou plusieurs RENDEZ-VOUS. Chaque RDV concerne exactement 1 médecin et 1 patient.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04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MÉDECIN peut avoir 0 ou plusieurs RENDEZ-VOUS. Deux RDV ne peuvent pas se chevaucher pour le même médecin (index UNIQUE PARTIEL PostgreSQL).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05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RENDEZ-VOUS génère AU PLUS : 1 CONSULTATION, 1 PAIEMENT, 1 AVIS. Aucun de ces éléments ne peut exister sans RDV source.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06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Une CONSULTATION génère 0 ou plusieurs ORDONNANCES. Chaque ORDONNANCE contient AU MOINS 1 LIGNE de médicament (1..*).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07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MÉDECIN exerce 1 ou plusieurs SPÉCIALITÉS (N:M via medecin_specialites). Une spécialité est exercée par plusieurs médecins.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08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MÉDECIN peut exercer dans 1 ou plusieurs STRUCTURES (N:M via structure_medecins). Une structure emploie plusieurs médecins.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09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PATIENT et un MÉDECIN s'échangent des MESSAGES dans une CONVERSATION. Tous les messages sont chiffrés AES-256 — jamais lisibles en clair.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10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PATIENT peut consulter le CHATBOT IA plusieurs fois. Si l'IA détecte une urgence vitale → alerte rouge immédiate.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11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 PATIENT peut évaluer un médecin après chaque consultation. 1 SEUL AVIS par RDV. La note_moyenne du médecin est recalculée automatiquement.</w:t>
            </w:r>
          </w:p>
        </w:tc>
      </w:tr>
      <w:tr>
        <w:tc>
          <w:tcPr>
            <w:tcW w:type="dxa" w:w="6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12</w:t>
            </w:r>
          </w:p>
        </w:tc>
        <w:tc>
          <w:tcPr>
            <w:tcW w:type="dxa" w:w="8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Toutes les actions sur les données médicales sensibles sont enregistrées AUTOMATIQUEMENT dans AUDIT_LOGS par triggers. Ce journal est immuable.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Projet Néré  ·  Plateforme Numérique de Santé  ·  Cameroun  ·  2025</w:t>
      </w:r>
    </w:p>
    <w:sectPr>
      <w:headerReference w:type="default" r:id="rId6"/>
      <w:footerReference w:type="default" r:id="rId7"/>
      <w:pgSz w:w="11906" w:h="16838" w:orient="portrait"/>
      <w:pgMar w:top="850" w:right="800" w:bottom="8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Néré — Modèle de Données Complet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4"/>
      </w:pBdr>
      <w:jc w:val="left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NÉRÉ — 23 Tables PostgreSQL  ·  Propriétés · Clés PK/FK · Relations UML · Cardinalités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2026-03-15T10:14:32.799Z</dcterms:created>
  <dcterms:modified xsi:type="dcterms:W3CDTF">2026-03-15T10:14:32.800Z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