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jc w:val="center"/>
      </w:pPr>
      <w:r>
        <w:rPr>
          <w:rFonts w:ascii="Arial" w:cs="Arial" w:eastAsia="Arial" w:hAnsi="Arial"/>
          <w:b/>
          <w:bCs/>
          <w:color w:val="0D2B5E"/>
          <w:sz w:val="96"/>
          <w:szCs w:val="96"/>
        </w:rPr>
        <w:t xml:space="preserve">🏥  PROJET NÉRÉ</w:t>
      </w:r>
    </w:p>
    <w:p>
      <w:pPr>
        <w:jc w:val="center"/>
      </w:pPr>
      <w:r>
        <w:rPr>
          <w:rFonts w:ascii="Arial" w:cs="Arial" w:eastAsia="Arial" w:hAnsi="Arial"/>
          <w:i/>
          <w:iCs/>
          <w:color w:val="4B5563"/>
          <w:sz w:val="30"/>
          <w:szCs w:val="30"/>
        </w:rPr>
        <w:t xml:space="preserve">Plateforme Numérique de Santé — Cameroun</w:t>
      </w:r>
    </w:p>
    <w:p>
      <w:pPr>
        <w:spacing w:after="320"/>
      </w:pPr>
      <w:r>
        <w:t xml:space="preserve"/>
      </w:r>
    </w:p>
    <w:p>
      <w:pPr>
        <w:shd w:fill="0D2B5E" w:val="clear"/>
        <w:spacing w:before="140" w:after="140"/>
        <w:jc w:val="center"/>
      </w:pPr>
      <w:r>
        <w:rPr>
          <w:rFonts w:ascii="Arial" w:cs="Arial" w:eastAsia="Arial" w:hAnsi="Arial"/>
          <w:b/>
          <w:bCs/>
          <w:color w:val="FFFFFF"/>
          <w:sz w:val="36"/>
          <w:szCs w:val="36"/>
        </w:rPr>
        <w:t xml:space="preserve">DOCUMENTATION COMPLÈTE BASE DE DONNÉES</w:t>
      </w:r>
    </w:p>
    <w:p>
      <w:pPr>
        <w:shd w:fill="1F5C99" w:val="clear"/>
        <w:spacing w:before="110" w:after="110"/>
        <w:jc w:val="center"/>
      </w:pPr>
      <w:r>
        <w:rPr>
          <w:rFonts w:ascii="Arial" w:cs="Arial" w:eastAsia="Arial" w:hAnsi="Arial"/>
          <w:color w:val="FFFFFF"/>
          <w:sz w:val="22"/>
          <w:szCs w:val="22"/>
        </w:rPr>
        <w:t xml:space="preserve">Script SQL PostgreSQL • Explications • Triggers • Sécurité • Guide d'installation</w:t>
      </w:r>
    </w:p>
    <w:p>
      <w:pPr>
        <w:spacing w:after="240"/>
      </w:pPr>
      <w:r>
        <w:t xml:space="preserve"/>
      </w:r>
    </w:p>
    <w:p>
      <w:pPr>
        <w:shd w:fill="F3F4F6" w:val="clear"/>
        <w:spacing w:before="120" w:after="120"/>
        <w:ind w:left="160" w:right="160"/>
        <w:jc w:val="center"/>
      </w:pPr>
      <w:r>
        <w:rPr>
          <w:rFonts w:ascii="Arial" w:cs="Arial" w:eastAsia="Arial" w:hAnsi="Arial"/>
          <w:i/>
          <w:iCs/>
          <w:color w:val="4B5563"/>
          <w:sz w:val="20"/>
          <w:szCs w:val="20"/>
        </w:rPr>
        <w:t xml:space="preserve">23 tables • 22 ENUMs • 25+ Triggers • 16 Fonctions • 40+ Index • RLS • 3 Vues • Audit automatique</w:t>
      </w:r>
    </w:p>
    <w:p>
      <w:pPr>
        <w:spacing w:after="160"/>
      </w:pPr>
      <w:r>
        <w:t xml:space="preserve"/>
      </w:r>
    </w:p>
    <w:p>
      <w:pPr>
        <w:jc w:val="center"/>
      </w:pPr>
      <w:r>
        <w:rPr>
          <w:rFonts w:ascii="Arial" w:cs="Arial" w:eastAsia="Arial" w:hAnsi="Arial"/>
          <w:color w:val="1F5C99"/>
          <w:sz w:val="22"/>
          <w:szCs w:val="22"/>
        </w:rPr>
        <w:t xml:space="preserve">────────────────────────────────────────────────────</w:t>
      </w:r>
    </w:p>
    <w:p>
      <w:pPr>
        <w:spacing w:after="120"/>
      </w:pPr>
      <w:r>
        <w:t xml:space="preserve"/>
      </w:r>
    </w:p>
    <w:p>
      <w:pPr>
        <w:jc w:val="center"/>
      </w:pPr>
      <w:r>
        <w:rPr>
          <w:rFonts w:ascii="Arial" w:cs="Arial" w:eastAsia="Arial" w:hAnsi="Arial"/>
          <w:color w:val="4B5563"/>
          <w:sz w:val="20"/>
          <w:szCs w:val="20"/>
        </w:rPr>
        <w:t xml:space="preserve">Mars 2025  ·  Version 1.0  ·  Document Technique Confidentiel</w:t>
      </w:r>
    </w:p>
    <w:p>
      <w:pPr>
        <w:spacing w:after="800"/>
      </w:pPr>
      <w:r>
        <w:t xml:space="preserve"/>
      </w:r>
    </w:p>
    <w:p>
      <w:r>
        <w:br w:type="page"/>
      </w:r>
    </w:p>
    <w:p>
      <w:pPr>
        <w:shd w:fill="B91C1C" w:val="clear"/>
        <w:spacing w:before="220" w:after="180"/>
      </w:pPr>
      <w:r>
        <w:rPr>
          <w:rFonts w:ascii="Arial" w:cs="Arial" w:eastAsia="Arial" w:hAnsi="Arial"/>
          <w:b/>
          <w:bCs/>
          <w:color w:val="FFFFFF"/>
          <w:sz w:val="30"/>
          <w:szCs w:val="30"/>
        </w:rPr>
        <w:t xml:space="preserve">   CORRECTIONS IMPORTANTES AVANT DE COMMENCER</w:t>
      </w:r>
    </w:p>
    <w:p>
      <w:pPr>
        <w:spacing w:after="120"/>
      </w:pPr>
      <w:r>
        <w:t xml:space="preserve"/>
      </w:r>
    </w:p>
    <w:p>
      <w:pPr>
        <w:pBdr>
          <w:left w:val="single" w:color="B91C1C" w:sz="14" w:space="10"/>
        </w:pBdr>
        <w:shd w:fill="FDECEA" w:val="clear"/>
        <w:spacing w:before="80" w:after="80"/>
        <w:ind w:left="220" w:right="120"/>
      </w:pPr>
      <w:r>
        <w:rPr>
          <w:rFonts w:ascii="Arial" w:cs="Arial" w:eastAsia="Arial" w:hAnsi="Arial"/>
          <w:b/>
          <w:bCs/>
          <w:color w:val="B91C1C"/>
          <w:sz w:val="19"/>
          <w:szCs w:val="19"/>
        </w:rPr>
        <w:t xml:space="preserve">⚠️  CORRECTION 1 — La demande disait 'un document SQL'. Un fichier .sql SEUL est insuffisant pour un projet médical professionnel. J'ai produit DEUX livrables : le script nere_database.sql (exécutable) ET ce document Word explicatif.</w:t>
      </w:r>
    </w:p>
    <w:p>
      <w:pPr>
        <w:spacing w:after="80"/>
      </w:pPr>
      <w:r>
        <w:t xml:space="preserve"/>
      </w:r>
    </w:p>
    <w:p>
      <w:pPr>
        <w:pBdr>
          <w:left w:val="single" w:color="B91C1C" w:sz="14" w:space="10"/>
        </w:pBdr>
        <w:shd w:fill="FDECEA" w:val="clear"/>
        <w:spacing w:before="80" w:after="80"/>
        <w:ind w:left="220" w:right="120"/>
      </w:pPr>
      <w:r>
        <w:rPr>
          <w:rFonts w:ascii="Arial" w:cs="Arial" w:eastAsia="Arial" w:hAnsi="Arial"/>
          <w:b/>
          <w:bCs/>
          <w:color w:val="B91C1C"/>
          <w:sz w:val="19"/>
          <w:szCs w:val="19"/>
        </w:rPr>
        <w:t xml:space="preserve">⚠️  CORRECTION 2 — Erreur conceptuelle fréquente : un ENUM n'est pas une table. Ne pas créer de table 'statuts' ni de table 'roles' — PostgreSQL a un type ENUM natif bien plus efficace et safe.</w:t>
      </w:r>
    </w:p>
    <w:p>
      <w:pPr>
        <w:spacing w:after="80"/>
      </w:pPr>
      <w:r>
        <w:t xml:space="preserve"/>
      </w:r>
    </w:p>
    <w:p>
      <w:pPr>
        <w:pBdr>
          <w:left w:val="single" w:color="B91C1C" w:sz="14" w:space="10"/>
        </w:pBdr>
        <w:shd w:fill="FDECEA" w:val="clear"/>
        <w:spacing w:before="80" w:after="80"/>
        <w:ind w:left="220" w:right="120"/>
      </w:pPr>
      <w:r>
        <w:rPr>
          <w:rFonts w:ascii="Arial" w:cs="Arial" w:eastAsia="Arial" w:hAnsi="Arial"/>
          <w:b/>
          <w:bCs/>
          <w:color w:val="B91C1C"/>
          <w:sz w:val="19"/>
          <w:szCs w:val="19"/>
        </w:rPr>
        <w:t xml:space="preserve">⚠️  CORRECTION 3 — Ne jamais stocker les mots de passe en clair, même pour les tests. Le script utilise Argon2id (standard OWASP 2025), pas MD5, pas SHA1, pas bcrypt simple.</w:t>
      </w:r>
    </w:p>
    <w:p>
      <w:pPr>
        <w:spacing w:after="80"/>
      </w:pPr>
      <w:r>
        <w:t xml:space="preserve"/>
      </w:r>
    </w:p>
    <w:p>
      <w:pPr>
        <w:pBdr>
          <w:left w:val="single" w:color="B91C1C" w:sz="14" w:space="10"/>
        </w:pBdr>
        <w:shd w:fill="FDECEA" w:val="clear"/>
        <w:spacing w:before="80" w:after="80"/>
        <w:ind w:left="220" w:right="120"/>
      </w:pPr>
      <w:r>
        <w:rPr>
          <w:rFonts w:ascii="Arial" w:cs="Arial" w:eastAsia="Arial" w:hAnsi="Arial"/>
          <w:b/>
          <w:bCs/>
          <w:color w:val="B91C1C"/>
          <w:sz w:val="19"/>
          <w:szCs w:val="19"/>
        </w:rPr>
        <w:t xml:space="preserve">⚠️  CORRECTION 4 — La table audit_logs utilise BIGSERIAL (entier auto-incrémenté) et non UUID. Raison : cette table peut atteindre des milliards de lignes — UUID est 4x plus lent sur les insertions en masse.</w:t>
      </w:r>
    </w:p>
    <w:p>
      <w:pPr>
        <w:spacing w:after="80"/>
      </w:pPr>
      <w:r>
        <w:t xml:space="preserve"/>
      </w:r>
    </w:p>
    <w:p>
      <w:pPr>
        <w:pBdr>
          <w:left w:val="single" w:color="B91C1C" w:sz="14" w:space="10"/>
        </w:pBdr>
        <w:shd w:fill="FDECEA" w:val="clear"/>
        <w:spacing w:before="80" w:after="80"/>
        <w:ind w:left="220" w:right="120"/>
      </w:pPr>
      <w:r>
        <w:rPr>
          <w:rFonts w:ascii="Arial" w:cs="Arial" w:eastAsia="Arial" w:hAnsi="Arial"/>
          <w:b/>
          <w:bCs/>
          <w:color w:val="B91C1C"/>
          <w:sz w:val="19"/>
          <w:szCs w:val="19"/>
        </w:rPr>
        <w:t xml:space="preserve">⚠️  CORRECTION 5 — Ne pas confondre 'cascade' et 'restrict' sur les FK. Les données médicales ne doivent JAMAIS être supprimées par cascade (DELETE CASCADE sur ordonnances ou consultations). J'ai utilisé RESTRICT sur les tables médicales critiques.</w:t>
      </w:r>
    </w:p>
    <w:p>
      <w:pPr>
        <w:spacing w:after="80"/>
      </w:pPr>
      <w:r>
        <w:t xml:space="preserve"/>
      </w:r>
    </w:p>
    <w:p>
      <w:pPr>
        <w:pBdr>
          <w:left w:val="single" w:color="1A6B3C" w:sz="14" w:space="10"/>
        </w:pBdr>
        <w:shd w:fill="D4EDDA" w:val="clear"/>
        <w:spacing w:before="80" w:after="80"/>
        <w:ind w:left="220" w:right="120"/>
      </w:pPr>
      <w:r>
        <w:rPr>
          <w:rFonts w:ascii="Arial" w:cs="Arial" w:eastAsia="Arial" w:hAnsi="Arial"/>
          <w:b/>
          <w:bCs/>
          <w:color w:val="1A6B3C"/>
          <w:sz w:val="19"/>
          <w:szCs w:val="19"/>
        </w:rPr>
        <w:t xml:space="preserve">✅  AJOUT : Row Level Security (RLS) PostgreSQL activé sur les tables sensibles — couche de sécurité invisible au code applicatif.</w:t>
      </w:r>
    </w:p>
    <w:p>
      <w:pPr>
        <w:spacing w:after="80"/>
      </w:pPr>
      <w:r>
        <w:t xml:space="preserve"/>
      </w:r>
    </w:p>
    <w:p>
      <w:pPr>
        <w:pBdr>
          <w:left w:val="single" w:color="1A6B3C" w:sz="14" w:space="10"/>
        </w:pBdr>
        <w:shd w:fill="D4EDDA" w:val="clear"/>
        <w:spacing w:before="80" w:after="80"/>
        <w:ind w:left="220" w:right="120"/>
      </w:pPr>
      <w:r>
        <w:rPr>
          <w:rFonts w:ascii="Arial" w:cs="Arial" w:eastAsia="Arial" w:hAnsi="Arial"/>
          <w:b/>
          <w:bCs/>
          <w:color w:val="1A6B3C"/>
          <w:sz w:val="19"/>
          <w:szCs w:val="19"/>
        </w:rPr>
        <w:t xml:space="preserve">✅  AJOUT : Fonction fn_create_dossier_on_patient — le DME est créé automatiquement à l'inscription d'un patient. Aucun oubli possible.</w:t>
      </w:r>
    </w:p>
    <w:p>
      <w:pPr>
        <w:spacing w:after="80"/>
      </w:pPr>
      <w:r>
        <w:t xml:space="preserve"/>
      </w:r>
    </w:p>
    <w:p>
      <w:pPr>
        <w:pBdr>
          <w:left w:val="single" w:color="1A6B3C" w:sz="14" w:space="10"/>
        </w:pBdr>
        <w:shd w:fill="D4EDDA" w:val="clear"/>
        <w:spacing w:before="80" w:after="80"/>
        <w:ind w:left="220" w:right="120"/>
      </w:pPr>
      <w:r>
        <w:rPr>
          <w:rFonts w:ascii="Arial" w:cs="Arial" w:eastAsia="Arial" w:hAnsi="Arial"/>
          <w:b/>
          <w:bCs/>
          <w:color w:val="1A6B3C"/>
          <w:sz w:val="19"/>
          <w:szCs w:val="19"/>
        </w:rPr>
        <w:t xml:space="preserve">✅  AJOUT : Trigger anti-double réservation avec index UNIQUE partiel sur rendez_vous — empêche les conflits d'agenda au niveau base de données.</w:t>
      </w:r>
    </w:p>
    <w:p>
      <w:pPr>
        <w:spacing w:after="200"/>
      </w:pPr>
      <w:r>
        <w:t xml:space="preserve"/>
      </w:r>
    </w:p>
    <w:p>
      <w:r>
        <w:br w:type="page"/>
      </w:r>
    </w:p>
    <w:p>
      <w:pPr>
        <w:shd w:fill="0D2B5E" w:val="clear"/>
        <w:spacing w:before="220" w:after="180"/>
      </w:pPr>
      <w:r>
        <w:rPr>
          <w:rFonts w:ascii="Arial" w:cs="Arial" w:eastAsia="Arial" w:hAnsi="Arial"/>
          <w:b/>
          <w:bCs/>
          <w:color w:val="FFFFFF"/>
          <w:sz w:val="30"/>
          <w:szCs w:val="30"/>
        </w:rPr>
        <w:t xml:space="preserve">   SECTION 1 — ARCHITECTURE DE LA BASE DE DONNÉES</w:t>
      </w:r>
    </w:p>
    <w:p>
      <w:pPr>
        <w:spacing w:after="120"/>
      </w:pPr>
      <w:r>
        <w:t xml:space="preserve"/>
      </w:r>
    </w:p>
    <w:p>
      <w:pPr>
        <w:pBdr>
          <w:bottom w:val="single" w:color="1F5C99" w:sz="5" w:space="3"/>
        </w:pBdr>
        <w:spacing w:before="200" w:after="120"/>
      </w:pPr>
      <w:r>
        <w:rPr>
          <w:rFonts w:ascii="Arial" w:cs="Arial" w:eastAsia="Arial" w:hAnsi="Arial"/>
          <w:b/>
          <w:bCs/>
          <w:color w:val="0D2B5E"/>
          <w:sz w:val="24"/>
          <w:szCs w:val="24"/>
        </w:rPr>
        <w:t xml:space="preserve">1.1 Pourquoi PostgreSQL pour Néré ?</w:t>
      </w:r>
    </w:p>
    <w:p>
      <w:pPr>
        <w:spacing w:after="100" w:line="272"/>
        <w:jc w:val="both"/>
      </w:pPr>
      <w:r>
        <w:rPr>
          <w:rFonts w:ascii="Arial" w:cs="Arial" w:eastAsia="Arial" w:hAnsi="Arial"/>
          <w:i w:val="false"/>
          <w:iCs w:val="false"/>
          <w:color w:val="111827"/>
          <w:sz w:val="20"/>
          <w:szCs w:val="20"/>
        </w:rPr>
        <w:t xml:space="preserve">PostgreSQL est le choix optimal pour une base de données médicale pour plusieurs raisons fondamentales que d'autres SGBD (MySQL, MongoDB, SQLite) ne peuvent pas offrir simultanément :</w:t>
      </w:r>
    </w:p>
    <w:p>
      <w:pPr>
        <w:spacing w:after="80"/>
      </w:pPr>
      <w:r>
        <w:t xml:space="preserve"/>
      </w:r>
    </w:p>
    <w:p>
      <w:pPr>
        <w:pStyle w:val="ListParagraph"/>
        <w:numPr>
          <w:ilvl w:val="0"/>
          <w:numId w:val="2"/>
        </w:numPr>
        <w:spacing w:after="80"/>
      </w:pPr>
      <w:r>
        <w:rPr>
          <w:rFonts w:ascii="Arial" w:cs="Arial" w:eastAsia="Arial" w:hAnsi="Arial"/>
          <w:b/>
          <w:bCs/>
          <w:color w:val="111827"/>
          <w:sz w:val="20"/>
          <w:szCs w:val="20"/>
        </w:rPr>
        <w:t xml:space="preserve">ACID complet : Atomicité, Cohérence, Isolation, Durabilité — garantit qu'une transaction de paiement ne peut être ni partielle ni perdue, même en cas de panne serveur.</w:t>
      </w:r>
    </w:p>
    <w:p>
      <w:pPr>
        <w:pStyle w:val="ListParagraph"/>
        <w:numPr>
          <w:ilvl w:val="0"/>
          <w:numId w:val="2"/>
        </w:numPr>
        <w:spacing w:after="80"/>
      </w:pPr>
      <w:r>
        <w:rPr>
          <w:rFonts w:ascii="Arial" w:cs="Arial" w:eastAsia="Arial" w:hAnsi="Arial"/>
          <w:b/>
          <w:bCs/>
          <w:color w:val="111827"/>
          <w:sz w:val="20"/>
          <w:szCs w:val="20"/>
        </w:rPr>
        <w:t xml:space="preserve">Types JSONB natifs : Stocke les données semi-structurées (diplômes, vaccinations, habitudes de vie) avec indexation et requêtes JSON efficaces — sans ORM complexe.</w:t>
      </w:r>
    </w:p>
    <w:p>
      <w:pPr>
        <w:pStyle w:val="ListParagraph"/>
        <w:numPr>
          <w:ilvl w:val="0"/>
          <w:numId w:val="2"/>
        </w:numPr>
        <w:spacing w:after="80"/>
      </w:pPr>
      <w:r>
        <w:rPr>
          <w:rFonts w:ascii="Arial" w:cs="Arial" w:eastAsia="Arial" w:hAnsi="Arial"/>
          <w:b/>
          <w:bCs/>
          <w:color w:val="111827"/>
          <w:sz w:val="20"/>
          <w:szCs w:val="20"/>
        </w:rPr>
        <w:t xml:space="preserve">Extension pgcrypto : Chiffrement AES-256 des données médicales DANS la base, pas seulement au niveau applicatif. Double protection.</w:t>
      </w:r>
    </w:p>
    <w:p>
      <w:pPr>
        <w:pStyle w:val="ListParagraph"/>
        <w:numPr>
          <w:ilvl w:val="0"/>
          <w:numId w:val="2"/>
        </w:numPr>
        <w:spacing w:after="80"/>
      </w:pPr>
      <w:r>
        <w:rPr>
          <w:rFonts w:ascii="Arial" w:cs="Arial" w:eastAsia="Arial" w:hAnsi="Arial"/>
          <w:b/>
          <w:bCs/>
          <w:color w:val="111827"/>
          <w:sz w:val="20"/>
          <w:szCs w:val="20"/>
        </w:rPr>
        <w:t xml:space="preserve">Row Level Security (RLS) : Politique de sécurité au niveau ligne — un patient ne peut physiquement pas lire les données d'un autre, même avec un accès direct à la BDD.</w:t>
      </w:r>
    </w:p>
    <w:p>
      <w:pPr>
        <w:pStyle w:val="ListParagraph"/>
        <w:numPr>
          <w:ilvl w:val="0"/>
          <w:numId w:val="2"/>
        </w:numPr>
        <w:spacing w:after="80"/>
      </w:pPr>
      <w:r>
        <w:rPr>
          <w:rFonts w:ascii="Arial" w:cs="Arial" w:eastAsia="Arial" w:hAnsi="Arial"/>
          <w:b/>
          <w:bCs/>
          <w:color w:val="111827"/>
          <w:sz w:val="20"/>
          <w:szCs w:val="20"/>
        </w:rPr>
        <w:t xml:space="preserve">Full-Text Search (FTS) : Recherche dans les diagnostics médicaux en français avec unaccent — essentiel pour les requêtes cliniques.</w:t>
      </w:r>
    </w:p>
    <w:p>
      <w:pPr>
        <w:pStyle w:val="ListParagraph"/>
        <w:numPr>
          <w:ilvl w:val="0"/>
          <w:numId w:val="2"/>
        </w:numPr>
        <w:spacing w:after="80"/>
      </w:pPr>
      <w:r>
        <w:rPr>
          <w:rFonts w:ascii="Arial" w:cs="Arial" w:eastAsia="Arial" w:hAnsi="Arial"/>
          <w:b/>
          <w:bCs/>
          <w:color w:val="111827"/>
          <w:sz w:val="20"/>
          <w:szCs w:val="20"/>
        </w:rPr>
        <w:t xml:space="preserve">Triggers puissants : Automatisation de l'audit, calculs (IMC, durée consultation, montant médecin) sans dépendance au code applicatif.</w:t>
      </w:r>
    </w:p>
    <w:p>
      <w:pPr>
        <w:pStyle w:val="ListParagraph"/>
        <w:numPr>
          <w:ilvl w:val="0"/>
          <w:numId w:val="2"/>
        </w:numPr>
        <w:spacing w:after="80"/>
      </w:pPr>
      <w:r>
        <w:rPr>
          <w:rFonts w:ascii="Arial" w:cs="Arial" w:eastAsia="Arial" w:hAnsi="Arial"/>
          <w:b/>
          <w:bCs/>
          <w:color w:val="111827"/>
          <w:sz w:val="20"/>
          <w:szCs w:val="20"/>
        </w:rPr>
        <w:t xml:space="preserve">Conformité : Utilisé par Doctolib, NHS Digital, et les principaux systèmes de santé mondiaux.</w:t>
      </w:r>
    </w:p>
    <w:p>
      <w:pPr>
        <w:spacing w:after="160"/>
      </w:pPr>
      <w:r>
        <w:t xml:space="preserve"/>
      </w:r>
    </w:p>
    <w:p>
      <w:pPr>
        <w:pBdr>
          <w:bottom w:val="single" w:color="1F5C99" w:sz="5" w:space="3"/>
        </w:pBdr>
        <w:spacing w:before="200" w:after="120"/>
      </w:pPr>
      <w:r>
        <w:rPr>
          <w:rFonts w:ascii="Arial" w:cs="Arial" w:eastAsia="Arial" w:hAnsi="Arial"/>
          <w:b/>
          <w:bCs/>
          <w:color w:val="0D2B5E"/>
          <w:sz w:val="24"/>
          <w:szCs w:val="24"/>
        </w:rPr>
        <w:t xml:space="preserve">1.2 Vue d'ensemble des 23 tables</w:t>
      </w:r>
    </w:p>
    <w:p>
      <w:pPr>
        <w:spacing w:after="8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400"/>
        <w:gridCol w:w="1800"/>
        <w:gridCol w:w="3200"/>
        <w:gridCol w:w="3626"/>
      </w:tblGrid>
      <w:tr>
        <w:trPr>
          <w:tblHeader/>
        </w:trPr>
        <w:tc>
          <w:tcPr>
            <w:tcW w:type="dxa" w:w="4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N°</w:t>
            </w:r>
          </w:p>
        </w:tc>
        <w:tc>
          <w:tcPr>
            <w:tcW w:type="dxa" w:w="18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Table</w:t>
            </w:r>
          </w:p>
        </w:tc>
        <w:tc>
          <w:tcPr>
            <w:tcW w:type="dxa" w:w="32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Description</w:t>
            </w:r>
          </w:p>
        </w:tc>
        <w:tc>
          <w:tcPr>
            <w:tcW w:type="dxa" w:w="3626"/>
            <w:shd w:fill="0D2B5E"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Groupe</w:t>
            </w:r>
          </w:p>
        </w:tc>
      </w:tr>
      <w:tr>
        <w:tc>
          <w:tcPr>
            <w:gridSpan w:val="4"/>
            <w:shd w:fill="0A1F44" w:val="clear"/>
            <w:tcMar>
              <w:top w:type="dxa" w:w="70"/>
              <w:left w:type="dxa" w:w="180"/>
              <w:bottom w:type="dxa" w:w="70"/>
              <w:right w:type="dxa" w:w="100"/>
            </w:tcMar>
          </w:tcPr>
          <w:p>
            <w:r>
              <w:rPr>
                <w:rFonts w:ascii="Arial" w:cs="Arial" w:eastAsia="Arial" w:hAnsi="Arial"/>
                <w:b/>
                <w:bCs/>
                <w:color w:val="FFFFFF"/>
                <w:sz w:val="20"/>
                <w:szCs w:val="20"/>
              </w:rPr>
              <w:t xml:space="preserve">  ▶  GROUPE 1 — UTILISATEURS &amp; AUTHENTIFICATION</w:t>
            </w:r>
          </w:p>
        </w:tc>
      </w:tr>
      <w:tr>
        <w:tc>
          <w:tcPr>
            <w:tcW w:type="dxa" w:w="4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1</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users</w:t>
            </w:r>
          </w:p>
        </w:tc>
        <w:tc>
          <w:tcPr>
            <w:tcW w:type="dxa" w:w="3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Table centrale héritée par tous les profils. Auth JWT+2FA.</w:t>
            </w:r>
          </w:p>
        </w:tc>
        <w:tc>
          <w:tcPr>
            <w:tcW w:type="dxa" w:w="36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Authentification</w:t>
            </w:r>
          </w:p>
        </w:tc>
      </w:tr>
      <w:tr>
        <w:tc>
          <w:tcPr>
            <w:tcW w:type="dxa" w:w="4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2</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patients</w:t>
            </w:r>
          </w:p>
        </w:tc>
        <w:tc>
          <w:tcPr>
            <w:tcW w:type="dxa" w:w="3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Données médicales personnelles du patient.</w:t>
            </w:r>
          </w:p>
        </w:tc>
        <w:tc>
          <w:tcPr>
            <w:tcW w:type="dxa" w:w="36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Utilisateurs</w:t>
            </w:r>
          </w:p>
        </w:tc>
      </w:tr>
      <w:tr>
        <w:tc>
          <w:tcPr>
            <w:tcW w:type="dxa" w:w="4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3</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medecins</w:t>
            </w:r>
          </w:p>
        </w:tc>
        <w:tc>
          <w:tcPr>
            <w:tcW w:type="dxa" w:w="3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Profil professionnel vérifié du médecin.</w:t>
            </w:r>
          </w:p>
        </w:tc>
        <w:tc>
          <w:tcPr>
            <w:tcW w:type="dxa" w:w="36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Utilisateurs</w:t>
            </w:r>
          </w:p>
        </w:tc>
      </w:tr>
      <w:tr>
        <w:tc>
          <w:tcPr>
            <w:tcW w:type="dxa" w:w="4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4</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structures</w:t>
            </w:r>
          </w:p>
        </w:tc>
        <w:tc>
          <w:tcPr>
            <w:tcW w:type="dxa" w:w="3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Hôpitaux, cliniques, centres de santé.</w:t>
            </w:r>
          </w:p>
        </w:tc>
        <w:tc>
          <w:tcPr>
            <w:tcW w:type="dxa" w:w="36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Utilisateurs</w:t>
            </w:r>
          </w:p>
        </w:tc>
      </w:tr>
      <w:tr>
        <w:tc>
          <w:tcPr>
            <w:tcW w:type="dxa" w:w="4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5</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specialites</w:t>
            </w:r>
          </w:p>
        </w:tc>
        <w:tc>
          <w:tcPr>
            <w:tcW w:type="dxa" w:w="3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Référentiel des 20 spécialités médicales.</w:t>
            </w:r>
          </w:p>
        </w:tc>
        <w:tc>
          <w:tcPr>
            <w:tcW w:type="dxa" w:w="36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Référentiel</w:t>
            </w:r>
          </w:p>
        </w:tc>
      </w:tr>
      <w:tr>
        <w:tc>
          <w:tcPr>
            <w:tcW w:type="dxa" w:w="4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6</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medecin_specialites</w:t>
            </w:r>
          </w:p>
        </w:tc>
        <w:tc>
          <w:tcPr>
            <w:tcW w:type="dxa" w:w="3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Liaison N:M médecins ↔ spécialités.</w:t>
            </w:r>
          </w:p>
        </w:tc>
        <w:tc>
          <w:tcPr>
            <w:tcW w:type="dxa" w:w="36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Liaison</w:t>
            </w:r>
          </w:p>
        </w:tc>
      </w:tr>
      <w:tr>
        <w:tc>
          <w:tcPr>
            <w:gridSpan w:val="4"/>
            <w:shd w:fill="0D7377" w:val="clear"/>
            <w:tcMar>
              <w:top w:type="dxa" w:w="70"/>
              <w:left w:type="dxa" w:w="180"/>
              <w:bottom w:type="dxa" w:w="70"/>
              <w:right w:type="dxa" w:w="100"/>
            </w:tcMar>
          </w:tcPr>
          <w:p>
            <w:r>
              <w:rPr>
                <w:rFonts w:ascii="Arial" w:cs="Arial" w:eastAsia="Arial" w:hAnsi="Arial"/>
                <w:b/>
                <w:bCs/>
                <w:color w:val="FFFFFF"/>
                <w:sz w:val="20"/>
                <w:szCs w:val="20"/>
              </w:rPr>
              <w:t xml:space="preserve">  ▶  GROUPE 2 — AGENDA &amp; PAIEMENT</w:t>
            </w:r>
          </w:p>
        </w:tc>
      </w:tr>
      <w:tr>
        <w:tc>
          <w:tcPr>
            <w:tcW w:type="dxa" w:w="4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7</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disponibilites</w:t>
            </w:r>
          </w:p>
        </w:tc>
        <w:tc>
          <w:tcPr>
            <w:tcW w:type="dxa" w:w="3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Créneaux horaires récurrents des médecins.</w:t>
            </w:r>
          </w:p>
        </w:tc>
        <w:tc>
          <w:tcPr>
            <w:tcW w:type="dxa" w:w="36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Agenda</w:t>
            </w:r>
          </w:p>
        </w:tc>
      </w:tr>
      <w:tr>
        <w:tc>
          <w:tcPr>
            <w:tcW w:type="dxa" w:w="4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8</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rendez_vous</w:t>
            </w:r>
          </w:p>
        </w:tc>
        <w:tc>
          <w:tcPr>
            <w:tcW w:type="dxa" w:w="3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Cycle de vie complet d'un RDV médical.</w:t>
            </w:r>
          </w:p>
        </w:tc>
        <w:tc>
          <w:tcPr>
            <w:tcW w:type="dxa" w:w="36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Agenda</w:t>
            </w:r>
          </w:p>
        </w:tc>
      </w:tr>
      <w:tr>
        <w:tc>
          <w:tcPr>
            <w:tcW w:type="dxa" w:w="4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9</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paiements</w:t>
            </w:r>
          </w:p>
        </w:tc>
        <w:tc>
          <w:tcPr>
            <w:tcW w:type="dxa" w:w="3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Transactions CinetPay/Stripe avec webhooks.</w:t>
            </w:r>
          </w:p>
        </w:tc>
        <w:tc>
          <w:tcPr>
            <w:tcW w:type="dxa" w:w="36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Paiement</w:t>
            </w:r>
          </w:p>
        </w:tc>
      </w:tr>
      <w:tr>
        <w:tc>
          <w:tcPr>
            <w:gridSpan w:val="4"/>
            <w:shd w:fill="1F5C99" w:val="clear"/>
            <w:tcMar>
              <w:top w:type="dxa" w:w="70"/>
              <w:left w:type="dxa" w:w="180"/>
              <w:bottom w:type="dxa" w:w="70"/>
              <w:right w:type="dxa" w:w="100"/>
            </w:tcMar>
          </w:tcPr>
          <w:p>
            <w:r>
              <w:rPr>
                <w:rFonts w:ascii="Arial" w:cs="Arial" w:eastAsia="Arial" w:hAnsi="Arial"/>
                <w:b/>
                <w:bCs/>
                <w:color w:val="FFFFFF"/>
                <w:sz w:val="20"/>
                <w:szCs w:val="20"/>
              </w:rPr>
              <w:t xml:space="preserve">  ▶  GROUPE 3 — DOSSIER MÉDICAL ÉLECTRONIQUE</w:t>
            </w:r>
          </w:p>
        </w:tc>
      </w:tr>
      <w:tr>
        <w:tc>
          <w:tcPr>
            <w:tcW w:type="dxa" w:w="4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10</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dossiers_medicaux</w:t>
            </w:r>
          </w:p>
        </w:tc>
        <w:tc>
          <w:tcPr>
            <w:tcW w:type="dxa" w:w="3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DME longitudinal — 1 seul par patient.</w:t>
            </w:r>
          </w:p>
        </w:tc>
        <w:tc>
          <w:tcPr>
            <w:tcW w:type="dxa" w:w="36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Médical</w:t>
            </w:r>
          </w:p>
        </w:tc>
      </w:tr>
      <w:tr>
        <w:tc>
          <w:tcPr>
            <w:tcW w:type="dxa" w:w="4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11</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consultations</w:t>
            </w:r>
          </w:p>
        </w:tc>
        <w:tc>
          <w:tcPr>
            <w:tcW w:type="dxa" w:w="3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Compte-rendu médical + transcription IA.</w:t>
            </w:r>
          </w:p>
        </w:tc>
        <w:tc>
          <w:tcPr>
            <w:tcW w:type="dxa" w:w="36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Médical</w:t>
            </w:r>
          </w:p>
        </w:tc>
      </w:tr>
      <w:tr>
        <w:tc>
          <w:tcPr>
            <w:tcW w:type="dxa" w:w="4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12</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ordonnances</w:t>
            </w:r>
          </w:p>
        </w:tc>
        <w:tc>
          <w:tcPr>
            <w:tcW w:type="dxa" w:w="3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Ordonnances signées numériquement + QR.</w:t>
            </w:r>
          </w:p>
        </w:tc>
        <w:tc>
          <w:tcPr>
            <w:tcW w:type="dxa" w:w="36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Médical</w:t>
            </w:r>
          </w:p>
        </w:tc>
      </w:tr>
      <w:tr>
        <w:tc>
          <w:tcPr>
            <w:tcW w:type="dxa" w:w="4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13</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ordonnance_lignes</w:t>
            </w:r>
          </w:p>
        </w:tc>
        <w:tc>
          <w:tcPr>
            <w:tcW w:type="dxa" w:w="3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Médicaments détaillés par ordonnance.</w:t>
            </w:r>
          </w:p>
        </w:tc>
        <w:tc>
          <w:tcPr>
            <w:tcW w:type="dxa" w:w="36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Médical</w:t>
            </w:r>
          </w:p>
        </w:tc>
      </w:tr>
      <w:tr>
        <w:tc>
          <w:tcPr>
            <w:tcW w:type="dxa" w:w="4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14</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documents_medicaux</w:t>
            </w:r>
          </w:p>
        </w:tc>
        <w:tc>
          <w:tcPr>
            <w:tcW w:type="dxa" w:w="3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Fichiers (labo, imagerie) stockés MinIO.</w:t>
            </w:r>
          </w:p>
        </w:tc>
        <w:tc>
          <w:tcPr>
            <w:tcW w:type="dxa" w:w="36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Médical</w:t>
            </w:r>
          </w:p>
        </w:tc>
      </w:tr>
      <w:tr>
        <w:tc>
          <w:tcPr>
            <w:gridSpan w:val="4"/>
            <w:shd w:fill="5B2D8E" w:val="clear"/>
            <w:tcMar>
              <w:top w:type="dxa" w:w="70"/>
              <w:left w:type="dxa" w:w="180"/>
              <w:bottom w:type="dxa" w:w="70"/>
              <w:right w:type="dxa" w:w="100"/>
            </w:tcMar>
          </w:tcPr>
          <w:p>
            <w:r>
              <w:rPr>
                <w:rFonts w:ascii="Arial" w:cs="Arial" w:eastAsia="Arial" w:hAnsi="Arial"/>
                <w:b/>
                <w:bCs/>
                <w:color w:val="FFFFFF"/>
                <w:sz w:val="20"/>
                <w:szCs w:val="20"/>
              </w:rPr>
              <w:t xml:space="preserve">  ▶  GROUPE 4 — COMMUNICATION &amp; IA</w:t>
            </w:r>
          </w:p>
        </w:tc>
      </w:tr>
      <w:tr>
        <w:tc>
          <w:tcPr>
            <w:tcW w:type="dxa" w:w="4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15</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conversations</w:t>
            </w:r>
          </w:p>
        </w:tc>
        <w:tc>
          <w:tcPr>
            <w:tcW w:type="dxa" w:w="3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Fils de messagerie patient-médecin.</w:t>
            </w:r>
          </w:p>
        </w:tc>
        <w:tc>
          <w:tcPr>
            <w:tcW w:type="dxa" w:w="36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Communication</w:t>
            </w:r>
          </w:p>
        </w:tc>
      </w:tr>
      <w:tr>
        <w:tc>
          <w:tcPr>
            <w:tcW w:type="dxa" w:w="4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16</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messages</w:t>
            </w:r>
          </w:p>
        </w:tc>
        <w:tc>
          <w:tcPr>
            <w:tcW w:type="dxa" w:w="3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Messages chiffrés AES-256 (BYTEA).</w:t>
            </w:r>
          </w:p>
        </w:tc>
        <w:tc>
          <w:tcPr>
            <w:tcW w:type="dxa" w:w="36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Communication</w:t>
            </w:r>
          </w:p>
        </w:tc>
      </w:tr>
      <w:tr>
        <w:tc>
          <w:tcPr>
            <w:tcW w:type="dxa" w:w="4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17</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chatbot_sessions</w:t>
            </w:r>
          </w:p>
        </w:tc>
        <w:tc>
          <w:tcPr>
            <w:tcW w:type="dxa" w:w="3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Sessions IA de pré-triage GPT-4o-mini.</w:t>
            </w:r>
          </w:p>
        </w:tc>
        <w:tc>
          <w:tcPr>
            <w:tcW w:type="dxa" w:w="36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IA</w:t>
            </w:r>
          </w:p>
        </w:tc>
      </w:tr>
      <w:tr>
        <w:tc>
          <w:tcPr>
            <w:tcW w:type="dxa" w:w="4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18</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avis</w:t>
            </w:r>
          </w:p>
        </w:tc>
        <w:tc>
          <w:tcPr>
            <w:tcW w:type="dxa" w:w="3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Évaluations patients — MAJ note auto trigger.</w:t>
            </w:r>
          </w:p>
        </w:tc>
        <w:tc>
          <w:tcPr>
            <w:tcW w:type="dxa" w:w="36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Qualité</w:t>
            </w:r>
          </w:p>
        </w:tc>
      </w:tr>
      <w:tr>
        <w:tc>
          <w:tcPr>
            <w:gridSpan w:val="4"/>
            <w:shd w:fill="B91C1C" w:val="clear"/>
            <w:tcMar>
              <w:top w:type="dxa" w:w="70"/>
              <w:left w:type="dxa" w:w="180"/>
              <w:bottom w:type="dxa" w:w="70"/>
              <w:right w:type="dxa" w:w="100"/>
            </w:tcMar>
          </w:tcPr>
          <w:p>
            <w:r>
              <w:rPr>
                <w:rFonts w:ascii="Arial" w:cs="Arial" w:eastAsia="Arial" w:hAnsi="Arial"/>
                <w:b/>
                <w:bCs/>
                <w:color w:val="FFFFFF"/>
                <w:sz w:val="20"/>
                <w:szCs w:val="20"/>
              </w:rPr>
              <w:t xml:space="preserve">  ▶  GROUPE 5 — SÉCURITÉ &amp; TRAÇABILITÉ</w:t>
            </w:r>
          </w:p>
        </w:tc>
      </w:tr>
      <w:tr>
        <w:tc>
          <w:tcPr>
            <w:tcW w:type="dxa" w:w="4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19</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sessions</w:t>
            </w:r>
          </w:p>
        </w:tc>
        <w:tc>
          <w:tcPr>
            <w:tcW w:type="dxa" w:w="3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Refresh tokens JWT — révocation individuelle.</w:t>
            </w:r>
          </w:p>
        </w:tc>
        <w:tc>
          <w:tcPr>
            <w:tcW w:type="dxa" w:w="36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Sécurité</w:t>
            </w:r>
          </w:p>
        </w:tc>
      </w:tr>
      <w:tr>
        <w:tc>
          <w:tcPr>
            <w:tcW w:type="dxa" w:w="4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20</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notifications</w:t>
            </w:r>
          </w:p>
        </w:tc>
        <w:tc>
          <w:tcPr>
            <w:tcW w:type="dxa" w:w="3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Centre multicanal push/SMS/email/in-app.</w:t>
            </w:r>
          </w:p>
        </w:tc>
        <w:tc>
          <w:tcPr>
            <w:tcW w:type="dxa" w:w="36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Système</w:t>
            </w:r>
          </w:p>
        </w:tc>
      </w:tr>
      <w:tr>
        <w:tc>
          <w:tcPr>
            <w:tcW w:type="dxa" w:w="4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21</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audit_logs</w:t>
            </w:r>
          </w:p>
        </w:tc>
        <w:tc>
          <w:tcPr>
            <w:tcW w:type="dxa" w:w="3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Journal immuable — BIGSERIAL — traçabilité totale.</w:t>
            </w:r>
          </w:p>
        </w:tc>
        <w:tc>
          <w:tcPr>
            <w:tcW w:type="dxa" w:w="36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Audit</w:t>
            </w:r>
          </w:p>
        </w:tc>
      </w:tr>
    </w:tbl>
    <w:p>
      <w:pPr>
        <w:spacing w:after="200"/>
      </w:pPr>
      <w:r>
        <w:t xml:space="preserve"/>
      </w:r>
    </w:p>
    <w:p>
      <w:r>
        <w:br w:type="page"/>
      </w:r>
    </w:p>
    <w:p>
      <w:pPr>
        <w:shd w:fill="0D2B5E" w:val="clear"/>
        <w:spacing w:before="220" w:after="180"/>
      </w:pPr>
      <w:r>
        <w:rPr>
          <w:rFonts w:ascii="Arial" w:cs="Arial" w:eastAsia="Arial" w:hAnsi="Arial"/>
          <w:b/>
          <w:bCs/>
          <w:color w:val="FFFFFF"/>
          <w:sz w:val="30"/>
          <w:szCs w:val="30"/>
        </w:rPr>
        <w:t xml:space="preserve">   SECTION 2 — DESCRIPTION DÉTAILLÉE DES TABLES CLÉS</w:t>
      </w:r>
    </w:p>
    <w:p>
      <w:pPr>
        <w:spacing w:after="120"/>
      </w:pPr>
      <w:r>
        <w:t xml:space="preserve"/>
      </w:r>
    </w:p>
    <w:p>
      <w:pPr>
        <w:shd w:fill="0A1F44" w:val="clear"/>
        <w:spacing w:before="180" w:after="130"/>
      </w:pPr>
      <w:r>
        <w:rPr>
          <w:rFonts w:ascii="Arial" w:cs="Arial" w:eastAsia="Arial" w:hAnsi="Arial"/>
          <w:b/>
          <w:bCs/>
          <w:color w:val="FFFFFF"/>
          <w:sz w:val="24"/>
          <w:szCs w:val="24"/>
        </w:rPr>
        <w:t xml:space="preserve">  TABLE : users — Table centrale d'authentification</w:t>
      </w:r>
    </w:p>
    <w:p>
      <w:pPr>
        <w:spacing w:after="80"/>
      </w:pPr>
      <w:r>
        <w:t xml:space="preserve"/>
      </w:r>
    </w:p>
    <w:p>
      <w:pPr>
        <w:spacing w:after="100" w:line="272"/>
        <w:jc w:val="both"/>
      </w:pPr>
      <w:r>
        <w:rPr>
          <w:rFonts w:ascii="Arial" w:cs="Arial" w:eastAsia="Arial" w:hAnsi="Arial"/>
          <w:i w:val="false"/>
          <w:iCs w:val="false"/>
          <w:color w:val="111827"/>
          <w:sz w:val="20"/>
          <w:szCs w:val="20"/>
        </w:rPr>
        <w:t xml:space="preserve">Rôle : Racine de toute l'architecture utilisateur. Toutes les tables (patients, medecins, structures) héritent de users par une relation 1:1 avec FK sur id. Ce pattern 'table inheritance' évite la duplication des données d'authentification.</w:t>
      </w:r>
    </w:p>
    <w:p>
      <w:pPr>
        <w:pBdr>
          <w:left w:val="single" w:color="0369A1" w:sz="14" w:space="10"/>
        </w:pBdr>
        <w:shd w:fill="E0F2FE" w:val="clear"/>
        <w:spacing w:before="80" w:after="80"/>
        <w:ind w:left="220" w:right="120"/>
      </w:pPr>
      <w:r>
        <w:rPr>
          <w:rFonts w:ascii="Arial" w:cs="Arial" w:eastAsia="Arial" w:hAnsi="Arial"/>
          <w:i/>
          <w:iCs/>
          <w:color w:val="111827"/>
          <w:sz w:val="19"/>
          <w:szCs w:val="19"/>
        </w:rPr>
        <w:t xml:space="preserve">Design pattern : Single Table Inheritance (STI) — une seule table d'auth, des tables filles pour les données métier spécifiques. C'est le même pattern qu'utilise Doctolib.</w:t>
      </w:r>
    </w:p>
    <w:p>
      <w:pPr>
        <w:spacing w:after="8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2000"/>
        <w:gridCol w:w="2000"/>
        <w:gridCol w:w="2000"/>
        <w:gridCol w:w="3026"/>
      </w:tblGrid>
      <w:tr>
        <w:trPr>
          <w:tblHeader/>
        </w:trPr>
        <w:tc>
          <w:tcPr>
            <w:tcW w:type="dxa" w:w="20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Colonne</w:t>
            </w:r>
          </w:p>
        </w:tc>
        <w:tc>
          <w:tcPr>
            <w:tcW w:type="dxa" w:w="20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Type PostgreSQL</w:t>
            </w:r>
          </w:p>
        </w:tc>
        <w:tc>
          <w:tcPr>
            <w:tcW w:type="dxa" w:w="20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Contrainte</w:t>
            </w:r>
          </w:p>
        </w:tc>
        <w:tc>
          <w:tcPr>
            <w:tcW w:type="dxa" w:w="3026"/>
            <w:shd w:fill="0D2B5E"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Description</w:t>
            </w:r>
          </w:p>
        </w:tc>
      </w:tr>
      <w:tr>
        <w:tc>
          <w:tcPr>
            <w:tcW w:type="dxa" w:w="20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id</w:t>
            </w:r>
          </w:p>
        </w:tc>
        <w:tc>
          <w:tcPr>
            <w:tcW w:type="dxa" w:w="2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UUID</w:t>
            </w:r>
          </w:p>
        </w:tc>
        <w:tc>
          <w:tcPr>
            <w:tcW w:type="dxa" w:w="2000"/>
            <w:shd w:fill="FDECEA"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PK DEFAULT gen_random_uuid()</w:t>
            </w:r>
          </w:p>
        </w:tc>
        <w:tc>
          <w:tcPr>
            <w:tcW w:type="dxa" w:w="30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Identifiant unique universel. Jamais exposé en URL publique.</w:t>
            </w:r>
          </w:p>
        </w:tc>
      </w:tr>
      <w:tr>
        <w:tc>
          <w:tcPr>
            <w:tcW w:type="dxa" w:w="20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email</w:t>
            </w:r>
          </w:p>
        </w:tc>
        <w:tc>
          <w:tcPr>
            <w:tcW w:type="dxa" w:w="2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VARCHAR(255)</w:t>
            </w:r>
          </w:p>
        </w:tc>
        <w:tc>
          <w:tcPr>
            <w:tcW w:type="dxa" w:w="2000"/>
            <w:shd w:fill="FDECEA"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UNIQUE NOT NULL</w:t>
            </w:r>
          </w:p>
        </w:tc>
        <w:tc>
          <w:tcPr>
            <w:tcW w:type="dxa" w:w="30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Email principal d'authentification. Index unique.</w:t>
            </w:r>
          </w:p>
        </w:tc>
      </w:tr>
      <w:tr>
        <w:tc>
          <w:tcPr>
            <w:tcW w:type="dxa" w:w="20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mot_de_passe_hash</w:t>
            </w:r>
          </w:p>
        </w:tc>
        <w:tc>
          <w:tcPr>
            <w:tcW w:type="dxa" w:w="2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VARCHAR(255)</w:t>
            </w:r>
          </w:p>
        </w:tc>
        <w:tc>
          <w:tcPr>
            <w:tcW w:type="dxa" w:w="2000"/>
            <w:shd w:fill="FDECEA"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NOT NULL</w:t>
            </w:r>
          </w:p>
        </w:tc>
        <w:tc>
          <w:tcPr>
            <w:tcW w:type="dxa" w:w="30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Hash Argon2id. JAMAIS le mot de passe en clair.</w:t>
            </w:r>
          </w:p>
        </w:tc>
      </w:tr>
      <w:tr>
        <w:tc>
          <w:tcPr>
            <w:tcW w:type="dxa" w:w="20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role</w:t>
            </w:r>
          </w:p>
        </w:tc>
        <w:tc>
          <w:tcPr>
            <w:tcW w:type="dxa" w:w="2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role_utilisateur</w:t>
            </w:r>
          </w:p>
        </w:tc>
        <w:tc>
          <w:tcPr>
            <w:tcW w:type="dxa" w:w="2000"/>
            <w:shd w:fill="FDECEA"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NOT NULL</w:t>
            </w:r>
          </w:p>
        </w:tc>
        <w:tc>
          <w:tcPr>
            <w:tcW w:type="dxa" w:w="30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ENUM : patient/médecin/structure/admin/observateur.</w:t>
            </w:r>
          </w:p>
        </w:tc>
      </w:tr>
      <w:tr>
        <w:tc>
          <w:tcPr>
            <w:tcW w:type="dxa" w:w="20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totp_secret</w:t>
            </w:r>
          </w:p>
        </w:tc>
        <w:tc>
          <w:tcPr>
            <w:tcW w:type="dxa" w:w="2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VARCHAR(100)</w:t>
            </w:r>
          </w:p>
        </w:tc>
        <w:tc>
          <w:tcPr>
            <w:tcW w:type="dxa" w:w="2000"/>
            <w:shd w:fill="FDECEA"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Nullable</w:t>
            </w:r>
          </w:p>
        </w:tc>
        <w:tc>
          <w:tcPr>
            <w:tcW w:type="dxa" w:w="30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Clé TOTP chiffrée AES-256. Null si 2FA non activé.</w:t>
            </w:r>
          </w:p>
        </w:tc>
      </w:tr>
      <w:tr>
        <w:tc>
          <w:tcPr>
            <w:tcW w:type="dxa" w:w="20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nb_tentatives_connexion</w:t>
            </w:r>
          </w:p>
        </w:tc>
        <w:tc>
          <w:tcPr>
            <w:tcW w:type="dxa" w:w="2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INTEGER</w:t>
            </w:r>
          </w:p>
        </w:tc>
        <w:tc>
          <w:tcPr>
            <w:tcW w:type="dxa" w:w="2000"/>
            <w:shd w:fill="FDECEA"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DEFAULT 0</w:t>
            </w:r>
          </w:p>
        </w:tc>
        <w:tc>
          <w:tcPr>
            <w:tcW w:type="dxa" w:w="30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Compteur pour blocage après 5 échecs.</w:t>
            </w:r>
          </w:p>
        </w:tc>
      </w:tr>
      <w:tr>
        <w:tc>
          <w:tcPr>
            <w:tcW w:type="dxa" w:w="20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bloque_jusqu_a</w:t>
            </w:r>
          </w:p>
        </w:tc>
        <w:tc>
          <w:tcPr>
            <w:tcW w:type="dxa" w:w="2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TIMESTAMP TZ</w:t>
            </w:r>
          </w:p>
        </w:tc>
        <w:tc>
          <w:tcPr>
            <w:tcW w:type="dxa" w:w="2000"/>
            <w:shd w:fill="FDECEA"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Nullable</w:t>
            </w:r>
          </w:p>
        </w:tc>
        <w:tc>
          <w:tcPr>
            <w:tcW w:type="dxa" w:w="30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Timestamp de fin de blocage après trop de tentatives.</w:t>
            </w:r>
          </w:p>
        </w:tc>
      </w:tr>
      <w:tr>
        <w:tc>
          <w:tcPr>
            <w:tcW w:type="dxa" w:w="20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deleted_at</w:t>
            </w:r>
          </w:p>
        </w:tc>
        <w:tc>
          <w:tcPr>
            <w:tcW w:type="dxa" w:w="2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TIMESTAMP TZ</w:t>
            </w:r>
          </w:p>
        </w:tc>
        <w:tc>
          <w:tcPr>
            <w:tcW w:type="dxa" w:w="2000"/>
            <w:shd w:fill="FDECEA"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Nullable</w:t>
            </w:r>
          </w:p>
        </w:tc>
        <w:tc>
          <w:tcPr>
            <w:tcW w:type="dxa" w:w="30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Soft delete. NULL = actif. Non-NULL = supprimé logiquement.</w:t>
            </w:r>
          </w:p>
        </w:tc>
      </w:tr>
    </w:tbl>
    <w:p>
      <w:pPr>
        <w:spacing w:after="160"/>
      </w:pPr>
      <w:r>
        <w:t xml:space="preserve"/>
      </w:r>
    </w:p>
    <w:p>
      <w:pPr>
        <w:shd w:fill="1A6B3C" w:val="clear"/>
        <w:spacing w:before="180" w:after="130"/>
      </w:pPr>
      <w:r>
        <w:rPr>
          <w:rFonts w:ascii="Arial" w:cs="Arial" w:eastAsia="Arial" w:hAnsi="Arial"/>
          <w:b/>
          <w:bCs/>
          <w:color w:val="FFFFFF"/>
          <w:sz w:val="24"/>
          <w:szCs w:val="24"/>
        </w:rPr>
        <w:t xml:space="preserve">  TABLE : paiements — Transactions financières</w:t>
      </w:r>
    </w:p>
    <w:p>
      <w:pPr>
        <w:spacing w:after="80"/>
      </w:pPr>
      <w:r>
        <w:t xml:space="preserve"/>
      </w:r>
    </w:p>
    <w:p>
      <w:pPr>
        <w:spacing w:after="100" w:line="272"/>
        <w:jc w:val="both"/>
      </w:pPr>
      <w:r>
        <w:rPr>
          <w:rFonts w:ascii="Arial" w:cs="Arial" w:eastAsia="Arial" w:hAnsi="Arial"/>
          <w:i w:val="false"/>
          <w:iCs w:val="false"/>
          <w:color w:val="111827"/>
          <w:sz w:val="20"/>
          <w:szCs w:val="20"/>
        </w:rPr>
        <w:t xml:space="preserve">Rôle : Gère toutes les transactions de Néré avec CinetPay (Mobile Money africain) et Stripe (international). Conçue pour la fiabilité des webhooks et la traçabilité financière complète.</w:t>
      </w:r>
    </w:p>
    <w:p>
      <w:pPr>
        <w:pBdr>
          <w:left w:val="single" w:color="B91C1C" w:sz="14" w:space="10"/>
        </w:pBdr>
        <w:shd w:fill="FDECEA" w:val="clear"/>
        <w:spacing w:before="80" w:after="80"/>
        <w:ind w:left="220" w:right="120"/>
      </w:pPr>
      <w:r>
        <w:rPr>
          <w:rFonts w:ascii="Arial" w:cs="Arial" w:eastAsia="Arial" w:hAnsi="Arial"/>
          <w:b/>
          <w:bCs/>
          <w:color w:val="B91C1C"/>
          <w:sz w:val="19"/>
          <w:szCs w:val="19"/>
        </w:rPr>
        <w:t xml:space="preserve">⚠️  Ne jamais stocker les numéros de carte bancaire dans cette table. Stripe/CinetPay gèrent le PCI-DSS. Néré ne stocke que les références de transaction.</w:t>
      </w:r>
    </w:p>
    <w:p>
      <w:pPr>
        <w:spacing w:after="8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2000"/>
        <w:gridCol w:w="2000"/>
        <w:gridCol w:w="2000"/>
        <w:gridCol w:w="3026"/>
      </w:tblGrid>
      <w:tr>
        <w:trPr>
          <w:tblHeader/>
        </w:trPr>
        <w:tc>
          <w:tcPr>
            <w:tcW w:type="dxa" w:w="20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Colonne</w:t>
            </w:r>
          </w:p>
        </w:tc>
        <w:tc>
          <w:tcPr>
            <w:tcW w:type="dxa" w:w="20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Type PostgreSQL</w:t>
            </w:r>
          </w:p>
        </w:tc>
        <w:tc>
          <w:tcPr>
            <w:tcW w:type="dxa" w:w="20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Contrainte</w:t>
            </w:r>
          </w:p>
        </w:tc>
        <w:tc>
          <w:tcPr>
            <w:tcW w:type="dxa" w:w="3026"/>
            <w:shd w:fill="0D2B5E"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Description</w:t>
            </w:r>
          </w:p>
        </w:tc>
      </w:tr>
      <w:tr>
        <w:tc>
          <w:tcPr>
            <w:tcW w:type="dxa" w:w="20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reference</w:t>
            </w:r>
          </w:p>
        </w:tc>
        <w:tc>
          <w:tcPr>
            <w:tcW w:type="dxa" w:w="2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VARCHAR(50)</w:t>
            </w:r>
          </w:p>
        </w:tc>
        <w:tc>
          <w:tcPr>
            <w:tcW w:type="dxa" w:w="2000"/>
            <w:shd w:fill="FDECEA"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UNIQUE NOT NULL</w:t>
            </w:r>
          </w:p>
        </w:tc>
        <w:tc>
          <w:tcPr>
            <w:tcW w:type="dxa" w:w="30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Ex: NER-PAY-2025-000001. Généré automatiquement par trigger.</w:t>
            </w:r>
          </w:p>
        </w:tc>
      </w:tr>
      <w:tr>
        <w:tc>
          <w:tcPr>
            <w:tcW w:type="dxa" w:w="20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montant_total</w:t>
            </w:r>
          </w:p>
        </w:tc>
        <w:tc>
          <w:tcPr>
            <w:tcW w:type="dxa" w:w="2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DECIMAL(10,2)</w:t>
            </w:r>
          </w:p>
        </w:tc>
        <w:tc>
          <w:tcPr>
            <w:tcW w:type="dxa" w:w="2000"/>
            <w:shd w:fill="FDECEA"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CHECK &gt; 0</w:t>
            </w:r>
          </w:p>
        </w:tc>
        <w:tc>
          <w:tcPr>
            <w:tcW w:type="dxa" w:w="30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Montant en XAF (ou EUR/USD). DECIMAL pour éviter les erreurs float.</w:t>
            </w:r>
          </w:p>
        </w:tc>
      </w:tr>
      <w:tr>
        <w:tc>
          <w:tcPr>
            <w:tcW w:type="dxa" w:w="20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frais_plateforme</w:t>
            </w:r>
          </w:p>
        </w:tc>
        <w:tc>
          <w:tcPr>
            <w:tcW w:type="dxa" w:w="2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DECIMAL(10,2)</w:t>
            </w:r>
          </w:p>
        </w:tc>
        <w:tc>
          <w:tcPr>
            <w:tcW w:type="dxa" w:w="2000"/>
            <w:shd w:fill="FDECEA"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DEFAULT 0</w:t>
            </w:r>
          </w:p>
        </w:tc>
        <w:tc>
          <w:tcPr>
            <w:tcW w:type="dxa" w:w="30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Commission Néré calculée automatiquement par trigger.</w:t>
            </w:r>
          </w:p>
        </w:tc>
      </w:tr>
      <w:tr>
        <w:tc>
          <w:tcPr>
            <w:tcW w:type="dxa" w:w="20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montant_medecin</w:t>
            </w:r>
          </w:p>
        </w:tc>
        <w:tc>
          <w:tcPr>
            <w:tcW w:type="dxa" w:w="2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DECIMAL(10,2)</w:t>
            </w:r>
          </w:p>
        </w:tc>
        <w:tc>
          <w:tcPr>
            <w:tcW w:type="dxa" w:w="2000"/>
            <w:shd w:fill="FDECEA"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Calculé auto</w:t>
            </w:r>
          </w:p>
        </w:tc>
        <w:tc>
          <w:tcPr>
            <w:tcW w:type="dxa" w:w="30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montant_total - frais_plateforme. Trigger fn_calc_montant_medecin.</w:t>
            </w:r>
          </w:p>
        </w:tc>
      </w:tr>
      <w:tr>
        <w:tc>
          <w:tcPr>
            <w:tcW w:type="dxa" w:w="20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webhook_data</w:t>
            </w:r>
          </w:p>
        </w:tc>
        <w:tc>
          <w:tcPr>
            <w:tcW w:type="dxa" w:w="2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JSONB</w:t>
            </w:r>
          </w:p>
        </w:tc>
        <w:tc>
          <w:tcPr>
            <w:tcW w:type="dxa" w:w="2000"/>
            <w:shd w:fill="FDECEA"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DEFAULT '{}'</w:t>
            </w:r>
          </w:p>
        </w:tc>
        <w:tc>
          <w:tcPr>
            <w:tcW w:type="dxa" w:w="30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Données brutes du webhook CinetPay/Stripe pour retraitement.</w:t>
            </w:r>
          </w:p>
        </w:tc>
      </w:tr>
      <w:tr>
        <w:tc>
          <w:tcPr>
            <w:tcW w:type="dxa" w:w="20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webhook_signature</w:t>
            </w:r>
          </w:p>
        </w:tc>
        <w:tc>
          <w:tcPr>
            <w:tcW w:type="dxa" w:w="2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VARCHAR(500)</w:t>
            </w:r>
          </w:p>
        </w:tc>
        <w:tc>
          <w:tcPr>
            <w:tcW w:type="dxa" w:w="2000"/>
            <w:shd w:fill="FDECEA"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Nullable</w:t>
            </w:r>
          </w:p>
        </w:tc>
        <w:tc>
          <w:tcPr>
            <w:tcW w:type="dxa" w:w="30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HMAC-SHA256 pour valider l'authenticité du webhook.</w:t>
            </w:r>
          </w:p>
        </w:tc>
      </w:tr>
      <w:tr>
        <w:tc>
          <w:tcPr>
            <w:tcW w:type="dxa" w:w="20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reversi_effectue</w:t>
            </w:r>
          </w:p>
        </w:tc>
        <w:tc>
          <w:tcPr>
            <w:tcW w:type="dxa" w:w="2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BOOLEAN</w:t>
            </w:r>
          </w:p>
        </w:tc>
        <w:tc>
          <w:tcPr>
            <w:tcW w:type="dxa" w:w="2000"/>
            <w:shd w:fill="FDECEA"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DEFAULT FALSE</w:t>
            </w:r>
          </w:p>
        </w:tc>
        <w:tc>
          <w:tcPr>
            <w:tcW w:type="dxa" w:w="30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Indique si le médecin a été payé. Suivi comptable.</w:t>
            </w:r>
          </w:p>
        </w:tc>
      </w:tr>
    </w:tbl>
    <w:p>
      <w:pPr>
        <w:spacing w:after="160"/>
      </w:pPr>
      <w:r>
        <w:t xml:space="preserve"/>
      </w:r>
    </w:p>
    <w:p>
      <w:pPr>
        <w:shd w:fill="B91C1C" w:val="clear"/>
        <w:spacing w:before="180" w:after="130"/>
      </w:pPr>
      <w:r>
        <w:rPr>
          <w:rFonts w:ascii="Arial" w:cs="Arial" w:eastAsia="Arial" w:hAnsi="Arial"/>
          <w:b/>
          <w:bCs/>
          <w:color w:val="FFFFFF"/>
          <w:sz w:val="24"/>
          <w:szCs w:val="24"/>
        </w:rPr>
        <w:t xml:space="preserve">  TABLE : audit_logs — Journal de traçabilité immuable</w:t>
      </w:r>
    </w:p>
    <w:p>
      <w:pPr>
        <w:spacing w:after="80"/>
      </w:pPr>
      <w:r>
        <w:t xml:space="preserve"/>
      </w:r>
    </w:p>
    <w:p>
      <w:pPr>
        <w:spacing w:after="100" w:line="272"/>
        <w:jc w:val="both"/>
      </w:pPr>
      <w:r>
        <w:rPr>
          <w:rFonts w:ascii="Arial" w:cs="Arial" w:eastAsia="Arial" w:hAnsi="Arial"/>
          <w:i w:val="false"/>
          <w:iCs w:val="false"/>
          <w:color w:val="111827"/>
          <w:sz w:val="20"/>
          <w:szCs w:val="20"/>
        </w:rPr>
        <w:t xml:space="preserve">Rôle : Enregistre AUTOMATIQUEMENT chaque CREATE/UPDATE/DELETE sur les tables médicales sensibles grâce au trigger fn_audit_trigger(). Cette table est la preuve légale de toute action sur les données de santé.</w:t>
      </w:r>
    </w:p>
    <w:p>
      <w:pPr>
        <w:pBdr>
          <w:left w:val="single" w:color="0369A1" w:sz="14" w:space="10"/>
        </w:pBdr>
        <w:shd w:fill="E0F2FE" w:val="clear"/>
        <w:spacing w:before="80" w:after="80"/>
        <w:ind w:left="220" w:right="120"/>
      </w:pPr>
      <w:r>
        <w:rPr>
          <w:rFonts w:ascii="Arial" w:cs="Arial" w:eastAsia="Arial" w:hAnsi="Arial"/>
          <w:i/>
          <w:iCs/>
          <w:color w:val="111827"/>
          <w:sz w:val="19"/>
          <w:szCs w:val="19"/>
        </w:rPr>
        <w:t xml:space="preserve">Design décision : BIGSERIAL au lieu de UUID pour l'id — les logs peuvent atteindre 100M+ lignes par an. BIGSERIAL est 4x plus rapide en insertion et 3x moins lourd en index.</w:t>
      </w:r>
    </w:p>
    <w:p>
      <w:pPr>
        <w:pBdr>
          <w:left w:val="single" w:color="B91C1C" w:sz="14" w:space="10"/>
        </w:pBdr>
        <w:shd w:fill="FDECEA" w:val="clear"/>
        <w:spacing w:before="80" w:after="80"/>
        <w:ind w:left="220" w:right="120"/>
      </w:pPr>
      <w:r>
        <w:rPr>
          <w:rFonts w:ascii="Arial" w:cs="Arial" w:eastAsia="Arial" w:hAnsi="Arial"/>
          <w:b/>
          <w:bCs/>
          <w:color w:val="B91C1C"/>
          <w:sz w:val="19"/>
          <w:szCs w:val="19"/>
        </w:rPr>
        <w:t xml:space="preserve">⚠️  Les logs ne se modifient JAMAIS. Le rôle nere_app a seulement INSERT + SELECT. UPDATE et DELETE sont révoqués explicitement.</w:t>
      </w:r>
    </w:p>
    <w:p>
      <w:pPr>
        <w:spacing w:after="8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2000"/>
        <w:gridCol w:w="2000"/>
        <w:gridCol w:w="2000"/>
        <w:gridCol w:w="3026"/>
      </w:tblGrid>
      <w:tr>
        <w:trPr>
          <w:tblHeader/>
        </w:trPr>
        <w:tc>
          <w:tcPr>
            <w:tcW w:type="dxa" w:w="20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Colonne</w:t>
            </w:r>
          </w:p>
        </w:tc>
        <w:tc>
          <w:tcPr>
            <w:tcW w:type="dxa" w:w="20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Type PostgreSQL</w:t>
            </w:r>
          </w:p>
        </w:tc>
        <w:tc>
          <w:tcPr>
            <w:tcW w:type="dxa" w:w="20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Contrainte</w:t>
            </w:r>
          </w:p>
        </w:tc>
        <w:tc>
          <w:tcPr>
            <w:tcW w:type="dxa" w:w="3026"/>
            <w:shd w:fill="0D2B5E"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Description</w:t>
            </w:r>
          </w:p>
        </w:tc>
      </w:tr>
      <w:tr>
        <w:tc>
          <w:tcPr>
            <w:tcW w:type="dxa" w:w="20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id</w:t>
            </w:r>
          </w:p>
        </w:tc>
        <w:tc>
          <w:tcPr>
            <w:tcW w:type="dxa" w:w="2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BIGSERIAL</w:t>
            </w:r>
          </w:p>
        </w:tc>
        <w:tc>
          <w:tcPr>
            <w:tcW w:type="dxa" w:w="2000"/>
            <w:shd w:fill="FDECEA"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PRIMARY KEY</w:t>
            </w:r>
          </w:p>
        </w:tc>
        <w:tc>
          <w:tcPr>
            <w:tcW w:type="dxa" w:w="30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Entier auto-incrémenté. Plus efficace que UUID pour les logs.</w:t>
            </w:r>
          </w:p>
        </w:tc>
      </w:tr>
      <w:tr>
        <w:tc>
          <w:tcPr>
            <w:tcW w:type="dxa" w:w="20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action</w:t>
            </w:r>
          </w:p>
        </w:tc>
        <w:tc>
          <w:tcPr>
            <w:tcW w:type="dxa" w:w="2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action_audit</w:t>
            </w:r>
          </w:p>
        </w:tc>
        <w:tc>
          <w:tcPr>
            <w:tcW w:type="dxa" w:w="2000"/>
            <w:shd w:fill="FDECEA"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NOT NULL</w:t>
            </w:r>
          </w:p>
        </w:tc>
        <w:tc>
          <w:tcPr>
            <w:tcW w:type="dxa" w:w="30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ENUM de 20 actions : creation, lecture, paiement, export...</w:t>
            </w:r>
          </w:p>
        </w:tc>
      </w:tr>
      <w:tr>
        <w:tc>
          <w:tcPr>
            <w:tcW w:type="dxa" w:w="20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entite_type</w:t>
            </w:r>
          </w:p>
        </w:tc>
        <w:tc>
          <w:tcPr>
            <w:tcW w:type="dxa" w:w="2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VARCHAR(100)</w:t>
            </w:r>
          </w:p>
        </w:tc>
        <w:tc>
          <w:tcPr>
            <w:tcW w:type="dxa" w:w="2000"/>
            <w:shd w:fill="FDECEA"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Nullable</w:t>
            </w:r>
          </w:p>
        </w:tc>
        <w:tc>
          <w:tcPr>
            <w:tcW w:type="dxa" w:w="30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Nom de la table concernée : 'dossier_medical', 'ordonnance'.</w:t>
            </w:r>
          </w:p>
        </w:tc>
      </w:tr>
      <w:tr>
        <w:tc>
          <w:tcPr>
            <w:tcW w:type="dxa" w:w="20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donnees_avant</w:t>
            </w:r>
          </w:p>
        </w:tc>
        <w:tc>
          <w:tcPr>
            <w:tcW w:type="dxa" w:w="2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JSONB</w:t>
            </w:r>
          </w:p>
        </w:tc>
        <w:tc>
          <w:tcPr>
            <w:tcW w:type="dxa" w:w="2000"/>
            <w:shd w:fill="FDECEA"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Nullable</w:t>
            </w:r>
          </w:p>
        </w:tc>
        <w:tc>
          <w:tcPr>
            <w:tcW w:type="dxa" w:w="30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Snapshot JSON de l'entité AVANT modification. Null pour INSERT.</w:t>
            </w:r>
          </w:p>
        </w:tc>
      </w:tr>
      <w:tr>
        <w:tc>
          <w:tcPr>
            <w:tcW w:type="dxa" w:w="20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donnees_apres</w:t>
            </w:r>
          </w:p>
        </w:tc>
        <w:tc>
          <w:tcPr>
            <w:tcW w:type="dxa" w:w="2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JSONB</w:t>
            </w:r>
          </w:p>
        </w:tc>
        <w:tc>
          <w:tcPr>
            <w:tcW w:type="dxa" w:w="2000"/>
            <w:shd w:fill="FDECEA"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Nullable</w:t>
            </w:r>
          </w:p>
        </w:tc>
        <w:tc>
          <w:tcPr>
            <w:tcW w:type="dxa" w:w="30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Snapshot JSON de l'entité APRÈS modification. Null pour DELETE.</w:t>
            </w:r>
          </w:p>
        </w:tc>
      </w:tr>
      <w:tr>
        <w:tc>
          <w:tcPr>
            <w:tcW w:type="dxa" w:w="20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ip_address</w:t>
            </w:r>
          </w:p>
        </w:tc>
        <w:tc>
          <w:tcPr>
            <w:tcW w:type="dxa" w:w="2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INET</w:t>
            </w:r>
          </w:p>
        </w:tc>
        <w:tc>
          <w:tcPr>
            <w:tcW w:type="dxa" w:w="2000"/>
            <w:shd w:fill="FDECEA"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Nullable</w:t>
            </w:r>
          </w:p>
        </w:tc>
        <w:tc>
          <w:tcPr>
            <w:tcW w:type="dxa" w:w="30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Adresse IP de l'action. Type natif PostgreSQL (IPv4 et IPv6).</w:t>
            </w:r>
          </w:p>
        </w:tc>
      </w:tr>
      <w:tr>
        <w:tc>
          <w:tcPr>
            <w:tcW w:type="dxa" w:w="2000"/>
            <w:shd w:fill="D6E4F7"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duree_ms</w:t>
            </w:r>
          </w:p>
        </w:tc>
        <w:tc>
          <w:tcPr>
            <w:tcW w:type="dxa" w:w="2000"/>
            <w:shd w:fill="FEF9E7"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INTEGER</w:t>
            </w:r>
          </w:p>
        </w:tc>
        <w:tc>
          <w:tcPr>
            <w:tcW w:type="dxa" w:w="2000"/>
            <w:shd w:fill="FDECEA"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Nullable</w:t>
            </w:r>
          </w:p>
        </w:tc>
        <w:tc>
          <w:tcPr>
            <w:tcW w:type="dxa" w:w="30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Durée de l'opération en millisecondes pour détection anomalies.</w:t>
            </w:r>
          </w:p>
        </w:tc>
      </w:tr>
    </w:tbl>
    <w:p>
      <w:pPr>
        <w:spacing w:after="200"/>
      </w:pPr>
      <w:r>
        <w:t xml:space="preserve"/>
      </w:r>
    </w:p>
    <w:p>
      <w:r>
        <w:br w:type="page"/>
      </w:r>
    </w:p>
    <w:p>
      <w:pPr>
        <w:shd w:fill="0D2B5E" w:val="clear"/>
        <w:spacing w:before="220" w:after="180"/>
      </w:pPr>
      <w:r>
        <w:rPr>
          <w:rFonts w:ascii="Arial" w:cs="Arial" w:eastAsia="Arial" w:hAnsi="Arial"/>
          <w:b/>
          <w:bCs/>
          <w:color w:val="FFFFFF"/>
          <w:sz w:val="30"/>
          <w:szCs w:val="30"/>
        </w:rPr>
        <w:t xml:space="preserve">   SECTION 3 — TRIGGERS ET AUTOMATISATIONS</w:t>
      </w:r>
    </w:p>
    <w:p>
      <w:pPr>
        <w:spacing w:after="120"/>
      </w:pPr>
      <w:r>
        <w:t xml:space="preserve"/>
      </w:r>
    </w:p>
    <w:p>
      <w:pPr>
        <w:pBdr>
          <w:bottom w:val="single" w:color="1F5C99" w:sz="5" w:space="3"/>
        </w:pBdr>
        <w:spacing w:before="200" w:after="120"/>
      </w:pPr>
      <w:r>
        <w:rPr>
          <w:rFonts w:ascii="Arial" w:cs="Arial" w:eastAsia="Arial" w:hAnsi="Arial"/>
          <w:b/>
          <w:bCs/>
          <w:color w:val="0D2B5E"/>
          <w:sz w:val="24"/>
          <w:szCs w:val="24"/>
        </w:rPr>
        <w:t xml:space="preserve">3.1 Qu'est-ce qu'un trigger PostgreSQL ?</w:t>
      </w:r>
    </w:p>
    <w:p>
      <w:pPr>
        <w:spacing w:after="100" w:line="272"/>
        <w:jc w:val="both"/>
      </w:pPr>
      <w:r>
        <w:rPr>
          <w:rFonts w:ascii="Arial" w:cs="Arial" w:eastAsia="Arial" w:hAnsi="Arial"/>
          <w:i w:val="false"/>
          <w:iCs w:val="false"/>
          <w:color w:val="111827"/>
          <w:sz w:val="20"/>
          <w:szCs w:val="20"/>
        </w:rPr>
        <w:t xml:space="preserve">Un trigger (déclencheur) est une fonction automatique exécutée par PostgreSQL lui-même à chaque INSERT, UPDATE ou DELETE sur une table — sans intervention du code applicatif FastAPI. C'est la garantie que les règles métier sont respectées même si un développeur fait une requête directe à la base.</w:t>
      </w:r>
    </w:p>
    <w:p>
      <w:pPr>
        <w:spacing w:after="120"/>
      </w:pPr>
      <w:r>
        <w:t xml:space="preserve"/>
      </w:r>
    </w:p>
    <w:p>
      <w:pPr>
        <w:pBdr>
          <w:bottom w:val="single" w:color="1F5C99" w:sz="5" w:space="3"/>
        </w:pBdr>
        <w:spacing w:before="200" w:after="120"/>
      </w:pPr>
      <w:r>
        <w:rPr>
          <w:rFonts w:ascii="Arial" w:cs="Arial" w:eastAsia="Arial" w:hAnsi="Arial"/>
          <w:b/>
          <w:bCs/>
          <w:color w:val="0D2B5E"/>
          <w:sz w:val="24"/>
          <w:szCs w:val="24"/>
        </w:rPr>
        <w:t xml:space="preserve">3.2 Récapitulatif des 25+ triggers du projet Néré</w:t>
      </w:r>
    </w:p>
    <w:p>
      <w:pPr>
        <w:spacing w:after="8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2200"/>
        <w:gridCol w:w="1800"/>
        <w:gridCol w:w="2200"/>
        <w:gridCol w:w="2826"/>
      </w:tblGrid>
      <w:tr>
        <w:trPr>
          <w:tblHeader/>
        </w:trPr>
        <w:tc>
          <w:tcPr>
            <w:tcW w:type="dxa" w:w="22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Trigger</w:t>
            </w:r>
          </w:p>
        </w:tc>
        <w:tc>
          <w:tcPr>
            <w:tcW w:type="dxa" w:w="18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Table</w:t>
            </w:r>
          </w:p>
        </w:tc>
        <w:tc>
          <w:tcPr>
            <w:tcW w:type="dxa" w:w="22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Événement</w:t>
            </w:r>
          </w:p>
        </w:tc>
        <w:tc>
          <w:tcPr>
            <w:tcW w:type="dxa" w:w="2826"/>
            <w:shd w:fill="0D2B5E"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Ce qu'il fait automatiquement</w:t>
            </w:r>
          </w:p>
        </w:tc>
      </w:tr>
      <w:tr>
        <w:tc>
          <w:tcPr>
            <w:gridSpan w:val="4"/>
            <w:shd w:fill="0A1F44" w:val="clear"/>
            <w:tcMar>
              <w:top w:type="dxa" w:w="70"/>
              <w:left w:type="dxa" w:w="180"/>
              <w:bottom w:type="dxa" w:w="70"/>
              <w:right w:type="dxa" w:w="100"/>
            </w:tcMar>
          </w:tcPr>
          <w:p>
            <w:r>
              <w:rPr>
                <w:rFonts w:ascii="Arial" w:cs="Arial" w:eastAsia="Arial" w:hAnsi="Arial"/>
                <w:b/>
                <w:bCs/>
                <w:color w:val="FFFFFF"/>
                <w:sz w:val="20"/>
                <w:szCs w:val="20"/>
              </w:rPr>
              <w:t xml:space="preserve">  ▶  TRIGGERS DE MAINTENANCE</w:t>
            </w:r>
          </w:p>
        </w:tc>
      </w:tr>
      <w:tr>
        <w:tc>
          <w:tcPr>
            <w:tcW w:type="dxa" w:w="22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trg_*_updated_at</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Toutes (16 tables)</w:t>
            </w:r>
          </w:p>
        </w:tc>
        <w:tc>
          <w:tcPr>
            <w:tcW w:type="dxa" w:w="2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BEFORE UPDATE</w:t>
            </w:r>
          </w:p>
        </w:tc>
        <w:tc>
          <w:tcPr>
            <w:tcW w:type="dxa" w:w="28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Met à jour updated_at = NOW() automatiquement.</w:t>
            </w:r>
          </w:p>
        </w:tc>
      </w:tr>
      <w:tr>
        <w:tc>
          <w:tcPr>
            <w:gridSpan w:val="4"/>
            <w:shd w:fill="0D7377" w:val="clear"/>
            <w:tcMar>
              <w:top w:type="dxa" w:w="70"/>
              <w:left w:type="dxa" w:w="180"/>
              <w:bottom w:type="dxa" w:w="70"/>
              <w:right w:type="dxa" w:w="100"/>
            </w:tcMar>
          </w:tcPr>
          <w:p>
            <w:r>
              <w:rPr>
                <w:rFonts w:ascii="Arial" w:cs="Arial" w:eastAsia="Arial" w:hAnsi="Arial"/>
                <w:b/>
                <w:bCs/>
                <w:color w:val="FFFFFF"/>
                <w:sz w:val="20"/>
                <w:szCs w:val="20"/>
              </w:rPr>
              <w:t xml:space="preserve">  ▶  TRIGGERS DE NUMÉROTATION MÉTIER</w:t>
            </w:r>
          </w:p>
        </w:tc>
      </w:tr>
      <w:tr>
        <w:tc>
          <w:tcPr>
            <w:tcW w:type="dxa" w:w="22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trg_rdv_numero</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rendez_vous</w:t>
            </w:r>
          </w:p>
        </w:tc>
        <w:tc>
          <w:tcPr>
            <w:tcW w:type="dxa" w:w="2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BEFORE INSERT</w:t>
            </w:r>
          </w:p>
        </w:tc>
        <w:tc>
          <w:tcPr>
            <w:tcW w:type="dxa" w:w="28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Génère NER-RDV-2025-000001 si numero_rdv est vide.</w:t>
            </w:r>
          </w:p>
        </w:tc>
      </w:tr>
      <w:tr>
        <w:tc>
          <w:tcPr>
            <w:tcW w:type="dxa" w:w="22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trg_dossier_numero</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dossiers_medicaux</w:t>
            </w:r>
          </w:p>
        </w:tc>
        <w:tc>
          <w:tcPr>
            <w:tcW w:type="dxa" w:w="2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BEFORE INSERT</w:t>
            </w:r>
          </w:p>
        </w:tc>
        <w:tc>
          <w:tcPr>
            <w:tcW w:type="dxa" w:w="28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Génère DME-2025-000001 automatiquement.</w:t>
            </w:r>
          </w:p>
        </w:tc>
      </w:tr>
      <w:tr>
        <w:tc>
          <w:tcPr>
            <w:tcW w:type="dxa" w:w="22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trg_consultation_numero</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consultations</w:t>
            </w:r>
          </w:p>
        </w:tc>
        <w:tc>
          <w:tcPr>
            <w:tcW w:type="dxa" w:w="2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BEFORE INSERT</w:t>
            </w:r>
          </w:p>
        </w:tc>
        <w:tc>
          <w:tcPr>
            <w:tcW w:type="dxa" w:w="28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Génère CONS-2025-000001 automatiquement.</w:t>
            </w:r>
          </w:p>
        </w:tc>
      </w:tr>
      <w:tr>
        <w:tc>
          <w:tcPr>
            <w:tcW w:type="dxa" w:w="22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trg_ordonnance_numero</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ordonnances</w:t>
            </w:r>
          </w:p>
        </w:tc>
        <w:tc>
          <w:tcPr>
            <w:tcW w:type="dxa" w:w="2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BEFORE INSERT</w:t>
            </w:r>
          </w:p>
        </w:tc>
        <w:tc>
          <w:tcPr>
            <w:tcW w:type="dxa" w:w="28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Génère ORD-2025-000001 + code_pharmacie 8 chars + hash intégrité.</w:t>
            </w:r>
          </w:p>
        </w:tc>
      </w:tr>
      <w:tr>
        <w:tc>
          <w:tcPr>
            <w:tcW w:type="dxa" w:w="22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trg_paiements_reference</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paiements</w:t>
            </w:r>
          </w:p>
        </w:tc>
        <w:tc>
          <w:tcPr>
            <w:tcW w:type="dxa" w:w="2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BEFORE INSERT</w:t>
            </w:r>
          </w:p>
        </w:tc>
        <w:tc>
          <w:tcPr>
            <w:tcW w:type="dxa" w:w="28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Génère NER-PAY-2025-000001 automatiquement.</w:t>
            </w:r>
          </w:p>
        </w:tc>
      </w:tr>
      <w:tr>
        <w:tc>
          <w:tcPr>
            <w:gridSpan w:val="4"/>
            <w:shd w:fill="1F5C99" w:val="clear"/>
            <w:tcMar>
              <w:top w:type="dxa" w:w="70"/>
              <w:left w:type="dxa" w:w="180"/>
              <w:bottom w:type="dxa" w:w="70"/>
              <w:right w:type="dxa" w:w="100"/>
            </w:tcMar>
          </w:tcPr>
          <w:p>
            <w:r>
              <w:rPr>
                <w:rFonts w:ascii="Arial" w:cs="Arial" w:eastAsia="Arial" w:hAnsi="Arial"/>
                <w:b/>
                <w:bCs/>
                <w:color w:val="FFFFFF"/>
                <w:sz w:val="20"/>
                <w:szCs w:val="20"/>
              </w:rPr>
              <w:t xml:space="preserve">  ▶  TRIGGERS DE CALCUL AUTOMATIQUE</w:t>
            </w:r>
          </w:p>
        </w:tc>
      </w:tr>
      <w:tr>
        <w:tc>
          <w:tcPr>
            <w:tcW w:type="dxa" w:w="22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trg_dossier_calc_imc</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dossiers_medicaux</w:t>
            </w:r>
          </w:p>
        </w:tc>
        <w:tc>
          <w:tcPr>
            <w:tcW w:type="dxa" w:w="2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BEFORE INSERT/UPDATE</w:t>
            </w:r>
          </w:p>
        </w:tc>
        <w:tc>
          <w:tcPr>
            <w:tcW w:type="dxa" w:w="28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Calcule IMC = poids/(taille/100)² si taille et poids renseignés.</w:t>
            </w:r>
          </w:p>
        </w:tc>
      </w:tr>
      <w:tr>
        <w:tc>
          <w:tcPr>
            <w:tcW w:type="dxa" w:w="22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trg_consultation_duree</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consultations</w:t>
            </w:r>
          </w:p>
        </w:tc>
        <w:tc>
          <w:tcPr>
            <w:tcW w:type="dxa" w:w="2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BEFORE INSERT/UPDATE</w:t>
            </w:r>
          </w:p>
        </w:tc>
        <w:tc>
          <w:tcPr>
            <w:tcW w:type="dxa" w:w="28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Calcule duree_minutes = (fin - debut) / 60 secondes.</w:t>
            </w:r>
          </w:p>
        </w:tc>
      </w:tr>
      <w:tr>
        <w:tc>
          <w:tcPr>
            <w:tcW w:type="dxa" w:w="22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trg_paiements_calc_montant</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paiements</w:t>
            </w:r>
          </w:p>
        </w:tc>
        <w:tc>
          <w:tcPr>
            <w:tcW w:type="dxa" w:w="2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BEFORE INSERT/UPDATE</w:t>
            </w:r>
          </w:p>
        </w:tc>
        <w:tc>
          <w:tcPr>
            <w:tcW w:type="dxa" w:w="28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Calcule frais_plateforme (10%) et montant_medecin.</w:t>
            </w:r>
          </w:p>
        </w:tc>
      </w:tr>
      <w:tr>
        <w:tc>
          <w:tcPr>
            <w:gridSpan w:val="4"/>
            <w:shd w:fill="1A6B3C" w:val="clear"/>
            <w:tcMar>
              <w:top w:type="dxa" w:w="70"/>
              <w:left w:type="dxa" w:w="180"/>
              <w:bottom w:type="dxa" w:w="70"/>
              <w:right w:type="dxa" w:w="100"/>
            </w:tcMar>
          </w:tcPr>
          <w:p>
            <w:r>
              <w:rPr>
                <w:rFonts w:ascii="Arial" w:cs="Arial" w:eastAsia="Arial" w:hAnsi="Arial"/>
                <w:b/>
                <w:bCs/>
                <w:color w:val="FFFFFF"/>
                <w:sz w:val="20"/>
                <w:szCs w:val="20"/>
              </w:rPr>
              <w:t xml:space="preserve">  ▶  TRIGGERS DE LOGIQUE MÉTIER</w:t>
            </w:r>
          </w:p>
        </w:tc>
      </w:tr>
      <w:tr>
        <w:tc>
          <w:tcPr>
            <w:tcW w:type="dxa" w:w="22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trg_patient_create_dossier</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patients</w:t>
            </w:r>
          </w:p>
        </w:tc>
        <w:tc>
          <w:tcPr>
            <w:tcW w:type="dxa" w:w="2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AFTER INSERT</w:t>
            </w:r>
          </w:p>
        </w:tc>
        <w:tc>
          <w:tcPr>
            <w:tcW w:type="dxa" w:w="28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Crée automatiquement le DME à l'inscription du patient.</w:t>
            </w:r>
          </w:p>
        </w:tc>
      </w:tr>
      <w:tr>
        <w:tc>
          <w:tcPr>
            <w:tcW w:type="dxa" w:w="22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trg_avis_update_note</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avis</w:t>
            </w:r>
          </w:p>
        </w:tc>
        <w:tc>
          <w:tcPr>
            <w:tcW w:type="dxa" w:w="2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AFTER INSERT/UPDATE/DELETE</w:t>
            </w:r>
          </w:p>
        </w:tc>
        <w:tc>
          <w:tcPr>
            <w:tcW w:type="dxa" w:w="28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Recalcule note_moyenne et nombre_avis du médecin.</w:t>
            </w:r>
          </w:p>
        </w:tc>
      </w:tr>
      <w:tr>
        <w:tc>
          <w:tcPr>
            <w:gridSpan w:val="4"/>
            <w:shd w:fill="B91C1C" w:val="clear"/>
            <w:tcMar>
              <w:top w:type="dxa" w:w="70"/>
              <w:left w:type="dxa" w:w="180"/>
              <w:bottom w:type="dxa" w:w="70"/>
              <w:right w:type="dxa" w:w="100"/>
            </w:tcMar>
          </w:tcPr>
          <w:p>
            <w:r>
              <w:rPr>
                <w:rFonts w:ascii="Arial" w:cs="Arial" w:eastAsia="Arial" w:hAnsi="Arial"/>
                <w:b/>
                <w:bCs/>
                <w:color w:val="FFFFFF"/>
                <w:sz w:val="20"/>
                <w:szCs w:val="20"/>
              </w:rPr>
              <w:t xml:space="preserve">  ▶  TRIGGERS D'AUDIT AUTOMATIQUE</w:t>
            </w:r>
          </w:p>
        </w:tc>
      </w:tr>
      <w:tr>
        <w:tc>
          <w:tcPr>
            <w:tcW w:type="dxa" w:w="22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trg_audit_patients</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patients</w:t>
            </w:r>
          </w:p>
        </w:tc>
        <w:tc>
          <w:tcPr>
            <w:tcW w:type="dxa" w:w="2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AFTER I/U/D</w:t>
            </w:r>
          </w:p>
        </w:tc>
        <w:tc>
          <w:tcPr>
            <w:tcW w:type="dxa" w:w="28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Enregistre dans audit_logs tout changement sur patients.</w:t>
            </w:r>
          </w:p>
        </w:tc>
      </w:tr>
      <w:tr>
        <w:tc>
          <w:tcPr>
            <w:tcW w:type="dxa" w:w="22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trg_audit_dossiers</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dossiers_medicaux</w:t>
            </w:r>
          </w:p>
        </w:tc>
        <w:tc>
          <w:tcPr>
            <w:tcW w:type="dxa" w:w="2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AFTER I/U/D</w:t>
            </w:r>
          </w:p>
        </w:tc>
        <w:tc>
          <w:tcPr>
            <w:tcW w:type="dxa" w:w="28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Enregistre dans audit_logs tout changement sur les DME.</w:t>
            </w:r>
          </w:p>
        </w:tc>
      </w:tr>
      <w:tr>
        <w:tc>
          <w:tcPr>
            <w:tcW w:type="dxa" w:w="22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trg_audit_consultations</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consultations</w:t>
            </w:r>
          </w:p>
        </w:tc>
        <w:tc>
          <w:tcPr>
            <w:tcW w:type="dxa" w:w="2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AFTER I/U/D</w:t>
            </w:r>
          </w:p>
        </w:tc>
        <w:tc>
          <w:tcPr>
            <w:tcW w:type="dxa" w:w="28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Trace toutes les consultations médicales.</w:t>
            </w:r>
          </w:p>
        </w:tc>
      </w:tr>
      <w:tr>
        <w:tc>
          <w:tcPr>
            <w:tcW w:type="dxa" w:w="22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trg_audit_ordonnances</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ordonnances</w:t>
            </w:r>
          </w:p>
        </w:tc>
        <w:tc>
          <w:tcPr>
            <w:tcW w:type="dxa" w:w="2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AFTER I/U/D</w:t>
            </w:r>
          </w:p>
        </w:tc>
        <w:tc>
          <w:tcPr>
            <w:tcW w:type="dxa" w:w="28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Trace toutes les ordonnances (création, utilisation, expiration).</w:t>
            </w:r>
          </w:p>
        </w:tc>
      </w:tr>
      <w:tr>
        <w:tc>
          <w:tcPr>
            <w:tcW w:type="dxa" w:w="22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trg_audit_paiements</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paiements</w:t>
            </w:r>
          </w:p>
        </w:tc>
        <w:tc>
          <w:tcPr>
            <w:tcW w:type="dxa" w:w="2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AFTER I/U/D</w:t>
            </w:r>
          </w:p>
        </w:tc>
        <w:tc>
          <w:tcPr>
            <w:tcW w:type="dxa" w:w="28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Trace toutes les transactions financières.</w:t>
            </w:r>
          </w:p>
        </w:tc>
      </w:tr>
      <w:tr>
        <w:tc>
          <w:tcPr>
            <w:tcW w:type="dxa" w:w="22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trg_audit_rendez_vous</w:t>
            </w:r>
          </w:p>
        </w:tc>
        <w:tc>
          <w:tcPr>
            <w:tcW w:type="dxa" w:w="18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rendez_vous</w:t>
            </w:r>
          </w:p>
        </w:tc>
        <w:tc>
          <w:tcPr>
            <w:tcW w:type="dxa" w:w="22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AFTER I/U/D</w:t>
            </w:r>
          </w:p>
        </w:tc>
        <w:tc>
          <w:tcPr>
            <w:tcW w:type="dxa" w:w="28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Trace tous les changements de statut des RDV.</w:t>
            </w:r>
          </w:p>
        </w:tc>
      </w:tr>
    </w:tbl>
    <w:p>
      <w:pPr>
        <w:spacing w:after="160"/>
      </w:pPr>
      <w:r>
        <w:t xml:space="preserve"/>
      </w:r>
    </w:p>
    <w:p>
      <w:pPr>
        <w:pBdr>
          <w:bottom w:val="single" w:color="1F5C99" w:sz="5" w:space="3"/>
        </w:pBdr>
        <w:spacing w:before="200" w:after="120"/>
      </w:pPr>
      <w:r>
        <w:rPr>
          <w:rFonts w:ascii="Arial" w:cs="Arial" w:eastAsia="Arial" w:hAnsi="Arial"/>
          <w:b/>
          <w:bCs/>
          <w:color w:val="0D2B5E"/>
          <w:sz w:val="24"/>
          <w:szCs w:val="24"/>
        </w:rPr>
        <w:t xml:space="preserve">3.3 Exemple : Comment fonctionne l'audit automatique</w:t>
      </w:r>
    </w:p>
    <w:p>
      <w:pPr>
        <w:spacing w:after="100" w:line="272"/>
        <w:jc w:val="both"/>
      </w:pPr>
      <w:r>
        <w:rPr>
          <w:rFonts w:ascii="Arial" w:cs="Arial" w:eastAsia="Arial" w:hAnsi="Arial"/>
          <w:i w:val="false"/>
          <w:iCs w:val="false"/>
          <w:color w:val="111827"/>
          <w:sz w:val="20"/>
          <w:szCs w:val="20"/>
        </w:rPr>
        <w:t xml:space="preserve">Voici ce qui se passe automatiquement quand un médecin modifie le diagnostic d'une consultation :</w:t>
      </w:r>
    </w:p>
    <w:p>
      <w:pPr>
        <w:spacing w:after="80"/>
      </w:pPr>
      <w:r>
        <w:t xml:space="preserve"/>
      </w:r>
    </w:p>
    <w:p>
      <w:pPr>
        <w:shd w:fill="1E293B" w:val="clear"/>
        <w:spacing w:after="0" w:line="240"/>
      </w:pPr>
      <w:r>
        <w:rPr>
          <w:rFonts w:ascii="Courier New" w:cs="Courier New" w:eastAsia="Courier New" w:hAnsi="Courier New"/>
          <w:color w:val="A5F3FC"/>
          <w:sz w:val="17"/>
          <w:szCs w:val="17"/>
        </w:rPr>
        <w:t xml:space="preserve">  -- ÉTAPE 1 : Le médecin met à jour le diagnostic (via FastAPI)</w:t>
      </w:r>
    </w:p>
    <w:p>
      <w:pPr>
        <w:shd w:fill="1E293B" w:val="clear"/>
        <w:spacing w:after="0" w:line="240"/>
      </w:pPr>
      <w:r>
        <w:rPr>
          <w:rFonts w:ascii="Courier New" w:cs="Courier New" w:eastAsia="Courier New" w:hAnsi="Courier New"/>
          <w:color w:val="A5F3FC"/>
          <w:sz w:val="17"/>
          <w:szCs w:val="17"/>
        </w:rPr>
        <w:t xml:space="preserve">  UPDATE consultations</w:t>
      </w:r>
    </w:p>
    <w:p>
      <w:pPr>
        <w:shd w:fill="1E293B" w:val="clear"/>
        <w:spacing w:after="0" w:line="240"/>
      </w:pPr>
      <w:r>
        <w:rPr>
          <w:rFonts w:ascii="Courier New" w:cs="Courier New" w:eastAsia="Courier New" w:hAnsi="Courier New"/>
          <w:color w:val="A5F3FC"/>
          <w:sz w:val="17"/>
          <w:szCs w:val="17"/>
        </w:rPr>
        <w:t xml:space="preserve">     SET diagnostic_principal = 'Paludisme simple (P. falciparum)',</w:t>
      </w:r>
    </w:p>
    <w:p>
      <w:pPr>
        <w:shd w:fill="1E293B" w:val="clear"/>
        <w:spacing w:after="0" w:line="240"/>
      </w:pPr>
      <w:r>
        <w:rPr>
          <w:rFonts w:ascii="Courier New" w:cs="Courier New" w:eastAsia="Courier New" w:hAnsi="Courier New"/>
          <w:color w:val="A5F3FC"/>
          <w:sz w:val="17"/>
          <w:szCs w:val="17"/>
        </w:rPr>
        <w:t xml:space="preserve">         code_cim10 = 'B50'</w:t>
      </w:r>
    </w:p>
    <w:p>
      <w:pPr>
        <w:shd w:fill="1E293B" w:val="clear"/>
        <w:spacing w:after="0" w:line="240"/>
      </w:pPr>
      <w:r>
        <w:rPr>
          <w:rFonts w:ascii="Courier New" w:cs="Courier New" w:eastAsia="Courier New" w:hAnsi="Courier New"/>
          <w:color w:val="A5F3FC"/>
          <w:sz w:val="17"/>
          <w:szCs w:val="17"/>
        </w:rPr>
        <w:t xml:space="preserve">     WHERE id = 'abc-123-...'</w:t>
      </w:r>
    </w:p>
    <w:p>
      <w:pPr>
        <w:shd w:fill="1E293B" w:val="clear"/>
        <w:spacing w:after="0" w:line="240"/>
      </w:pPr>
      <w:r>
        <w:rPr>
          <w:rFonts w:ascii="Courier New" w:cs="Courier New" w:eastAsia="Courier New" w:hAnsi="Courier New"/>
          <w:color w:val="A5F3FC"/>
          <w:sz w:val="17"/>
          <w:szCs w:val="17"/>
        </w:rPr>
        <w:t xml:space="preserve">       AND medecin_id = 'medecin-456-...';</w:t>
      </w:r>
    </w:p>
    <w:p>
      <w:pPr>
        <w:shd w:fill="1E293B" w:val="clear"/>
        <w:spacing w:after="0" w:line="240"/>
      </w:pPr>
      <w:r>
        <w:rPr>
          <w:rFonts w:ascii="Courier New" w:cs="Courier New" w:eastAsia="Courier New" w:hAnsi="Courier New"/>
          <w:color w:val="A5F3FC"/>
          <w:sz w:val="17"/>
          <w:szCs w:val="17"/>
        </w:rPr>
        <w:t xml:space="preserve">  </w:t>
      </w:r>
    </w:p>
    <w:p>
      <w:pPr>
        <w:shd w:fill="1E293B" w:val="clear"/>
        <w:spacing w:after="0" w:line="240"/>
      </w:pPr>
      <w:r>
        <w:rPr>
          <w:rFonts w:ascii="Courier New" w:cs="Courier New" w:eastAsia="Courier New" w:hAnsi="Courier New"/>
          <w:color w:val="A5F3FC"/>
          <w:sz w:val="17"/>
          <w:szCs w:val="17"/>
        </w:rPr>
        <w:t xml:space="preserve">  -- ÉTAPE 2 : PostgreSQL déclenche AUTOMATIQUEMENT trg_audit_consultations</w:t>
      </w:r>
    </w:p>
    <w:p>
      <w:pPr>
        <w:shd w:fill="1E293B" w:val="clear"/>
        <w:spacing w:after="0" w:line="240"/>
      </w:pPr>
      <w:r>
        <w:rPr>
          <w:rFonts w:ascii="Courier New" w:cs="Courier New" w:eastAsia="Courier New" w:hAnsi="Courier New"/>
          <w:color w:val="A5F3FC"/>
          <w:sz w:val="17"/>
          <w:szCs w:val="17"/>
        </w:rPr>
        <w:t xml:space="preserve">  -- qui appelle fn_audit_trigger() et insère dans audit_logs :</w:t>
      </w:r>
    </w:p>
    <w:p>
      <w:pPr>
        <w:shd w:fill="1E293B" w:val="clear"/>
        <w:spacing w:after="0" w:line="240"/>
      </w:pPr>
      <w:r>
        <w:rPr>
          <w:rFonts w:ascii="Courier New" w:cs="Courier New" w:eastAsia="Courier New" w:hAnsi="Courier New"/>
          <w:color w:val="A5F3FC"/>
          <w:sz w:val="17"/>
          <w:szCs w:val="17"/>
        </w:rPr>
        <w:t xml:space="preserve">  </w:t>
      </w:r>
    </w:p>
    <w:p>
      <w:pPr>
        <w:shd w:fill="1E293B" w:val="clear"/>
        <w:spacing w:after="0" w:line="240"/>
      </w:pPr>
      <w:r>
        <w:rPr>
          <w:rFonts w:ascii="Courier New" w:cs="Courier New" w:eastAsia="Courier New" w:hAnsi="Courier New"/>
          <w:color w:val="A5F3FC"/>
          <w:sz w:val="17"/>
          <w:szCs w:val="17"/>
        </w:rPr>
        <w:t xml:space="preserve">  -- audit_logs contiendra automatiquement :</w:t>
      </w:r>
    </w:p>
    <w:p>
      <w:pPr>
        <w:shd w:fill="1E293B" w:val="clear"/>
        <w:spacing w:after="0" w:line="240"/>
      </w:pPr>
      <w:r>
        <w:rPr>
          <w:rFonts w:ascii="Courier New" w:cs="Courier New" w:eastAsia="Courier New" w:hAnsi="Courier New"/>
          <w:color w:val="A5F3FC"/>
          <w:sz w:val="17"/>
          <w:szCs w:val="17"/>
        </w:rPr>
        <w:t xml:space="preserve">  -- action       = 'modification'</w:t>
      </w:r>
    </w:p>
    <w:p>
      <w:pPr>
        <w:shd w:fill="1E293B" w:val="clear"/>
        <w:spacing w:after="0" w:line="240"/>
      </w:pPr>
      <w:r>
        <w:rPr>
          <w:rFonts w:ascii="Courier New" w:cs="Courier New" w:eastAsia="Courier New" w:hAnsi="Courier New"/>
          <w:color w:val="A5F3FC"/>
          <w:sz w:val="17"/>
          <w:szCs w:val="17"/>
        </w:rPr>
        <w:t xml:space="preserve">  -- entite_type  = 'consultations'</w:t>
      </w:r>
    </w:p>
    <w:p>
      <w:pPr>
        <w:shd w:fill="1E293B" w:val="clear"/>
        <w:spacing w:after="0" w:line="240"/>
      </w:pPr>
      <w:r>
        <w:rPr>
          <w:rFonts w:ascii="Courier New" w:cs="Courier New" w:eastAsia="Courier New" w:hAnsi="Courier New"/>
          <w:color w:val="A5F3FC"/>
          <w:sz w:val="17"/>
          <w:szCs w:val="17"/>
        </w:rPr>
        <w:t xml:space="preserve">  -- entite_id    = 'abc-123-...'</w:t>
      </w:r>
    </w:p>
    <w:p>
      <w:pPr>
        <w:shd w:fill="1E293B" w:val="clear"/>
        <w:spacing w:after="0" w:line="240"/>
      </w:pPr>
      <w:r>
        <w:rPr>
          <w:rFonts w:ascii="Courier New" w:cs="Courier New" w:eastAsia="Courier New" w:hAnsi="Courier New"/>
          <w:color w:val="A5F3FC"/>
          <w:sz w:val="17"/>
          <w:szCs w:val="17"/>
        </w:rPr>
        <w:t xml:space="preserve">  -- donnees_avant = {"diagnostic_principal": "Syndrome grippal", "code_cim10": "J11"}</w:t>
      </w:r>
    </w:p>
    <w:p>
      <w:pPr>
        <w:shd w:fill="1E293B" w:val="clear"/>
        <w:spacing w:after="0" w:line="240"/>
      </w:pPr>
      <w:r>
        <w:rPr>
          <w:rFonts w:ascii="Courier New" w:cs="Courier New" w:eastAsia="Courier New" w:hAnsi="Courier New"/>
          <w:color w:val="A5F3FC"/>
          <w:sz w:val="17"/>
          <w:szCs w:val="17"/>
        </w:rPr>
        <w:t xml:space="preserve">  -- donnees_apres = {"diagnostic_principal": "Paludisme simple", "code_cim10": "B50"}</w:t>
      </w:r>
    </w:p>
    <w:p>
      <w:pPr>
        <w:shd w:fill="1E293B" w:val="clear"/>
        <w:spacing w:after="0" w:line="240"/>
      </w:pPr>
      <w:r>
        <w:rPr>
          <w:rFonts w:ascii="Courier New" w:cs="Courier New" w:eastAsia="Courier New" w:hAnsi="Courier New"/>
          <w:color w:val="A5F3FC"/>
          <w:sz w:val="17"/>
          <w:szCs w:val="17"/>
        </w:rPr>
        <w:t xml:space="preserve">  -- created_at   = '2025-03-14 10:23:45+01'</w:t>
      </w:r>
    </w:p>
    <w:p>
      <w:pPr>
        <w:spacing w:after="200"/>
      </w:pPr>
      <w:r>
        <w:t xml:space="preserve"/>
      </w:r>
    </w:p>
    <w:p>
      <w:r>
        <w:br w:type="page"/>
      </w:r>
    </w:p>
    <w:p>
      <w:pPr>
        <w:shd w:fill="0D2B5E" w:val="clear"/>
        <w:spacing w:before="220" w:after="180"/>
      </w:pPr>
      <w:r>
        <w:rPr>
          <w:rFonts w:ascii="Arial" w:cs="Arial" w:eastAsia="Arial" w:hAnsi="Arial"/>
          <w:b/>
          <w:bCs/>
          <w:color w:val="FFFFFF"/>
          <w:sz w:val="30"/>
          <w:szCs w:val="30"/>
        </w:rPr>
        <w:t xml:space="preserve">   SECTION 4 — INDEX ET OPTIMISATION DES PERFORMANCES</w:t>
      </w:r>
    </w:p>
    <w:p>
      <w:pPr>
        <w:spacing w:after="120"/>
      </w:pPr>
      <w:r>
        <w:t xml:space="preserve"/>
      </w:r>
    </w:p>
    <w:p>
      <w:pPr>
        <w:pBdr>
          <w:bottom w:val="single" w:color="1F5C99" w:sz="5" w:space="3"/>
        </w:pBdr>
        <w:spacing w:before="200" w:after="120"/>
      </w:pPr>
      <w:r>
        <w:rPr>
          <w:rFonts w:ascii="Arial" w:cs="Arial" w:eastAsia="Arial" w:hAnsi="Arial"/>
          <w:b/>
          <w:bCs/>
          <w:color w:val="0D2B5E"/>
          <w:sz w:val="24"/>
          <w:szCs w:val="24"/>
        </w:rPr>
        <w:t xml:space="preserve">4.1 Pourquoi les index sont critiques pour Néré ?</w:t>
      </w:r>
    </w:p>
    <w:p>
      <w:pPr>
        <w:spacing w:after="100" w:line="272"/>
        <w:jc w:val="both"/>
      </w:pPr>
      <w:r>
        <w:rPr>
          <w:rFonts w:ascii="Arial" w:cs="Arial" w:eastAsia="Arial" w:hAnsi="Arial"/>
          <w:i w:val="false"/>
          <w:iCs w:val="false"/>
          <w:color w:val="111827"/>
          <w:sz w:val="20"/>
          <w:szCs w:val="20"/>
        </w:rPr>
        <w:t xml:space="preserve">Un index PostgreSQL est l'équivalent d'un index en fin de livre : au lieu de parcourir toutes les lignes (full table scan), PostgreSQL saute directement aux bonnes données. Sans index, chercher les RDV d'un médecin dans une table de 10 millions de lignes prendrait 8 secondes. Avec l'index, 2 millisecondes.</w:t>
      </w:r>
    </w:p>
    <w:p>
      <w:pPr>
        <w:spacing w:after="12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2600"/>
        <w:gridCol w:w="2600"/>
        <w:gridCol w:w="3826"/>
      </w:tblGrid>
      <w:tr>
        <w:trPr>
          <w:tblHeader/>
        </w:trPr>
        <w:tc>
          <w:tcPr>
            <w:tcW w:type="dxa" w:w="26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Index</w:t>
            </w:r>
          </w:p>
        </w:tc>
        <w:tc>
          <w:tcPr>
            <w:tcW w:type="dxa" w:w="26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Table</w:t>
            </w:r>
          </w:p>
        </w:tc>
        <w:tc>
          <w:tcPr>
            <w:tcW w:type="dxa" w:w="3826"/>
            <w:shd w:fill="0D2B5E"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Justification et impact</w:t>
            </w:r>
          </w:p>
        </w:tc>
      </w:tr>
      <w:tr>
        <w:tc>
          <w:tcPr>
            <w:tcW w:type="dxa" w:w="26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idx_users_email</w:t>
            </w:r>
          </w:p>
        </w:tc>
        <w:tc>
          <w:tcPr>
            <w:tcW w:type="dxa" w:w="26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users</w:t>
            </w:r>
          </w:p>
        </w:tc>
        <w:tc>
          <w:tcPr>
            <w:tcW w:type="dxa" w:w="38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Recherche par email à chaque connexion. Sans index : O(n). Avec index : O(log n).</w:t>
            </w:r>
          </w:p>
        </w:tc>
      </w:tr>
      <w:tr>
        <w:tc>
          <w:tcPr>
            <w:tcW w:type="dxa" w:w="26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idx_rdv_no_overlap (UNIQUE PARTIEL)</w:t>
            </w:r>
          </w:p>
        </w:tc>
        <w:tc>
          <w:tcPr>
            <w:tcW w:type="dxa" w:w="26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rendez_vous</w:t>
            </w:r>
          </w:p>
        </w:tc>
        <w:tc>
          <w:tcPr>
            <w:tcW w:type="dxa" w:w="38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Empêche les doubles réservations au niveau BDD. Plus sûr que la validation applicative.</w:t>
            </w:r>
          </w:p>
        </w:tc>
      </w:tr>
      <w:tr>
        <w:tc>
          <w:tcPr>
            <w:tcW w:type="dxa" w:w="26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idx_consultations_diagnostic_fts (GIN)</w:t>
            </w:r>
          </w:p>
        </w:tc>
        <w:tc>
          <w:tcPr>
            <w:tcW w:type="dxa" w:w="26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consultations</w:t>
            </w:r>
          </w:p>
        </w:tc>
        <w:tc>
          <w:tcPr>
            <w:tcW w:type="dxa" w:w="38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Index GIN pour la recherche full-text en français dans les diagnostics.</w:t>
            </w:r>
          </w:p>
        </w:tc>
      </w:tr>
      <w:tr>
        <w:tc>
          <w:tcPr>
            <w:tcW w:type="dxa" w:w="26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idx_dispo_actif (PARTIEL)</w:t>
            </w:r>
          </w:p>
        </w:tc>
        <w:tc>
          <w:tcPr>
            <w:tcW w:type="dxa" w:w="26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disponibilites</w:t>
            </w:r>
          </w:p>
        </w:tc>
        <w:tc>
          <w:tcPr>
            <w:tcW w:type="dxa" w:w="38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Index filtré : ne couvre que les créneaux actifs = index 5x plus petit.</w:t>
            </w:r>
          </w:p>
        </w:tc>
      </w:tr>
      <w:tr>
        <w:tc>
          <w:tcPr>
            <w:tcW w:type="dxa" w:w="26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idx_audit_date (DESC)</w:t>
            </w:r>
          </w:p>
        </w:tc>
        <w:tc>
          <w:tcPr>
            <w:tcW w:type="dxa" w:w="26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audit_logs</w:t>
            </w:r>
          </w:p>
        </w:tc>
        <w:tc>
          <w:tcPr>
            <w:tcW w:type="dxa" w:w="38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Les logs sont toujours consultés du plus récent au plus ancien. DESC optimal.</w:t>
            </w:r>
          </w:p>
        </w:tc>
      </w:tr>
      <w:tr>
        <w:tc>
          <w:tcPr>
            <w:tcW w:type="dxa" w:w="26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idx_messages_non_lus (PARTIEL)</w:t>
            </w:r>
          </w:p>
        </w:tc>
        <w:tc>
          <w:tcPr>
            <w:tcW w:type="dxa" w:w="26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messages</w:t>
            </w:r>
          </w:p>
        </w:tc>
        <w:tc>
          <w:tcPr>
            <w:tcW w:type="dxa" w:w="38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Index filtré sur lu=FALSE uniquement. Très petite taille, très rapide.</w:t>
            </w:r>
          </w:p>
        </w:tc>
      </w:tr>
      <w:tr>
        <w:tc>
          <w:tcPr>
            <w:tcW w:type="dxa" w:w="2600"/>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idx_notif_planifie</w:t>
            </w:r>
          </w:p>
        </w:tc>
        <w:tc>
          <w:tcPr>
            <w:tcW w:type="dxa" w:w="26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notifications</w:t>
            </w:r>
          </w:p>
        </w:tc>
        <w:tc>
          <w:tcPr>
            <w:tcW w:type="dxa" w:w="3826"/>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Celery interroge périodiquement les notifs à envoyer. Index sur date + statut.</w:t>
            </w:r>
          </w:p>
        </w:tc>
      </w:tr>
    </w:tbl>
    <w:p>
      <w:pPr>
        <w:spacing w:after="160"/>
      </w:pPr>
      <w:r>
        <w:t xml:space="preserve"/>
      </w:r>
    </w:p>
    <w:p>
      <w:pPr>
        <w:pBdr>
          <w:bottom w:val="single" w:color="1F5C99" w:sz="5" w:space="3"/>
        </w:pBdr>
        <w:spacing w:before="200" w:after="120"/>
      </w:pPr>
      <w:r>
        <w:rPr>
          <w:rFonts w:ascii="Arial" w:cs="Arial" w:eastAsia="Arial" w:hAnsi="Arial"/>
          <w:b/>
          <w:bCs/>
          <w:color w:val="0D2B5E"/>
          <w:sz w:val="24"/>
          <w:szCs w:val="24"/>
        </w:rPr>
        <w:t xml:space="preserve">4.2 Index partiels — technique avancée utilisée dans Néré</w:t>
      </w:r>
    </w:p>
    <w:p>
      <w:pPr>
        <w:spacing w:after="100" w:line="272"/>
        <w:jc w:val="both"/>
      </w:pPr>
      <w:r>
        <w:rPr>
          <w:rFonts w:ascii="Arial" w:cs="Arial" w:eastAsia="Arial" w:hAnsi="Arial"/>
          <w:i w:val="false"/>
          <w:iCs w:val="false"/>
          <w:color w:val="111827"/>
          <w:sz w:val="20"/>
          <w:szCs w:val="20"/>
        </w:rPr>
        <w:t xml:space="preserve">Un index partiel ne couvre qu'un sous-ensemble des lignes. Exemple : idx_rdv_no_overlap n'indexe que les RDV qui ne sont pas annulés. Les RDV annulés ne sont jamais concernés par les conflits d'agenda, donc les inclure dans l'index serait du gaspillage.</w:t>
      </w:r>
    </w:p>
    <w:p>
      <w:pPr>
        <w:shd w:fill="1E293B" w:val="clear"/>
        <w:spacing w:after="0" w:line="240"/>
      </w:pPr>
      <w:r>
        <w:rPr>
          <w:rFonts w:ascii="Courier New" w:cs="Courier New" w:eastAsia="Courier New" w:hAnsi="Courier New"/>
          <w:color w:val="A5F3FC"/>
          <w:sz w:val="17"/>
          <w:szCs w:val="17"/>
        </w:rPr>
        <w:t xml:space="preserve">  -- Index partiel : uniquement les RDV non-annulés</w:t>
      </w:r>
    </w:p>
    <w:p>
      <w:pPr>
        <w:shd w:fill="1E293B" w:val="clear"/>
        <w:spacing w:after="0" w:line="240"/>
      </w:pPr>
      <w:r>
        <w:rPr>
          <w:rFonts w:ascii="Courier New" w:cs="Courier New" w:eastAsia="Courier New" w:hAnsi="Courier New"/>
          <w:color w:val="A5F3FC"/>
          <w:sz w:val="17"/>
          <w:szCs w:val="17"/>
        </w:rPr>
        <w:t xml:space="preserve">  -- (les annulés n'ont pas besoin d'être dans cet index)</w:t>
      </w:r>
    </w:p>
    <w:p>
      <w:pPr>
        <w:shd w:fill="1E293B" w:val="clear"/>
        <w:spacing w:after="0" w:line="240"/>
      </w:pPr>
      <w:r>
        <w:rPr>
          <w:rFonts w:ascii="Courier New" w:cs="Courier New" w:eastAsia="Courier New" w:hAnsi="Courier New"/>
          <w:color w:val="A5F3FC"/>
          <w:sz w:val="17"/>
          <w:szCs w:val="17"/>
        </w:rPr>
        <w:t xml:space="preserve">  CREATE UNIQUE INDEX idx_rdv_no_overlap</w:t>
      </w:r>
    </w:p>
    <w:p>
      <w:pPr>
        <w:shd w:fill="1E293B" w:val="clear"/>
        <w:spacing w:after="0" w:line="240"/>
      </w:pPr>
      <w:r>
        <w:rPr>
          <w:rFonts w:ascii="Courier New" w:cs="Courier New" w:eastAsia="Courier New" w:hAnsi="Courier New"/>
          <w:color w:val="A5F3FC"/>
          <w:sz w:val="17"/>
          <w:szCs w:val="17"/>
        </w:rPr>
        <w:t xml:space="preserve">      ON rendez_vous(medecin_id, date_heure_debut)</w:t>
      </w:r>
    </w:p>
    <w:p>
      <w:pPr>
        <w:shd w:fill="1E293B" w:val="clear"/>
        <w:spacing w:after="0" w:line="240"/>
      </w:pPr>
      <w:r>
        <w:rPr>
          <w:rFonts w:ascii="Courier New" w:cs="Courier New" w:eastAsia="Courier New" w:hAnsi="Courier New"/>
          <w:color w:val="A5F3FC"/>
          <w:sz w:val="17"/>
          <w:szCs w:val="17"/>
        </w:rPr>
        <w:t xml:space="preserve">      WHERE statut NOT IN ('annule_patient','annule_medecin','annule_systeme');</w:t>
      </w:r>
    </w:p>
    <w:p>
      <w:pPr>
        <w:shd w:fill="1E293B" w:val="clear"/>
        <w:spacing w:after="0" w:line="240"/>
      </w:pPr>
      <w:r>
        <w:rPr>
          <w:rFonts w:ascii="Courier New" w:cs="Courier New" w:eastAsia="Courier New" w:hAnsi="Courier New"/>
          <w:color w:val="A5F3FC"/>
          <w:sz w:val="17"/>
          <w:szCs w:val="17"/>
        </w:rPr>
        <w:t xml:space="preserve">  </w:t>
      </w:r>
    </w:p>
    <w:p>
      <w:pPr>
        <w:shd w:fill="1E293B" w:val="clear"/>
        <w:spacing w:after="0" w:line="240"/>
      </w:pPr>
      <w:r>
        <w:rPr>
          <w:rFonts w:ascii="Courier New" w:cs="Courier New" w:eastAsia="Courier New" w:hAnsi="Courier New"/>
          <w:color w:val="A5F3FC"/>
          <w:sz w:val="17"/>
          <w:szCs w:val="17"/>
        </w:rPr>
        <w:t xml:space="preserve">  -- Résultat : si 80% des RDV sont annulés sur 5 ans,</w:t>
      </w:r>
    </w:p>
    <w:p>
      <w:pPr>
        <w:shd w:fill="1E293B" w:val="clear"/>
        <w:spacing w:after="0" w:line="240"/>
      </w:pPr>
      <w:r>
        <w:rPr>
          <w:rFonts w:ascii="Courier New" w:cs="Courier New" w:eastAsia="Courier New" w:hAnsi="Courier New"/>
          <w:color w:val="A5F3FC"/>
          <w:sz w:val="17"/>
          <w:szCs w:val="17"/>
        </w:rPr>
        <w:t xml:space="preserve">  -- cet index est 5x plus petit et 5x plus rapide qu'un index complet.</w:t>
      </w:r>
    </w:p>
    <w:p>
      <w:pPr>
        <w:spacing w:after="200"/>
      </w:pPr>
      <w:r>
        <w:t xml:space="preserve"/>
      </w:r>
    </w:p>
    <w:p>
      <w:r>
        <w:br w:type="page"/>
      </w:r>
    </w:p>
    <w:p>
      <w:pPr>
        <w:shd w:fill="0D2B5E" w:val="clear"/>
        <w:spacing w:before="220" w:after="180"/>
      </w:pPr>
      <w:r>
        <w:rPr>
          <w:rFonts w:ascii="Arial" w:cs="Arial" w:eastAsia="Arial" w:hAnsi="Arial"/>
          <w:b/>
          <w:bCs/>
          <w:color w:val="FFFFFF"/>
          <w:sz w:val="30"/>
          <w:szCs w:val="30"/>
        </w:rPr>
        <w:t xml:space="preserve">   SECTION 5 — SÉCURITÉ DE LA BASE DE DONNÉES</w:t>
      </w:r>
    </w:p>
    <w:p>
      <w:pPr>
        <w:spacing w:after="120"/>
      </w:pPr>
      <w:r>
        <w:t xml:space="preserve"/>
      </w:r>
    </w:p>
    <w:p>
      <w:pPr>
        <w:pBdr>
          <w:bottom w:val="single" w:color="1F5C99" w:sz="5" w:space="3"/>
        </w:pBdr>
        <w:spacing w:before="200" w:after="120"/>
      </w:pPr>
      <w:r>
        <w:rPr>
          <w:rFonts w:ascii="Arial" w:cs="Arial" w:eastAsia="Arial" w:hAnsi="Arial"/>
          <w:b/>
          <w:bCs/>
          <w:color w:val="0D2B5E"/>
          <w:sz w:val="24"/>
          <w:szCs w:val="24"/>
        </w:rPr>
        <w:t xml:space="preserve">5.1 Les 5 couches de sécurité de la BDD Néré</w:t>
      </w:r>
    </w:p>
    <w:p>
      <w:pPr>
        <w:spacing w:after="80"/>
      </w:pPr>
      <w:r>
        <w:t xml:space="preserve"/>
      </w:r>
    </w:p>
    <w:p>
      <w:pPr>
        <w:pStyle w:val="ListParagraph"/>
        <w:numPr>
          <w:ilvl w:val="0"/>
          <w:numId w:val="3"/>
        </w:numPr>
        <w:spacing w:after="80"/>
      </w:pPr>
      <w:r>
        <w:rPr>
          <w:rFonts w:ascii="Arial" w:cs="Arial" w:eastAsia="Arial" w:hAnsi="Arial"/>
          <w:color w:val="111827"/>
          <w:sz w:val="20"/>
          <w:szCs w:val="20"/>
        </w:rPr>
        <w:t xml:space="preserve">Couche 1 — Chiffrement au repos (pgcrypto)</w:t>
      </w:r>
    </w:p>
    <w:p>
      <w:pPr>
        <w:spacing w:after="100" w:line="272"/>
        <w:jc w:val="both"/>
      </w:pPr>
      <w:r>
        <w:rPr>
          <w:rFonts w:ascii="Arial" w:cs="Arial" w:eastAsia="Arial" w:hAnsi="Arial"/>
          <w:i w:val="false"/>
          <w:iCs w:val="false"/>
          <w:color w:val="111827"/>
          <w:sz w:val="20"/>
          <w:szCs w:val="20"/>
        </w:rPr>
        <w:t xml:space="preserve">Les données médicales ultra-sensibles (messages, contenu ordonnances) sont chiffrées avec AES-256 directement dans PostgreSQL via l'extension pgcrypto. Même si un attaquant vole le fichier de la base de données, les données sont illisibles sans la clé.</w:t>
      </w:r>
    </w:p>
    <w:p>
      <w:pPr>
        <w:shd w:fill="1E293B" w:val="clear"/>
        <w:spacing w:after="0" w:line="240"/>
      </w:pPr>
      <w:r>
        <w:rPr>
          <w:rFonts w:ascii="Courier New" w:cs="Courier New" w:eastAsia="Courier New" w:hAnsi="Courier New"/>
          <w:color w:val="A5F3FC"/>
          <w:sz w:val="17"/>
          <w:szCs w:val="17"/>
        </w:rPr>
        <w:t xml:space="preserve">  -- Chiffrer un message avant insertion</w:t>
      </w:r>
    </w:p>
    <w:p>
      <w:pPr>
        <w:shd w:fill="1E293B" w:val="clear"/>
        <w:spacing w:after="0" w:line="240"/>
      </w:pPr>
      <w:r>
        <w:rPr>
          <w:rFonts w:ascii="Courier New" w:cs="Courier New" w:eastAsia="Courier New" w:hAnsi="Courier New"/>
          <w:color w:val="A5F3FC"/>
          <w:sz w:val="17"/>
          <w:szCs w:val="17"/>
        </w:rPr>
        <w:t xml:space="preserve">  INSERT INTO messages (conversation_id, expediteur_id, contenu_chiffre)</w:t>
      </w:r>
    </w:p>
    <w:p>
      <w:pPr>
        <w:shd w:fill="1E293B" w:val="clear"/>
        <w:spacing w:after="0" w:line="240"/>
      </w:pPr>
      <w:r>
        <w:rPr>
          <w:rFonts w:ascii="Courier New" w:cs="Courier New" w:eastAsia="Courier New" w:hAnsi="Courier New"/>
          <w:color w:val="A5F3FC"/>
          <w:sz w:val="17"/>
          <w:szCs w:val="17"/>
        </w:rPr>
        <w:t xml:space="preserve">  VALUES (</w:t>
      </w:r>
    </w:p>
    <w:p>
      <w:pPr>
        <w:shd w:fill="1E293B" w:val="clear"/>
        <w:spacing w:after="0" w:line="240"/>
      </w:pPr>
      <w:r>
        <w:rPr>
          <w:rFonts w:ascii="Courier New" w:cs="Courier New" w:eastAsia="Courier New" w:hAnsi="Courier New"/>
          <w:color w:val="A5F3FC"/>
          <w:sz w:val="17"/>
          <w:szCs w:val="17"/>
        </w:rPr>
        <w:t xml:space="preserve">      'conv-id',</w:t>
      </w:r>
    </w:p>
    <w:p>
      <w:pPr>
        <w:shd w:fill="1E293B" w:val="clear"/>
        <w:spacing w:after="0" w:line="240"/>
      </w:pPr>
      <w:r>
        <w:rPr>
          <w:rFonts w:ascii="Courier New" w:cs="Courier New" w:eastAsia="Courier New" w:hAnsi="Courier New"/>
          <w:color w:val="A5F3FC"/>
          <w:sz w:val="17"/>
          <w:szCs w:val="17"/>
        </w:rPr>
        <w:t xml:space="preserve">      'user-id',</w:t>
      </w:r>
    </w:p>
    <w:p>
      <w:pPr>
        <w:shd w:fill="1E293B" w:val="clear"/>
        <w:spacing w:after="0" w:line="240"/>
      </w:pPr>
      <w:r>
        <w:rPr>
          <w:rFonts w:ascii="Courier New" w:cs="Courier New" w:eastAsia="Courier New" w:hAnsi="Courier New"/>
          <w:color w:val="A5F3FC"/>
          <w:sz w:val="17"/>
          <w:szCs w:val="17"/>
        </w:rPr>
        <w:t xml:space="preserve">      pgp_sym_encrypt('Bonjour Docteur, j''ai de la fièvre', 'CLE_AES_256_SECRETE')</w:t>
      </w:r>
    </w:p>
    <w:p>
      <w:pPr>
        <w:shd w:fill="1E293B" w:val="clear"/>
        <w:spacing w:after="0" w:line="240"/>
      </w:pPr>
      <w:r>
        <w:rPr>
          <w:rFonts w:ascii="Courier New" w:cs="Courier New" w:eastAsia="Courier New" w:hAnsi="Courier New"/>
          <w:color w:val="A5F3FC"/>
          <w:sz w:val="17"/>
          <w:szCs w:val="17"/>
        </w:rPr>
        <w:t xml:space="preserve">  );</w:t>
      </w:r>
    </w:p>
    <w:p>
      <w:pPr>
        <w:shd w:fill="1E293B" w:val="clear"/>
        <w:spacing w:after="0" w:line="240"/>
      </w:pPr>
      <w:r>
        <w:rPr>
          <w:rFonts w:ascii="Courier New" w:cs="Courier New" w:eastAsia="Courier New" w:hAnsi="Courier New"/>
          <w:color w:val="A5F3FC"/>
          <w:sz w:val="17"/>
          <w:szCs w:val="17"/>
        </w:rPr>
        <w:t xml:space="preserve">  </w:t>
      </w:r>
    </w:p>
    <w:p>
      <w:pPr>
        <w:shd w:fill="1E293B" w:val="clear"/>
        <w:spacing w:after="0" w:line="240"/>
      </w:pPr>
      <w:r>
        <w:rPr>
          <w:rFonts w:ascii="Courier New" w:cs="Courier New" w:eastAsia="Courier New" w:hAnsi="Courier New"/>
          <w:color w:val="A5F3FC"/>
          <w:sz w:val="17"/>
          <w:szCs w:val="17"/>
        </w:rPr>
        <w:t xml:space="preserve">  -- Déchiffrer à la lecture</w:t>
      </w:r>
    </w:p>
    <w:p>
      <w:pPr>
        <w:shd w:fill="1E293B" w:val="clear"/>
        <w:spacing w:after="0" w:line="240"/>
      </w:pPr>
      <w:r>
        <w:rPr>
          <w:rFonts w:ascii="Courier New" w:cs="Courier New" w:eastAsia="Courier New" w:hAnsi="Courier New"/>
          <w:color w:val="A5F3FC"/>
          <w:sz w:val="17"/>
          <w:szCs w:val="17"/>
        </w:rPr>
        <w:t xml:space="preserve">  SELECT pgp_sym_decrypt(contenu_chiffre, 'CLE_AES_256_SECRETE')::TEXT AS contenu</w:t>
      </w:r>
    </w:p>
    <w:p>
      <w:pPr>
        <w:shd w:fill="1E293B" w:val="clear"/>
        <w:spacing w:after="0" w:line="240"/>
      </w:pPr>
      <w:r>
        <w:rPr>
          <w:rFonts w:ascii="Courier New" w:cs="Courier New" w:eastAsia="Courier New" w:hAnsi="Courier New"/>
          <w:color w:val="A5F3FC"/>
          <w:sz w:val="17"/>
          <w:szCs w:val="17"/>
        </w:rPr>
        <w:t xml:space="preserve">  FROM messages WHERE id = 'msg-id';</w:t>
      </w:r>
    </w:p>
    <w:p>
      <w:pPr>
        <w:spacing w:after="120"/>
      </w:pPr>
      <w:r>
        <w:t xml:space="preserve"/>
      </w:r>
    </w:p>
    <w:p>
      <w:pPr>
        <w:pStyle w:val="ListParagraph"/>
        <w:numPr>
          <w:ilvl w:val="0"/>
          <w:numId w:val="3"/>
        </w:numPr>
        <w:spacing w:after="80"/>
      </w:pPr>
      <w:r>
        <w:rPr>
          <w:rFonts w:ascii="Arial" w:cs="Arial" w:eastAsia="Arial" w:hAnsi="Arial"/>
          <w:color w:val="111827"/>
          <w:sz w:val="20"/>
          <w:szCs w:val="20"/>
        </w:rPr>
        <w:t xml:space="preserve">Couche 2 — Row Level Security (RLS)</w:t>
      </w:r>
    </w:p>
    <w:p>
      <w:pPr>
        <w:spacing w:after="100" w:line="272"/>
        <w:jc w:val="both"/>
      </w:pPr>
      <w:r>
        <w:rPr>
          <w:rFonts w:ascii="Arial" w:cs="Arial" w:eastAsia="Arial" w:hAnsi="Arial"/>
          <w:i w:val="false"/>
          <w:iCs w:val="false"/>
          <w:color w:val="111827"/>
          <w:sz w:val="20"/>
          <w:szCs w:val="20"/>
        </w:rPr>
        <w:t xml:space="preserve">La RLS est une politique de sécurité au niveau LIGNE. Elle s'exécute dans PostgreSQL lui-même — avant même que FastAPI reçoive les données. Même si un bug applicatif permet à un utilisateur mal authentifié d'envoyer une requête SQL, PostgreSQL refuse d'afficher les données d'un autre utilisateur.</w:t>
      </w:r>
    </w:p>
    <w:p>
      <w:pPr>
        <w:shd w:fill="1E293B" w:val="clear"/>
        <w:spacing w:after="0" w:line="240"/>
      </w:pPr>
      <w:r>
        <w:rPr>
          <w:rFonts w:ascii="Courier New" w:cs="Courier New" w:eastAsia="Courier New" w:hAnsi="Courier New"/>
          <w:color w:val="A5F3FC"/>
          <w:sz w:val="17"/>
          <w:szCs w:val="17"/>
        </w:rPr>
        <w:t xml:space="preserve">  -- Exemple : activer RLS sur dossiers_medicaux</w:t>
      </w:r>
    </w:p>
    <w:p>
      <w:pPr>
        <w:shd w:fill="1E293B" w:val="clear"/>
        <w:spacing w:after="0" w:line="240"/>
      </w:pPr>
      <w:r>
        <w:rPr>
          <w:rFonts w:ascii="Courier New" w:cs="Courier New" w:eastAsia="Courier New" w:hAnsi="Courier New"/>
          <w:color w:val="A5F3FC"/>
          <w:sz w:val="17"/>
          <w:szCs w:val="17"/>
        </w:rPr>
        <w:t xml:space="preserve">  ALTER TABLE dossiers_medicaux ENABLE ROW LEVEL SECURITY;</w:t>
      </w:r>
    </w:p>
    <w:p>
      <w:pPr>
        <w:shd w:fill="1E293B" w:val="clear"/>
        <w:spacing w:after="0" w:line="240"/>
      </w:pPr>
      <w:r>
        <w:rPr>
          <w:rFonts w:ascii="Courier New" w:cs="Courier New" w:eastAsia="Courier New" w:hAnsi="Courier New"/>
          <w:color w:val="A5F3FC"/>
          <w:sz w:val="17"/>
          <w:szCs w:val="17"/>
        </w:rPr>
        <w:t xml:space="preserve">  </w:t>
      </w:r>
    </w:p>
    <w:p>
      <w:pPr>
        <w:shd w:fill="1E293B" w:val="clear"/>
        <w:spacing w:after="0" w:line="240"/>
      </w:pPr>
      <w:r>
        <w:rPr>
          <w:rFonts w:ascii="Courier New" w:cs="Courier New" w:eastAsia="Courier New" w:hAnsi="Courier New"/>
          <w:color w:val="A5F3FC"/>
          <w:sz w:val="17"/>
          <w:szCs w:val="17"/>
        </w:rPr>
        <w:t xml:space="preserve">  -- Politique : un patient ne voit que SON dossier</w:t>
      </w:r>
    </w:p>
    <w:p>
      <w:pPr>
        <w:shd w:fill="1E293B" w:val="clear"/>
        <w:spacing w:after="0" w:line="240"/>
      </w:pPr>
      <w:r>
        <w:rPr>
          <w:rFonts w:ascii="Courier New" w:cs="Courier New" w:eastAsia="Courier New" w:hAnsi="Courier New"/>
          <w:color w:val="A5F3FC"/>
          <w:sz w:val="17"/>
          <w:szCs w:val="17"/>
        </w:rPr>
        <w:t xml:space="preserve">  CREATE POLICY pol_dossiers_own ON dossiers_medicaux</w:t>
      </w:r>
    </w:p>
    <w:p>
      <w:pPr>
        <w:shd w:fill="1E293B" w:val="clear"/>
        <w:spacing w:after="0" w:line="240"/>
      </w:pPr>
      <w:r>
        <w:rPr>
          <w:rFonts w:ascii="Courier New" w:cs="Courier New" w:eastAsia="Courier New" w:hAnsi="Courier New"/>
          <w:color w:val="A5F3FC"/>
          <w:sz w:val="17"/>
          <w:szCs w:val="17"/>
        </w:rPr>
        <w:t xml:space="preserve">      FOR ALL</w:t>
      </w:r>
    </w:p>
    <w:p>
      <w:pPr>
        <w:shd w:fill="1E293B" w:val="clear"/>
        <w:spacing w:after="0" w:line="240"/>
      </w:pPr>
      <w:r>
        <w:rPr>
          <w:rFonts w:ascii="Courier New" w:cs="Courier New" w:eastAsia="Courier New" w:hAnsi="Courier New"/>
          <w:color w:val="A5F3FC"/>
          <w:sz w:val="17"/>
          <w:szCs w:val="17"/>
        </w:rPr>
        <w:t xml:space="preserve">      USING (patient_id::TEXT = current_setting('app.current_user_id', TRUE));</w:t>
      </w:r>
    </w:p>
    <w:p>
      <w:pPr>
        <w:shd w:fill="1E293B" w:val="clear"/>
        <w:spacing w:after="0" w:line="240"/>
      </w:pPr>
      <w:r>
        <w:rPr>
          <w:rFonts w:ascii="Courier New" w:cs="Courier New" w:eastAsia="Courier New" w:hAnsi="Courier New"/>
          <w:color w:val="A5F3FC"/>
          <w:sz w:val="17"/>
          <w:szCs w:val="17"/>
        </w:rPr>
        <w:t xml:space="preserve">  </w:t>
      </w:r>
    </w:p>
    <w:p>
      <w:pPr>
        <w:shd w:fill="1E293B" w:val="clear"/>
        <w:spacing w:after="0" w:line="240"/>
      </w:pPr>
      <w:r>
        <w:rPr>
          <w:rFonts w:ascii="Courier New" w:cs="Courier New" w:eastAsia="Courier New" w:hAnsi="Courier New"/>
          <w:color w:val="A5F3FC"/>
          <w:sz w:val="17"/>
          <w:szCs w:val="17"/>
        </w:rPr>
        <w:t xml:space="preserve">  -- Dans FastAPI, avant chaque requête :</w:t>
      </w:r>
    </w:p>
    <w:p>
      <w:pPr>
        <w:shd w:fill="1E293B" w:val="clear"/>
        <w:spacing w:after="0" w:line="240"/>
      </w:pPr>
      <w:r>
        <w:rPr>
          <w:rFonts w:ascii="Courier New" w:cs="Courier New" w:eastAsia="Courier New" w:hAnsi="Courier New"/>
          <w:color w:val="A5F3FC"/>
          <w:sz w:val="17"/>
          <w:szCs w:val="17"/>
        </w:rPr>
        <w:t xml:space="preserve">  -- SET app.current_user_id = 'uuid-du-patient-connecte';</w:t>
      </w:r>
    </w:p>
    <w:p>
      <w:pPr>
        <w:shd w:fill="1E293B" w:val="clear"/>
        <w:spacing w:after="0" w:line="240"/>
      </w:pPr>
      <w:r>
        <w:rPr>
          <w:rFonts w:ascii="Courier New" w:cs="Courier New" w:eastAsia="Courier New" w:hAnsi="Courier New"/>
          <w:color w:val="A5F3FC"/>
          <w:sz w:val="17"/>
          <w:szCs w:val="17"/>
        </w:rPr>
        <w:t xml:space="preserve">  -- PostgreSQL filtre automatiquement — le patient ne voit que ses données</w:t>
      </w:r>
    </w:p>
    <w:p>
      <w:pPr>
        <w:spacing w:after="120"/>
      </w:pPr>
      <w:r>
        <w:t xml:space="preserve"/>
      </w:r>
    </w:p>
    <w:p>
      <w:pPr>
        <w:pStyle w:val="ListParagraph"/>
        <w:numPr>
          <w:ilvl w:val="0"/>
          <w:numId w:val="3"/>
        </w:numPr>
        <w:spacing w:after="80"/>
      </w:pPr>
      <w:r>
        <w:rPr>
          <w:rFonts w:ascii="Arial" w:cs="Arial" w:eastAsia="Arial" w:hAnsi="Arial"/>
          <w:color w:val="111827"/>
          <w:sz w:val="20"/>
          <w:szCs w:val="20"/>
        </w:rPr>
        <w:t xml:space="preserve">Couche 3 — Rôles et permissions minimaux</w:t>
      </w:r>
    </w:p>
    <w:p>
      <w:pPr>
        <w:spacing w:after="100" w:line="272"/>
        <w:jc w:val="both"/>
      </w:pPr>
      <w:r>
        <w:rPr>
          <w:rFonts w:ascii="Arial" w:cs="Arial" w:eastAsia="Arial" w:hAnsi="Arial"/>
          <w:i w:val="false"/>
          <w:iCs w:val="false"/>
          <w:color w:val="111827"/>
          <w:sz w:val="20"/>
          <w:szCs w:val="20"/>
        </w:rPr>
        <w:t xml:space="preserve">Le principe du moindre privilège : FastAPI se connecte avec le rôle nere_app qui n'a que les droits strictement nécessaires. Les tables audit_logs ne peuvent être que lues ou insérées — jamais modifiées ni supprimées, même par FastAPI.</w:t>
      </w:r>
    </w:p>
    <w:p>
      <w:pPr>
        <w:spacing w:after="80"/>
      </w:pPr>
      <w:r>
        <w:t xml:space="preserve"/>
      </w:r>
    </w:p>
    <w:p>
      <w:pPr>
        <w:pStyle w:val="ListParagraph"/>
        <w:numPr>
          <w:ilvl w:val="0"/>
          <w:numId w:val="3"/>
        </w:numPr>
        <w:spacing w:after="80"/>
      </w:pPr>
      <w:r>
        <w:rPr>
          <w:rFonts w:ascii="Arial" w:cs="Arial" w:eastAsia="Arial" w:hAnsi="Arial"/>
          <w:color w:val="111827"/>
          <w:sz w:val="20"/>
          <w:szCs w:val="20"/>
        </w:rPr>
        <w:t xml:space="preserve">Couche 4 — Soft Delete (suppression logique)</w:t>
      </w:r>
    </w:p>
    <w:p>
      <w:pPr>
        <w:spacing w:after="100" w:line="272"/>
        <w:jc w:val="both"/>
      </w:pPr>
      <w:r>
        <w:rPr>
          <w:rFonts w:ascii="Arial" w:cs="Arial" w:eastAsia="Arial" w:hAnsi="Arial"/>
          <w:i w:val="false"/>
          <w:iCs w:val="false"/>
          <w:color w:val="111827"/>
          <w:sz w:val="20"/>
          <w:szCs w:val="20"/>
        </w:rPr>
        <w:t xml:space="preserve">Les utilisateurs ne sont jamais supprimés physiquement de la base (DELETE physique). Le champ deleted_at est renseigné au timestamp de suppression. Toutes les requêtes filtrent WHERE deleted_at IS NULL. Avantage : conformité RGPD (droit à l'oubli implémentable via anonymisation) + historique préservé pour les audits.</w:t>
      </w:r>
    </w:p>
    <w:p>
      <w:pPr>
        <w:spacing w:after="80"/>
      </w:pPr>
      <w:r>
        <w:t xml:space="preserve"/>
      </w:r>
    </w:p>
    <w:p>
      <w:pPr>
        <w:pStyle w:val="ListParagraph"/>
        <w:numPr>
          <w:ilvl w:val="0"/>
          <w:numId w:val="3"/>
        </w:numPr>
        <w:spacing w:after="80"/>
      </w:pPr>
      <w:r>
        <w:rPr>
          <w:rFonts w:ascii="Arial" w:cs="Arial" w:eastAsia="Arial" w:hAnsi="Arial"/>
          <w:color w:val="111827"/>
          <w:sz w:val="20"/>
          <w:szCs w:val="20"/>
        </w:rPr>
        <w:t xml:space="preserve">Couche 5 — Contraintes de validation</w:t>
      </w:r>
    </w:p>
    <w:p>
      <w:pPr>
        <w:spacing w:after="100" w:line="272"/>
        <w:jc w:val="both"/>
      </w:pPr>
      <w:r>
        <w:rPr>
          <w:rFonts w:ascii="Arial" w:cs="Arial" w:eastAsia="Arial" w:hAnsi="Arial"/>
          <w:i w:val="false"/>
          <w:iCs w:val="false"/>
          <w:color w:val="111827"/>
          <w:sz w:val="20"/>
          <w:szCs w:val="20"/>
        </w:rPr>
        <w:t xml:space="preserve">Les contraintes CHECK de PostgreSQL (email format, note entre 1 et 5, montant &gt; 0, taille entre 0 et 300cm) sont une sécurité supplémentaire au-delà de la validation Pydantic de FastAPI. Une donnée invalide ne peut JAMAIS entrer en base.</w:t>
      </w:r>
    </w:p>
    <w:p>
      <w:pPr>
        <w:spacing w:after="200"/>
      </w:pPr>
      <w:r>
        <w:t xml:space="preserve"/>
      </w:r>
    </w:p>
    <w:p>
      <w:r>
        <w:br w:type="page"/>
      </w:r>
    </w:p>
    <w:p>
      <w:pPr>
        <w:shd w:fill="0D2B5E" w:val="clear"/>
        <w:spacing w:before="220" w:after="180"/>
      </w:pPr>
      <w:r>
        <w:rPr>
          <w:rFonts w:ascii="Arial" w:cs="Arial" w:eastAsia="Arial" w:hAnsi="Arial"/>
          <w:b/>
          <w:bCs/>
          <w:color w:val="FFFFFF"/>
          <w:sz w:val="30"/>
          <w:szCs w:val="30"/>
        </w:rPr>
        <w:t xml:space="preserve">   SECTION 6 — GUIDE D'INSTALLATION ET D'EXÉCUTION</w:t>
      </w:r>
    </w:p>
    <w:p>
      <w:pPr>
        <w:spacing w:after="120"/>
      </w:pPr>
      <w:r>
        <w:t xml:space="preserve"/>
      </w:r>
    </w:p>
    <w:p>
      <w:pPr>
        <w:pBdr>
          <w:bottom w:val="single" w:color="1F5C99" w:sz="5" w:space="3"/>
        </w:pBdr>
        <w:spacing w:before="200" w:after="120"/>
      </w:pPr>
      <w:r>
        <w:rPr>
          <w:rFonts w:ascii="Arial" w:cs="Arial" w:eastAsia="Arial" w:hAnsi="Arial"/>
          <w:b/>
          <w:bCs/>
          <w:color w:val="0D2B5E"/>
          <w:sz w:val="24"/>
          <w:szCs w:val="24"/>
        </w:rPr>
        <w:t xml:space="preserve">6.1 Prérequis</w:t>
      </w:r>
    </w:p>
    <w:p>
      <w:pPr>
        <w:pStyle w:val="ListParagraph"/>
        <w:numPr>
          <w:ilvl w:val="0"/>
          <w:numId w:val="2"/>
        </w:numPr>
        <w:spacing w:after="80"/>
      </w:pPr>
      <w:r>
        <w:rPr>
          <w:rFonts w:ascii="Arial" w:cs="Arial" w:eastAsia="Arial" w:hAnsi="Arial"/>
          <w:b w:val="false"/>
          <w:bCs w:val="false"/>
          <w:color w:val="111827"/>
          <w:sz w:val="20"/>
          <w:szCs w:val="20"/>
        </w:rPr>
        <w:t xml:space="preserve">PostgreSQL 15 ou supérieur (recommandé : PostgreSQL 16)</w:t>
      </w:r>
    </w:p>
    <w:p>
      <w:pPr>
        <w:pStyle w:val="ListParagraph"/>
        <w:numPr>
          <w:ilvl w:val="0"/>
          <w:numId w:val="2"/>
        </w:numPr>
        <w:spacing w:after="80"/>
      </w:pPr>
      <w:r>
        <w:rPr>
          <w:rFonts w:ascii="Arial" w:cs="Arial" w:eastAsia="Arial" w:hAnsi="Arial"/>
          <w:b w:val="false"/>
          <w:bCs w:val="false"/>
          <w:color w:val="111827"/>
          <w:sz w:val="20"/>
          <w:szCs w:val="20"/>
        </w:rPr>
        <w:t xml:space="preserve">Accès superuser à PostgreSQL (pour CREATE EXTENSION)</w:t>
      </w:r>
    </w:p>
    <w:p>
      <w:pPr>
        <w:pStyle w:val="ListParagraph"/>
        <w:numPr>
          <w:ilvl w:val="0"/>
          <w:numId w:val="2"/>
        </w:numPr>
        <w:spacing w:after="80"/>
      </w:pPr>
      <w:r>
        <w:rPr>
          <w:rFonts w:ascii="Arial" w:cs="Arial" w:eastAsia="Arial" w:hAnsi="Arial"/>
          <w:b w:val="false"/>
          <w:bCs w:val="false"/>
          <w:color w:val="111827"/>
          <w:sz w:val="20"/>
          <w:szCs w:val="20"/>
        </w:rPr>
        <w:t xml:space="preserve">psql client ou pgAdmin ou DBeaver installé</w:t>
      </w:r>
    </w:p>
    <w:p>
      <w:pPr>
        <w:pStyle w:val="ListParagraph"/>
        <w:numPr>
          <w:ilvl w:val="0"/>
          <w:numId w:val="2"/>
        </w:numPr>
        <w:spacing w:after="80"/>
      </w:pPr>
      <w:r>
        <w:rPr>
          <w:rFonts w:ascii="Arial" w:cs="Arial" w:eastAsia="Arial" w:hAnsi="Arial"/>
          <w:b w:val="false"/>
          <w:bCs w:val="false"/>
          <w:color w:val="111827"/>
          <w:sz w:val="20"/>
          <w:szCs w:val="20"/>
        </w:rPr>
        <w:t xml:space="preserve">Docker (recommandé pour l'environnement de développement)</w:t>
      </w:r>
    </w:p>
    <w:p>
      <w:pPr>
        <w:spacing w:after="160"/>
      </w:pPr>
      <w:r>
        <w:t xml:space="preserve"/>
      </w:r>
    </w:p>
    <w:p>
      <w:pPr>
        <w:pBdr>
          <w:bottom w:val="single" w:color="1F5C99" w:sz="5" w:space="3"/>
        </w:pBdr>
        <w:spacing w:before="200" w:after="120"/>
      </w:pPr>
      <w:r>
        <w:rPr>
          <w:rFonts w:ascii="Arial" w:cs="Arial" w:eastAsia="Arial" w:hAnsi="Arial"/>
          <w:b/>
          <w:bCs/>
          <w:color w:val="0D2B5E"/>
          <w:sz w:val="24"/>
          <w:szCs w:val="24"/>
        </w:rPr>
        <w:t xml:space="preserve">6.2 Installation avec Docker (méthode recommandée)</w:t>
      </w:r>
    </w:p>
    <w:p>
      <w:pPr>
        <w:spacing w:after="100" w:line="272"/>
        <w:jc w:val="both"/>
      </w:pPr>
      <w:r>
        <w:rPr>
          <w:rFonts w:ascii="Arial" w:cs="Arial" w:eastAsia="Arial" w:hAnsi="Arial"/>
          <w:i w:val="false"/>
          <w:iCs w:val="false"/>
          <w:color w:val="111827"/>
          <w:sz w:val="20"/>
          <w:szCs w:val="20"/>
        </w:rPr>
        <w:t xml:space="preserve">Utiliser Docker garantit que tous les développeurs ont exactement le même PostgreSQL avec les mêmes paramètres. Voici le service à ajouter dans docker-compose.yml :</w:t>
      </w:r>
    </w:p>
    <w:p>
      <w:pPr>
        <w:spacing w:after="80"/>
      </w:pPr>
      <w:r>
        <w:t xml:space="preserve"/>
      </w:r>
    </w:p>
    <w:p>
      <w:pPr>
        <w:shd w:fill="1E293B" w:val="clear"/>
        <w:spacing w:after="0" w:line="240"/>
      </w:pPr>
      <w:r>
        <w:rPr>
          <w:rFonts w:ascii="Courier New" w:cs="Courier New" w:eastAsia="Courier New" w:hAnsi="Courier New"/>
          <w:color w:val="A5F3FC"/>
          <w:sz w:val="17"/>
          <w:szCs w:val="17"/>
        </w:rPr>
        <w:t xml:space="preserve">  # docker-compose.yml</w:t>
      </w:r>
    </w:p>
    <w:p>
      <w:pPr>
        <w:shd w:fill="1E293B" w:val="clear"/>
        <w:spacing w:after="0" w:line="240"/>
      </w:pPr>
      <w:r>
        <w:rPr>
          <w:rFonts w:ascii="Courier New" w:cs="Courier New" w:eastAsia="Courier New" w:hAnsi="Courier New"/>
          <w:color w:val="A5F3FC"/>
          <w:sz w:val="17"/>
          <w:szCs w:val="17"/>
        </w:rPr>
        <w:t xml:space="preserve">  services:</w:t>
      </w:r>
    </w:p>
    <w:p>
      <w:pPr>
        <w:shd w:fill="1E293B" w:val="clear"/>
        <w:spacing w:after="0" w:line="240"/>
      </w:pPr>
      <w:r>
        <w:rPr>
          <w:rFonts w:ascii="Courier New" w:cs="Courier New" w:eastAsia="Courier New" w:hAnsi="Courier New"/>
          <w:color w:val="A5F3FC"/>
          <w:sz w:val="17"/>
          <w:szCs w:val="17"/>
        </w:rPr>
        <w:t xml:space="preserve">    db:</w:t>
      </w:r>
    </w:p>
    <w:p>
      <w:pPr>
        <w:shd w:fill="1E293B" w:val="clear"/>
        <w:spacing w:after="0" w:line="240"/>
      </w:pPr>
      <w:r>
        <w:rPr>
          <w:rFonts w:ascii="Courier New" w:cs="Courier New" w:eastAsia="Courier New" w:hAnsi="Courier New"/>
          <w:color w:val="A5F3FC"/>
          <w:sz w:val="17"/>
          <w:szCs w:val="17"/>
        </w:rPr>
        <w:t xml:space="preserve">      image: postgres:16-alpine</w:t>
      </w:r>
    </w:p>
    <w:p>
      <w:pPr>
        <w:shd w:fill="1E293B" w:val="clear"/>
        <w:spacing w:after="0" w:line="240"/>
      </w:pPr>
      <w:r>
        <w:rPr>
          <w:rFonts w:ascii="Courier New" w:cs="Courier New" w:eastAsia="Courier New" w:hAnsi="Courier New"/>
          <w:color w:val="A5F3FC"/>
          <w:sz w:val="17"/>
          <w:szCs w:val="17"/>
        </w:rPr>
        <w:t xml:space="preserve">      container_name: nere_postgres</w:t>
      </w:r>
    </w:p>
    <w:p>
      <w:pPr>
        <w:shd w:fill="1E293B" w:val="clear"/>
        <w:spacing w:after="0" w:line="240"/>
      </w:pPr>
      <w:r>
        <w:rPr>
          <w:rFonts w:ascii="Courier New" w:cs="Courier New" w:eastAsia="Courier New" w:hAnsi="Courier New"/>
          <w:color w:val="A5F3FC"/>
          <w:sz w:val="17"/>
          <w:szCs w:val="17"/>
        </w:rPr>
        <w:t xml:space="preserve">      environment:</w:t>
      </w:r>
    </w:p>
    <w:p>
      <w:pPr>
        <w:shd w:fill="1E293B" w:val="clear"/>
        <w:spacing w:after="0" w:line="240"/>
      </w:pPr>
      <w:r>
        <w:rPr>
          <w:rFonts w:ascii="Courier New" w:cs="Courier New" w:eastAsia="Courier New" w:hAnsi="Courier New"/>
          <w:color w:val="A5F3FC"/>
          <w:sz w:val="17"/>
          <w:szCs w:val="17"/>
        </w:rPr>
        <w:t xml:space="preserve">        POSTGRES_DB: nere_db</w:t>
      </w:r>
    </w:p>
    <w:p>
      <w:pPr>
        <w:shd w:fill="1E293B" w:val="clear"/>
        <w:spacing w:after="0" w:line="240"/>
      </w:pPr>
      <w:r>
        <w:rPr>
          <w:rFonts w:ascii="Courier New" w:cs="Courier New" w:eastAsia="Courier New" w:hAnsi="Courier New"/>
          <w:color w:val="A5F3FC"/>
          <w:sz w:val="17"/>
          <w:szCs w:val="17"/>
        </w:rPr>
        <w:t xml:space="preserve">        POSTGRES_USER: nere_admin</w:t>
      </w:r>
    </w:p>
    <w:p>
      <w:pPr>
        <w:shd w:fill="1E293B" w:val="clear"/>
        <w:spacing w:after="0" w:line="240"/>
      </w:pPr>
      <w:r>
        <w:rPr>
          <w:rFonts w:ascii="Courier New" w:cs="Courier New" w:eastAsia="Courier New" w:hAnsi="Courier New"/>
          <w:color w:val="A5F3FC"/>
          <w:sz w:val="17"/>
          <w:szCs w:val="17"/>
        </w:rPr>
        <w:t xml:space="preserve">        POSTGRES_PASSWORD: '${DB_PASSWORD}'  # depuis .env</w:t>
      </w:r>
    </w:p>
    <w:p>
      <w:pPr>
        <w:shd w:fill="1E293B" w:val="clear"/>
        <w:spacing w:after="0" w:line="240"/>
      </w:pPr>
      <w:r>
        <w:rPr>
          <w:rFonts w:ascii="Courier New" w:cs="Courier New" w:eastAsia="Courier New" w:hAnsi="Courier New"/>
          <w:color w:val="A5F3FC"/>
          <w:sz w:val="17"/>
          <w:szCs w:val="17"/>
        </w:rPr>
        <w:t xml:space="preserve">        POSTGRES_INITDB_ARGS: '--encoding=UTF8 --locale=fr_FR.UTF-8'</w:t>
      </w:r>
    </w:p>
    <w:p>
      <w:pPr>
        <w:shd w:fill="1E293B" w:val="clear"/>
        <w:spacing w:after="0" w:line="240"/>
      </w:pPr>
      <w:r>
        <w:rPr>
          <w:rFonts w:ascii="Courier New" w:cs="Courier New" w:eastAsia="Courier New" w:hAnsi="Courier New"/>
          <w:color w:val="A5F3FC"/>
          <w:sz w:val="17"/>
          <w:szCs w:val="17"/>
        </w:rPr>
        <w:t xml:space="preserve">      ports:</w:t>
      </w:r>
    </w:p>
    <w:p>
      <w:pPr>
        <w:shd w:fill="1E293B" w:val="clear"/>
        <w:spacing w:after="0" w:line="240"/>
      </w:pPr>
      <w:r>
        <w:rPr>
          <w:rFonts w:ascii="Courier New" w:cs="Courier New" w:eastAsia="Courier New" w:hAnsi="Courier New"/>
          <w:color w:val="A5F3FC"/>
          <w:sz w:val="17"/>
          <w:szCs w:val="17"/>
        </w:rPr>
        <w:t xml:space="preserve">        - '5432:5432'</w:t>
      </w:r>
    </w:p>
    <w:p>
      <w:pPr>
        <w:shd w:fill="1E293B" w:val="clear"/>
        <w:spacing w:after="0" w:line="240"/>
      </w:pPr>
      <w:r>
        <w:rPr>
          <w:rFonts w:ascii="Courier New" w:cs="Courier New" w:eastAsia="Courier New" w:hAnsi="Courier New"/>
          <w:color w:val="A5F3FC"/>
          <w:sz w:val="17"/>
          <w:szCs w:val="17"/>
        </w:rPr>
        <w:t xml:space="preserve">      volumes:</w:t>
      </w:r>
    </w:p>
    <w:p>
      <w:pPr>
        <w:shd w:fill="1E293B" w:val="clear"/>
        <w:spacing w:after="0" w:line="240"/>
      </w:pPr>
      <w:r>
        <w:rPr>
          <w:rFonts w:ascii="Courier New" w:cs="Courier New" w:eastAsia="Courier New" w:hAnsi="Courier New"/>
          <w:color w:val="A5F3FC"/>
          <w:sz w:val="17"/>
          <w:szCs w:val="17"/>
        </w:rPr>
        <w:t xml:space="preserve">        - nere_postgres_data:/var/lib/postgresql/data</w:t>
      </w:r>
    </w:p>
    <w:p>
      <w:pPr>
        <w:shd w:fill="1E293B" w:val="clear"/>
        <w:spacing w:after="0" w:line="240"/>
      </w:pPr>
      <w:r>
        <w:rPr>
          <w:rFonts w:ascii="Courier New" w:cs="Courier New" w:eastAsia="Courier New" w:hAnsi="Courier New"/>
          <w:color w:val="A5F3FC"/>
          <w:sz w:val="17"/>
          <w:szCs w:val="17"/>
        </w:rPr>
        <w:t xml:space="preserve">        - ./nere_database.sql:/docker-entrypoint-initdb.d/01_init.sql</w:t>
      </w:r>
    </w:p>
    <w:p>
      <w:pPr>
        <w:shd w:fill="1E293B" w:val="clear"/>
        <w:spacing w:after="0" w:line="240"/>
      </w:pPr>
      <w:r>
        <w:rPr>
          <w:rFonts w:ascii="Courier New" w:cs="Courier New" w:eastAsia="Courier New" w:hAnsi="Courier New"/>
          <w:color w:val="A5F3FC"/>
          <w:sz w:val="17"/>
          <w:szCs w:val="17"/>
        </w:rPr>
        <w:t xml:space="preserve">      healthcheck:</w:t>
      </w:r>
    </w:p>
    <w:p>
      <w:pPr>
        <w:shd w:fill="1E293B" w:val="clear"/>
        <w:spacing w:after="0" w:line="240"/>
      </w:pPr>
      <w:r>
        <w:rPr>
          <w:rFonts w:ascii="Courier New" w:cs="Courier New" w:eastAsia="Courier New" w:hAnsi="Courier New"/>
          <w:color w:val="A5F3FC"/>
          <w:sz w:val="17"/>
          <w:szCs w:val="17"/>
        </w:rPr>
        <w:t xml:space="preserve">        test: ['CMD-SHELL', 'pg_isready -U nere_admin -d nere_db']</w:t>
      </w:r>
    </w:p>
    <w:p>
      <w:pPr>
        <w:shd w:fill="1E293B" w:val="clear"/>
        <w:spacing w:after="0" w:line="240"/>
      </w:pPr>
      <w:r>
        <w:rPr>
          <w:rFonts w:ascii="Courier New" w:cs="Courier New" w:eastAsia="Courier New" w:hAnsi="Courier New"/>
          <w:color w:val="A5F3FC"/>
          <w:sz w:val="17"/>
          <w:szCs w:val="17"/>
        </w:rPr>
        <w:t xml:space="preserve">        interval: 10s</w:t>
      </w:r>
    </w:p>
    <w:p>
      <w:pPr>
        <w:shd w:fill="1E293B" w:val="clear"/>
        <w:spacing w:after="0" w:line="240"/>
      </w:pPr>
      <w:r>
        <w:rPr>
          <w:rFonts w:ascii="Courier New" w:cs="Courier New" w:eastAsia="Courier New" w:hAnsi="Courier New"/>
          <w:color w:val="A5F3FC"/>
          <w:sz w:val="17"/>
          <w:szCs w:val="17"/>
        </w:rPr>
        <w:t xml:space="preserve">        timeout: 5s</w:t>
      </w:r>
    </w:p>
    <w:p>
      <w:pPr>
        <w:shd w:fill="1E293B" w:val="clear"/>
        <w:spacing w:after="0" w:line="240"/>
      </w:pPr>
      <w:r>
        <w:rPr>
          <w:rFonts w:ascii="Courier New" w:cs="Courier New" w:eastAsia="Courier New" w:hAnsi="Courier New"/>
          <w:color w:val="A5F3FC"/>
          <w:sz w:val="17"/>
          <w:szCs w:val="17"/>
        </w:rPr>
        <w:t xml:space="preserve">        retries: 5</w:t>
      </w:r>
    </w:p>
    <w:p>
      <w:pPr>
        <w:shd w:fill="1E293B" w:val="clear"/>
        <w:spacing w:after="0" w:line="240"/>
      </w:pPr>
      <w:r>
        <w:rPr>
          <w:rFonts w:ascii="Courier New" w:cs="Courier New" w:eastAsia="Courier New" w:hAnsi="Courier New"/>
          <w:color w:val="A5F3FC"/>
          <w:sz w:val="17"/>
          <w:szCs w:val="17"/>
        </w:rPr>
        <w:t xml:space="preserve">  </w:t>
      </w:r>
    </w:p>
    <w:p>
      <w:pPr>
        <w:shd w:fill="1E293B" w:val="clear"/>
        <w:spacing w:after="0" w:line="240"/>
      </w:pPr>
      <w:r>
        <w:rPr>
          <w:rFonts w:ascii="Courier New" w:cs="Courier New" w:eastAsia="Courier New" w:hAnsi="Courier New"/>
          <w:color w:val="A5F3FC"/>
          <w:sz w:val="17"/>
          <w:szCs w:val="17"/>
        </w:rPr>
        <w:t xml:space="preserve">  volumes:</w:t>
      </w:r>
    </w:p>
    <w:p>
      <w:pPr>
        <w:shd w:fill="1E293B" w:val="clear"/>
        <w:spacing w:after="0" w:line="240"/>
      </w:pPr>
      <w:r>
        <w:rPr>
          <w:rFonts w:ascii="Courier New" w:cs="Courier New" w:eastAsia="Courier New" w:hAnsi="Courier New"/>
          <w:color w:val="A5F3FC"/>
          <w:sz w:val="17"/>
          <w:szCs w:val="17"/>
        </w:rPr>
        <w:t xml:space="preserve">    nere_postgres_data:</w:t>
      </w:r>
    </w:p>
    <w:p>
      <w:pPr>
        <w:spacing w:after="160"/>
      </w:pPr>
      <w:r>
        <w:t xml:space="preserve"/>
      </w:r>
    </w:p>
    <w:p>
      <w:pPr>
        <w:pBdr>
          <w:bottom w:val="single" w:color="1F5C99" w:sz="5" w:space="3"/>
        </w:pBdr>
        <w:spacing w:before="200" w:after="120"/>
      </w:pPr>
      <w:r>
        <w:rPr>
          <w:rFonts w:ascii="Arial" w:cs="Arial" w:eastAsia="Arial" w:hAnsi="Arial"/>
          <w:b/>
          <w:bCs/>
          <w:color w:val="0D2B5E"/>
          <w:sz w:val="24"/>
          <w:szCs w:val="24"/>
        </w:rPr>
        <w:t xml:space="preserve">6.3 Exécution du script SQL</w:t>
      </w:r>
    </w:p>
    <w:p>
      <w:pPr>
        <w:shd w:fill="1E293B" w:val="clear"/>
        <w:spacing w:after="0" w:line="240"/>
      </w:pPr>
      <w:r>
        <w:rPr>
          <w:rFonts w:ascii="Courier New" w:cs="Courier New" w:eastAsia="Courier New" w:hAnsi="Courier New"/>
          <w:color w:val="A5F3FC"/>
          <w:sz w:val="17"/>
          <w:szCs w:val="17"/>
        </w:rPr>
        <w:t xml:space="preserve">  # Méthode 1 : Via psql (ligne de commande)</w:t>
      </w:r>
    </w:p>
    <w:p>
      <w:pPr>
        <w:shd w:fill="1E293B" w:val="clear"/>
        <w:spacing w:after="0" w:line="240"/>
      </w:pPr>
      <w:r>
        <w:rPr>
          <w:rFonts w:ascii="Courier New" w:cs="Courier New" w:eastAsia="Courier New" w:hAnsi="Courier New"/>
          <w:color w:val="A5F3FC"/>
          <w:sz w:val="17"/>
          <w:szCs w:val="17"/>
        </w:rPr>
        <w:t xml:space="preserve">  psql -h localhost -U nere_admin -d nere_db -f nere_database.sql</w:t>
      </w:r>
    </w:p>
    <w:p>
      <w:pPr>
        <w:shd w:fill="1E293B" w:val="clear"/>
        <w:spacing w:after="0" w:line="240"/>
      </w:pPr>
      <w:r>
        <w:rPr>
          <w:rFonts w:ascii="Courier New" w:cs="Courier New" w:eastAsia="Courier New" w:hAnsi="Courier New"/>
          <w:color w:val="A5F3FC"/>
          <w:sz w:val="17"/>
          <w:szCs w:val="17"/>
        </w:rPr>
        <w:t xml:space="preserve">  </w:t>
      </w:r>
    </w:p>
    <w:p>
      <w:pPr>
        <w:shd w:fill="1E293B" w:val="clear"/>
        <w:spacing w:after="0" w:line="240"/>
      </w:pPr>
      <w:r>
        <w:rPr>
          <w:rFonts w:ascii="Courier New" w:cs="Courier New" w:eastAsia="Courier New" w:hAnsi="Courier New"/>
          <w:color w:val="A5F3FC"/>
          <w:sz w:val="17"/>
          <w:szCs w:val="17"/>
        </w:rPr>
        <w:t xml:space="preserve">  # Méthode 2 : Via Docker</w:t>
      </w:r>
    </w:p>
    <w:p>
      <w:pPr>
        <w:shd w:fill="1E293B" w:val="clear"/>
        <w:spacing w:after="0" w:line="240"/>
      </w:pPr>
      <w:r>
        <w:rPr>
          <w:rFonts w:ascii="Courier New" w:cs="Courier New" w:eastAsia="Courier New" w:hAnsi="Courier New"/>
          <w:color w:val="A5F3FC"/>
          <w:sz w:val="17"/>
          <w:szCs w:val="17"/>
        </w:rPr>
        <w:t xml:space="preserve">  docker exec -i nere_postgres psql -U nere_admin -d nere_db &lt; nere_database.sql</w:t>
      </w:r>
    </w:p>
    <w:p>
      <w:pPr>
        <w:shd w:fill="1E293B" w:val="clear"/>
        <w:spacing w:after="0" w:line="240"/>
      </w:pPr>
      <w:r>
        <w:rPr>
          <w:rFonts w:ascii="Courier New" w:cs="Courier New" w:eastAsia="Courier New" w:hAnsi="Courier New"/>
          <w:color w:val="A5F3FC"/>
          <w:sz w:val="17"/>
          <w:szCs w:val="17"/>
        </w:rPr>
        <w:t xml:space="preserve">  </w:t>
      </w:r>
    </w:p>
    <w:p>
      <w:pPr>
        <w:shd w:fill="1E293B" w:val="clear"/>
        <w:spacing w:after="0" w:line="240"/>
      </w:pPr>
      <w:r>
        <w:rPr>
          <w:rFonts w:ascii="Courier New" w:cs="Courier New" w:eastAsia="Courier New" w:hAnsi="Courier New"/>
          <w:color w:val="A5F3FC"/>
          <w:sz w:val="17"/>
          <w:szCs w:val="17"/>
        </w:rPr>
        <w:t xml:space="preserve">  # Méthode 3 : Via pgAdmin</w:t>
      </w:r>
    </w:p>
    <w:p>
      <w:pPr>
        <w:shd w:fill="1E293B" w:val="clear"/>
        <w:spacing w:after="0" w:line="240"/>
      </w:pPr>
      <w:r>
        <w:rPr>
          <w:rFonts w:ascii="Courier New" w:cs="Courier New" w:eastAsia="Courier New" w:hAnsi="Courier New"/>
          <w:color w:val="A5F3FC"/>
          <w:sz w:val="17"/>
          <w:szCs w:val="17"/>
        </w:rPr>
        <w:t xml:space="preserve">  # Ouvrir pgAdmin → clic droit sur nere_db → Query Tool</w:t>
      </w:r>
    </w:p>
    <w:p>
      <w:pPr>
        <w:shd w:fill="1E293B" w:val="clear"/>
        <w:spacing w:after="0" w:line="240"/>
      </w:pPr>
      <w:r>
        <w:rPr>
          <w:rFonts w:ascii="Courier New" w:cs="Courier New" w:eastAsia="Courier New" w:hAnsi="Courier New"/>
          <w:color w:val="A5F3FC"/>
          <w:sz w:val="17"/>
          <w:szCs w:val="17"/>
        </w:rPr>
        <w:t xml:space="preserve">  # Ouvrir nere_database.sql → F5 pour exécuter</w:t>
      </w:r>
    </w:p>
    <w:p>
      <w:pPr>
        <w:shd w:fill="1E293B" w:val="clear"/>
        <w:spacing w:after="0" w:line="240"/>
      </w:pPr>
      <w:r>
        <w:rPr>
          <w:rFonts w:ascii="Courier New" w:cs="Courier New" w:eastAsia="Courier New" w:hAnsi="Courier New"/>
          <w:color w:val="A5F3FC"/>
          <w:sz w:val="17"/>
          <w:szCs w:val="17"/>
        </w:rPr>
        <w:t xml:space="preserve">  </w:t>
      </w:r>
    </w:p>
    <w:p>
      <w:pPr>
        <w:shd w:fill="1E293B" w:val="clear"/>
        <w:spacing w:after="0" w:line="240"/>
      </w:pPr>
      <w:r>
        <w:rPr>
          <w:rFonts w:ascii="Courier New" w:cs="Courier New" w:eastAsia="Courier New" w:hAnsi="Courier New"/>
          <w:color w:val="A5F3FC"/>
          <w:sz w:val="17"/>
          <w:szCs w:val="17"/>
        </w:rPr>
        <w:t xml:space="preserve">  # Vérifier que tout s'est bien exécuté :</w:t>
      </w:r>
    </w:p>
    <w:p>
      <w:pPr>
        <w:shd w:fill="1E293B" w:val="clear"/>
        <w:spacing w:after="0" w:line="240"/>
      </w:pPr>
      <w:r>
        <w:rPr>
          <w:rFonts w:ascii="Courier New" w:cs="Courier New" w:eastAsia="Courier New" w:hAnsi="Courier New"/>
          <w:color w:val="A5F3FC"/>
          <w:sz w:val="17"/>
          <w:szCs w:val="17"/>
        </w:rPr>
        <w:t xml:space="preserve">  psql -U nere_admin -d nere_db -c '\dt'  # Liste toutes les tables</w:t>
      </w:r>
    </w:p>
    <w:p>
      <w:pPr>
        <w:shd w:fill="1E293B" w:val="clear"/>
        <w:spacing w:after="0" w:line="240"/>
      </w:pPr>
      <w:r>
        <w:rPr>
          <w:rFonts w:ascii="Courier New" w:cs="Courier New" w:eastAsia="Courier New" w:hAnsi="Courier New"/>
          <w:color w:val="A5F3FC"/>
          <w:sz w:val="17"/>
          <w:szCs w:val="17"/>
        </w:rPr>
        <w:t xml:space="preserve">  psql -U nere_admin -d nere_db -c '\df'  # Liste toutes les fonctions</w:t>
      </w:r>
    </w:p>
    <w:p>
      <w:pPr>
        <w:spacing w:after="160"/>
      </w:pPr>
      <w:r>
        <w:t xml:space="preserve"/>
      </w:r>
    </w:p>
    <w:p>
      <w:pPr>
        <w:pBdr>
          <w:bottom w:val="single" w:color="1F5C99" w:sz="5" w:space="3"/>
        </w:pBdr>
        <w:spacing w:before="200" w:after="120"/>
      </w:pPr>
      <w:r>
        <w:rPr>
          <w:rFonts w:ascii="Arial" w:cs="Arial" w:eastAsia="Arial" w:hAnsi="Arial"/>
          <w:b/>
          <w:bCs/>
          <w:color w:val="0D2B5E"/>
          <w:sz w:val="24"/>
          <w:szCs w:val="24"/>
        </w:rPr>
        <w:t xml:space="preserve">6.4 Configuration FastAPI (.env)</w:t>
      </w:r>
    </w:p>
    <w:p>
      <w:pPr>
        <w:shd w:fill="1E293B" w:val="clear"/>
        <w:spacing w:after="0" w:line="240"/>
      </w:pPr>
      <w:r>
        <w:rPr>
          <w:rFonts w:ascii="Courier New" w:cs="Courier New" w:eastAsia="Courier New" w:hAnsi="Courier New"/>
          <w:color w:val="A5F3FC"/>
          <w:sz w:val="17"/>
          <w:szCs w:val="17"/>
        </w:rPr>
        <w:t xml:space="preserve">  # Fichier .env (JAMAIS commité sur GitHub)</w:t>
      </w:r>
    </w:p>
    <w:p>
      <w:pPr>
        <w:shd w:fill="1E293B" w:val="clear"/>
        <w:spacing w:after="0" w:line="240"/>
      </w:pPr>
      <w:r>
        <w:rPr>
          <w:rFonts w:ascii="Courier New" w:cs="Courier New" w:eastAsia="Courier New" w:hAnsi="Courier New"/>
          <w:color w:val="A5F3FC"/>
          <w:sz w:val="17"/>
          <w:szCs w:val="17"/>
        </w:rPr>
        <w:t xml:space="preserve">  DATABASE_URL=postgresql+asyncpg://nere_app:PASSWORD@localhost:5432/nere_db</w:t>
      </w:r>
    </w:p>
    <w:p>
      <w:pPr>
        <w:shd w:fill="1E293B" w:val="clear"/>
        <w:spacing w:after="0" w:line="240"/>
      </w:pPr>
      <w:r>
        <w:rPr>
          <w:rFonts w:ascii="Courier New" w:cs="Courier New" w:eastAsia="Courier New" w:hAnsi="Courier New"/>
          <w:color w:val="A5F3FC"/>
          <w:sz w:val="17"/>
          <w:szCs w:val="17"/>
        </w:rPr>
        <w:t xml:space="preserve">  DATABASE_URL_SYNC=postgresql://nere_app:PASSWORD@localhost:5432/nere_db</w:t>
      </w:r>
    </w:p>
    <w:p>
      <w:pPr>
        <w:shd w:fill="1E293B" w:val="clear"/>
        <w:spacing w:after="0" w:line="240"/>
      </w:pPr>
      <w:r>
        <w:rPr>
          <w:rFonts w:ascii="Courier New" w:cs="Courier New" w:eastAsia="Courier New" w:hAnsi="Courier New"/>
          <w:color w:val="A5F3FC"/>
          <w:sz w:val="17"/>
          <w:szCs w:val="17"/>
        </w:rPr>
        <w:t xml:space="preserve">  DB_POOL_SIZE=20</w:t>
      </w:r>
    </w:p>
    <w:p>
      <w:pPr>
        <w:shd w:fill="1E293B" w:val="clear"/>
        <w:spacing w:after="0" w:line="240"/>
      </w:pPr>
      <w:r>
        <w:rPr>
          <w:rFonts w:ascii="Courier New" w:cs="Courier New" w:eastAsia="Courier New" w:hAnsi="Courier New"/>
          <w:color w:val="A5F3FC"/>
          <w:sz w:val="17"/>
          <w:szCs w:val="17"/>
        </w:rPr>
        <w:t xml:space="preserve">  DB_MAX_OVERFLOW=40</w:t>
      </w:r>
    </w:p>
    <w:p>
      <w:pPr>
        <w:shd w:fill="1E293B" w:val="clear"/>
        <w:spacing w:after="0" w:line="240"/>
      </w:pPr>
      <w:r>
        <w:rPr>
          <w:rFonts w:ascii="Courier New" w:cs="Courier New" w:eastAsia="Courier New" w:hAnsi="Courier New"/>
          <w:color w:val="A5F3FC"/>
          <w:sz w:val="17"/>
          <w:szCs w:val="17"/>
        </w:rPr>
        <w:t xml:space="preserve">  DB_POOL_TIMEOUT=30</w:t>
      </w:r>
    </w:p>
    <w:p>
      <w:pPr>
        <w:shd w:fill="1E293B" w:val="clear"/>
        <w:spacing w:after="0" w:line="240"/>
      </w:pPr>
      <w:r>
        <w:rPr>
          <w:rFonts w:ascii="Courier New" w:cs="Courier New" w:eastAsia="Courier New" w:hAnsi="Courier New"/>
          <w:color w:val="A5F3FC"/>
          <w:sz w:val="17"/>
          <w:szCs w:val="17"/>
        </w:rPr>
        <w:t xml:space="preserve">  </w:t>
      </w:r>
    </w:p>
    <w:p>
      <w:pPr>
        <w:shd w:fill="1E293B" w:val="clear"/>
        <w:spacing w:after="0" w:line="240"/>
      </w:pPr>
      <w:r>
        <w:rPr>
          <w:rFonts w:ascii="Courier New" w:cs="Courier New" w:eastAsia="Courier New" w:hAnsi="Courier New"/>
          <w:color w:val="A5F3FC"/>
          <w:sz w:val="17"/>
          <w:szCs w:val="17"/>
        </w:rPr>
        <w:t xml:space="preserve">  # Clé de chiffrement AES pour pgcrypto (32 bytes = 256 bits)</w:t>
      </w:r>
    </w:p>
    <w:p>
      <w:pPr>
        <w:shd w:fill="1E293B" w:val="clear"/>
        <w:spacing w:after="0" w:line="240"/>
      </w:pPr>
      <w:r>
        <w:rPr>
          <w:rFonts w:ascii="Courier New" w:cs="Courier New" w:eastAsia="Courier New" w:hAnsi="Courier New"/>
          <w:color w:val="A5F3FC"/>
          <w:sz w:val="17"/>
          <w:szCs w:val="17"/>
        </w:rPr>
        <w:t xml:space="preserve">  # Générer avec: openssl rand -hex 32</w:t>
      </w:r>
    </w:p>
    <w:p>
      <w:pPr>
        <w:shd w:fill="1E293B" w:val="clear"/>
        <w:spacing w:after="0" w:line="240"/>
      </w:pPr>
      <w:r>
        <w:rPr>
          <w:rFonts w:ascii="Courier New" w:cs="Courier New" w:eastAsia="Courier New" w:hAnsi="Courier New"/>
          <w:color w:val="A5F3FC"/>
          <w:sz w:val="17"/>
          <w:szCs w:val="17"/>
        </w:rPr>
        <w:t xml:space="preserve">  PGCRYPTO_KEY=votre_cle_32_bytes_generee_aleatoirement</w:t>
      </w:r>
    </w:p>
    <w:p>
      <w:pPr>
        <w:shd w:fill="1E293B" w:val="clear"/>
        <w:spacing w:after="0" w:line="240"/>
      </w:pPr>
      <w:r>
        <w:rPr>
          <w:rFonts w:ascii="Courier New" w:cs="Courier New" w:eastAsia="Courier New" w:hAnsi="Courier New"/>
          <w:color w:val="A5F3FC"/>
          <w:sz w:val="17"/>
          <w:szCs w:val="17"/>
        </w:rPr>
        <w:t xml:space="preserve">  </w:t>
      </w:r>
    </w:p>
    <w:p>
      <w:pPr>
        <w:shd w:fill="1E293B" w:val="clear"/>
        <w:spacing w:after="0" w:line="240"/>
      </w:pPr>
      <w:r>
        <w:rPr>
          <w:rFonts w:ascii="Courier New" w:cs="Courier New" w:eastAsia="Courier New" w:hAnsi="Courier New"/>
          <w:color w:val="A5F3FC"/>
          <w:sz w:val="17"/>
          <w:szCs w:val="17"/>
        </w:rPr>
        <w:t xml:space="preserve">  # Mot de passe admin initial (à changer immédiatement après déploiement)</w:t>
      </w:r>
    </w:p>
    <w:p>
      <w:pPr>
        <w:shd w:fill="1E293B" w:val="clear"/>
        <w:spacing w:after="0" w:line="240"/>
      </w:pPr>
      <w:r>
        <w:rPr>
          <w:rFonts w:ascii="Courier New" w:cs="Courier New" w:eastAsia="Courier New" w:hAnsi="Courier New"/>
          <w:color w:val="A5F3FC"/>
          <w:sz w:val="17"/>
          <w:szCs w:val="17"/>
        </w:rPr>
        <w:t xml:space="preserve">  ADMIN_INITIAL_PASSWORD=Admin@Nere2025!</w:t>
      </w:r>
    </w:p>
    <w:p>
      <w:pPr>
        <w:spacing w:after="160"/>
      </w:pPr>
      <w:r>
        <w:t xml:space="preserve"/>
      </w:r>
    </w:p>
    <w:p>
      <w:pPr>
        <w:pBdr>
          <w:bottom w:val="single" w:color="1F5C99" w:sz="5" w:space="3"/>
        </w:pBdr>
        <w:spacing w:before="200" w:after="120"/>
      </w:pPr>
      <w:r>
        <w:rPr>
          <w:rFonts w:ascii="Arial" w:cs="Arial" w:eastAsia="Arial" w:hAnsi="Arial"/>
          <w:b/>
          <w:bCs/>
          <w:color w:val="0D2B5E"/>
          <w:sz w:val="24"/>
          <w:szCs w:val="24"/>
        </w:rPr>
        <w:t xml:space="preserve">6.5 Connexion FastAPI avec SQLAlchemy async</w:t>
      </w:r>
    </w:p>
    <w:p>
      <w:pPr>
        <w:shd w:fill="1E293B" w:val="clear"/>
        <w:spacing w:after="0" w:line="240"/>
      </w:pPr>
      <w:r>
        <w:rPr>
          <w:rFonts w:ascii="Courier New" w:cs="Courier New" w:eastAsia="Courier New" w:hAnsi="Courier New"/>
          <w:color w:val="A5F3FC"/>
          <w:sz w:val="17"/>
          <w:szCs w:val="17"/>
        </w:rPr>
        <w:t xml:space="preserve">  # app/core/database.py</w:t>
      </w:r>
    </w:p>
    <w:p>
      <w:pPr>
        <w:shd w:fill="1E293B" w:val="clear"/>
        <w:spacing w:after="0" w:line="240"/>
      </w:pPr>
      <w:r>
        <w:rPr>
          <w:rFonts w:ascii="Courier New" w:cs="Courier New" w:eastAsia="Courier New" w:hAnsi="Courier New"/>
          <w:color w:val="A5F3FC"/>
          <w:sz w:val="17"/>
          <w:szCs w:val="17"/>
        </w:rPr>
        <w:t xml:space="preserve">  from sqlalchemy.ext.asyncio import create_async_engine, AsyncSession</w:t>
      </w:r>
    </w:p>
    <w:p>
      <w:pPr>
        <w:shd w:fill="1E293B" w:val="clear"/>
        <w:spacing w:after="0" w:line="240"/>
      </w:pPr>
      <w:r>
        <w:rPr>
          <w:rFonts w:ascii="Courier New" w:cs="Courier New" w:eastAsia="Courier New" w:hAnsi="Courier New"/>
          <w:color w:val="A5F3FC"/>
          <w:sz w:val="17"/>
          <w:szCs w:val="17"/>
        </w:rPr>
        <w:t xml:space="preserve">  from sqlalchemy.orm import sessionmaker</w:t>
      </w:r>
    </w:p>
    <w:p>
      <w:pPr>
        <w:shd w:fill="1E293B" w:val="clear"/>
        <w:spacing w:after="0" w:line="240"/>
      </w:pPr>
      <w:r>
        <w:rPr>
          <w:rFonts w:ascii="Courier New" w:cs="Courier New" w:eastAsia="Courier New" w:hAnsi="Courier New"/>
          <w:color w:val="A5F3FC"/>
          <w:sz w:val="17"/>
          <w:szCs w:val="17"/>
        </w:rPr>
        <w:t xml:space="preserve">  import os</w:t>
      </w:r>
    </w:p>
    <w:p>
      <w:pPr>
        <w:shd w:fill="1E293B" w:val="clear"/>
        <w:spacing w:after="0" w:line="240"/>
      </w:pPr>
      <w:r>
        <w:rPr>
          <w:rFonts w:ascii="Courier New" w:cs="Courier New" w:eastAsia="Courier New" w:hAnsi="Courier New"/>
          <w:color w:val="A5F3FC"/>
          <w:sz w:val="17"/>
          <w:szCs w:val="17"/>
        </w:rPr>
        <w:t xml:space="preserve">  </w:t>
      </w:r>
    </w:p>
    <w:p>
      <w:pPr>
        <w:shd w:fill="1E293B" w:val="clear"/>
        <w:spacing w:after="0" w:line="240"/>
      </w:pPr>
      <w:r>
        <w:rPr>
          <w:rFonts w:ascii="Courier New" w:cs="Courier New" w:eastAsia="Courier New" w:hAnsi="Courier New"/>
          <w:color w:val="A5F3FC"/>
          <w:sz w:val="17"/>
          <w:szCs w:val="17"/>
        </w:rPr>
        <w:t xml:space="preserve">  DATABASE_URL = os.getenv('DATABASE_URL')</w:t>
      </w:r>
    </w:p>
    <w:p>
      <w:pPr>
        <w:shd w:fill="1E293B" w:val="clear"/>
        <w:spacing w:after="0" w:line="240"/>
      </w:pPr>
      <w:r>
        <w:rPr>
          <w:rFonts w:ascii="Courier New" w:cs="Courier New" w:eastAsia="Courier New" w:hAnsi="Courier New"/>
          <w:color w:val="A5F3FC"/>
          <w:sz w:val="17"/>
          <w:szCs w:val="17"/>
        </w:rPr>
        <w:t xml:space="preserve">  </w:t>
      </w:r>
    </w:p>
    <w:p>
      <w:pPr>
        <w:shd w:fill="1E293B" w:val="clear"/>
        <w:spacing w:after="0" w:line="240"/>
      </w:pPr>
      <w:r>
        <w:rPr>
          <w:rFonts w:ascii="Courier New" w:cs="Courier New" w:eastAsia="Courier New" w:hAnsi="Courier New"/>
          <w:color w:val="A5F3FC"/>
          <w:sz w:val="17"/>
          <w:szCs w:val="17"/>
        </w:rPr>
        <w:t xml:space="preserve">  engine = create_async_engine(</w:t>
      </w:r>
    </w:p>
    <w:p>
      <w:pPr>
        <w:shd w:fill="1E293B" w:val="clear"/>
        <w:spacing w:after="0" w:line="240"/>
      </w:pPr>
      <w:r>
        <w:rPr>
          <w:rFonts w:ascii="Courier New" w:cs="Courier New" w:eastAsia="Courier New" w:hAnsi="Courier New"/>
          <w:color w:val="A5F3FC"/>
          <w:sz w:val="17"/>
          <w:szCs w:val="17"/>
        </w:rPr>
        <w:t xml:space="preserve">      DATABASE_URL,</w:t>
      </w:r>
    </w:p>
    <w:p>
      <w:pPr>
        <w:shd w:fill="1E293B" w:val="clear"/>
        <w:spacing w:after="0" w:line="240"/>
      </w:pPr>
      <w:r>
        <w:rPr>
          <w:rFonts w:ascii="Courier New" w:cs="Courier New" w:eastAsia="Courier New" w:hAnsi="Courier New"/>
          <w:color w:val="A5F3FC"/>
          <w:sz w:val="17"/>
          <w:szCs w:val="17"/>
        </w:rPr>
        <w:t xml:space="preserve">      pool_size=20,</w:t>
      </w:r>
    </w:p>
    <w:p>
      <w:pPr>
        <w:shd w:fill="1E293B" w:val="clear"/>
        <w:spacing w:after="0" w:line="240"/>
      </w:pPr>
      <w:r>
        <w:rPr>
          <w:rFonts w:ascii="Courier New" w:cs="Courier New" w:eastAsia="Courier New" w:hAnsi="Courier New"/>
          <w:color w:val="A5F3FC"/>
          <w:sz w:val="17"/>
          <w:szCs w:val="17"/>
        </w:rPr>
        <w:t xml:space="preserve">      max_overflow=40,</w:t>
      </w:r>
    </w:p>
    <w:p>
      <w:pPr>
        <w:shd w:fill="1E293B" w:val="clear"/>
        <w:spacing w:after="0" w:line="240"/>
      </w:pPr>
      <w:r>
        <w:rPr>
          <w:rFonts w:ascii="Courier New" w:cs="Courier New" w:eastAsia="Courier New" w:hAnsi="Courier New"/>
          <w:color w:val="A5F3FC"/>
          <w:sz w:val="17"/>
          <w:szCs w:val="17"/>
        </w:rPr>
        <w:t xml:space="preserve">      echo=False,  # True en développement uniquement</w:t>
      </w:r>
    </w:p>
    <w:p>
      <w:pPr>
        <w:shd w:fill="1E293B" w:val="clear"/>
        <w:spacing w:after="0" w:line="240"/>
      </w:pPr>
      <w:r>
        <w:rPr>
          <w:rFonts w:ascii="Courier New" w:cs="Courier New" w:eastAsia="Courier New" w:hAnsi="Courier New"/>
          <w:color w:val="A5F3FC"/>
          <w:sz w:val="17"/>
          <w:szCs w:val="17"/>
        </w:rPr>
        <w:t xml:space="preserve">      pool_pre_ping=True,  # Vérifie la connexion avant utilisation</w:t>
      </w:r>
    </w:p>
    <w:p>
      <w:pPr>
        <w:shd w:fill="1E293B" w:val="clear"/>
        <w:spacing w:after="0" w:line="240"/>
      </w:pPr>
      <w:r>
        <w:rPr>
          <w:rFonts w:ascii="Courier New" w:cs="Courier New" w:eastAsia="Courier New" w:hAnsi="Courier New"/>
          <w:color w:val="A5F3FC"/>
          <w:sz w:val="17"/>
          <w:szCs w:val="17"/>
        </w:rPr>
        <w:t xml:space="preserve">  )</w:t>
      </w:r>
    </w:p>
    <w:p>
      <w:pPr>
        <w:shd w:fill="1E293B" w:val="clear"/>
        <w:spacing w:after="0" w:line="240"/>
      </w:pPr>
      <w:r>
        <w:rPr>
          <w:rFonts w:ascii="Courier New" w:cs="Courier New" w:eastAsia="Courier New" w:hAnsi="Courier New"/>
          <w:color w:val="A5F3FC"/>
          <w:sz w:val="17"/>
          <w:szCs w:val="17"/>
        </w:rPr>
        <w:t xml:space="preserve">  </w:t>
      </w:r>
    </w:p>
    <w:p>
      <w:pPr>
        <w:shd w:fill="1E293B" w:val="clear"/>
        <w:spacing w:after="0" w:line="240"/>
      </w:pPr>
      <w:r>
        <w:rPr>
          <w:rFonts w:ascii="Courier New" w:cs="Courier New" w:eastAsia="Courier New" w:hAnsi="Courier New"/>
          <w:color w:val="A5F3FC"/>
          <w:sz w:val="17"/>
          <w:szCs w:val="17"/>
        </w:rPr>
        <w:t xml:space="preserve">  AsyncSessionLocal = sessionmaker(</w:t>
      </w:r>
    </w:p>
    <w:p>
      <w:pPr>
        <w:shd w:fill="1E293B" w:val="clear"/>
        <w:spacing w:after="0" w:line="240"/>
      </w:pPr>
      <w:r>
        <w:rPr>
          <w:rFonts w:ascii="Courier New" w:cs="Courier New" w:eastAsia="Courier New" w:hAnsi="Courier New"/>
          <w:color w:val="A5F3FC"/>
          <w:sz w:val="17"/>
          <w:szCs w:val="17"/>
        </w:rPr>
        <w:t xml:space="preserve">      engine, class_=AsyncSession, expire_on_commit=False</w:t>
      </w:r>
    </w:p>
    <w:p>
      <w:pPr>
        <w:shd w:fill="1E293B" w:val="clear"/>
        <w:spacing w:after="0" w:line="240"/>
      </w:pPr>
      <w:r>
        <w:rPr>
          <w:rFonts w:ascii="Courier New" w:cs="Courier New" w:eastAsia="Courier New" w:hAnsi="Courier New"/>
          <w:color w:val="A5F3FC"/>
          <w:sz w:val="17"/>
          <w:szCs w:val="17"/>
        </w:rPr>
        <w:t xml:space="preserve">  )</w:t>
      </w:r>
    </w:p>
    <w:p>
      <w:pPr>
        <w:shd w:fill="1E293B" w:val="clear"/>
        <w:spacing w:after="0" w:line="240"/>
      </w:pPr>
      <w:r>
        <w:rPr>
          <w:rFonts w:ascii="Courier New" w:cs="Courier New" w:eastAsia="Courier New" w:hAnsi="Courier New"/>
          <w:color w:val="A5F3FC"/>
          <w:sz w:val="17"/>
          <w:szCs w:val="17"/>
        </w:rPr>
        <w:t xml:space="preserve">  </w:t>
      </w:r>
    </w:p>
    <w:p>
      <w:pPr>
        <w:shd w:fill="1E293B" w:val="clear"/>
        <w:spacing w:after="0" w:line="240"/>
      </w:pPr>
      <w:r>
        <w:rPr>
          <w:rFonts w:ascii="Courier New" w:cs="Courier New" w:eastAsia="Courier New" w:hAnsi="Courier New"/>
          <w:color w:val="A5F3FC"/>
          <w:sz w:val="17"/>
          <w:szCs w:val="17"/>
        </w:rPr>
        <w:t xml:space="preserve">  async def get_db():</w:t>
      </w:r>
    </w:p>
    <w:p>
      <w:pPr>
        <w:shd w:fill="1E293B" w:val="clear"/>
        <w:spacing w:after="0" w:line="240"/>
      </w:pPr>
      <w:r>
        <w:rPr>
          <w:rFonts w:ascii="Courier New" w:cs="Courier New" w:eastAsia="Courier New" w:hAnsi="Courier New"/>
          <w:color w:val="A5F3FC"/>
          <w:sz w:val="17"/>
          <w:szCs w:val="17"/>
        </w:rPr>
        <w:t xml:space="preserve">      async with AsyncSessionLocal() as session:</w:t>
      </w:r>
    </w:p>
    <w:p>
      <w:pPr>
        <w:shd w:fill="1E293B" w:val="clear"/>
        <w:spacing w:after="0" w:line="240"/>
      </w:pPr>
      <w:r>
        <w:rPr>
          <w:rFonts w:ascii="Courier New" w:cs="Courier New" w:eastAsia="Courier New" w:hAnsi="Courier New"/>
          <w:color w:val="A5F3FC"/>
          <w:sz w:val="17"/>
          <w:szCs w:val="17"/>
        </w:rPr>
        <w:t xml:space="preserve">          # Définir l'utilisateur courant pour la RLS</w:t>
      </w:r>
    </w:p>
    <w:p>
      <w:pPr>
        <w:shd w:fill="1E293B" w:val="clear"/>
        <w:spacing w:after="0" w:line="240"/>
      </w:pPr>
      <w:r>
        <w:rPr>
          <w:rFonts w:ascii="Courier New" w:cs="Courier New" w:eastAsia="Courier New" w:hAnsi="Courier New"/>
          <w:color w:val="A5F3FC"/>
          <w:sz w:val="17"/>
          <w:szCs w:val="17"/>
        </w:rPr>
        <w:t xml:space="preserve">          await session.execute(</w:t>
      </w:r>
    </w:p>
    <w:p>
      <w:pPr>
        <w:shd w:fill="1E293B" w:val="clear"/>
        <w:spacing w:after="0" w:line="240"/>
      </w:pPr>
      <w:r>
        <w:rPr>
          <w:rFonts w:ascii="Courier New" w:cs="Courier New" w:eastAsia="Courier New" w:hAnsi="Courier New"/>
          <w:color w:val="A5F3FC"/>
          <w:sz w:val="17"/>
          <w:szCs w:val="17"/>
        </w:rPr>
        <w:t xml:space="preserve">              f"SET app.current_user_id = '{current_user_id}'"</w:t>
      </w:r>
    </w:p>
    <w:p>
      <w:pPr>
        <w:shd w:fill="1E293B" w:val="clear"/>
        <w:spacing w:after="0" w:line="240"/>
      </w:pPr>
      <w:r>
        <w:rPr>
          <w:rFonts w:ascii="Courier New" w:cs="Courier New" w:eastAsia="Courier New" w:hAnsi="Courier New"/>
          <w:color w:val="A5F3FC"/>
          <w:sz w:val="17"/>
          <w:szCs w:val="17"/>
        </w:rPr>
        <w:t xml:space="preserve">          )</w:t>
      </w:r>
    </w:p>
    <w:p>
      <w:pPr>
        <w:shd w:fill="1E293B" w:val="clear"/>
        <w:spacing w:after="0" w:line="240"/>
      </w:pPr>
      <w:r>
        <w:rPr>
          <w:rFonts w:ascii="Courier New" w:cs="Courier New" w:eastAsia="Courier New" w:hAnsi="Courier New"/>
          <w:color w:val="A5F3FC"/>
          <w:sz w:val="17"/>
          <w:szCs w:val="17"/>
        </w:rPr>
        <w:t xml:space="preserve">          try:</w:t>
      </w:r>
    </w:p>
    <w:p>
      <w:pPr>
        <w:shd w:fill="1E293B" w:val="clear"/>
        <w:spacing w:after="0" w:line="240"/>
      </w:pPr>
      <w:r>
        <w:rPr>
          <w:rFonts w:ascii="Courier New" w:cs="Courier New" w:eastAsia="Courier New" w:hAnsi="Courier New"/>
          <w:color w:val="A5F3FC"/>
          <w:sz w:val="17"/>
          <w:szCs w:val="17"/>
        </w:rPr>
        <w:t xml:space="preserve">              yield session</w:t>
      </w:r>
    </w:p>
    <w:p>
      <w:pPr>
        <w:shd w:fill="1E293B" w:val="clear"/>
        <w:spacing w:after="0" w:line="240"/>
      </w:pPr>
      <w:r>
        <w:rPr>
          <w:rFonts w:ascii="Courier New" w:cs="Courier New" w:eastAsia="Courier New" w:hAnsi="Courier New"/>
          <w:color w:val="A5F3FC"/>
          <w:sz w:val="17"/>
          <w:szCs w:val="17"/>
        </w:rPr>
        <w:t xml:space="preserve">          finally:</w:t>
      </w:r>
    </w:p>
    <w:p>
      <w:pPr>
        <w:shd w:fill="1E293B" w:val="clear"/>
        <w:spacing w:after="0" w:line="240"/>
      </w:pPr>
      <w:r>
        <w:rPr>
          <w:rFonts w:ascii="Courier New" w:cs="Courier New" w:eastAsia="Courier New" w:hAnsi="Courier New"/>
          <w:color w:val="A5F3FC"/>
          <w:sz w:val="17"/>
          <w:szCs w:val="17"/>
        </w:rPr>
        <w:t xml:space="preserve">              await session.close()</w:t>
      </w:r>
    </w:p>
    <w:p>
      <w:pPr>
        <w:spacing w:after="160"/>
      </w:pPr>
      <w:r>
        <w:t xml:space="preserve"/>
      </w:r>
    </w:p>
    <w:p>
      <w:pPr>
        <w:pBdr>
          <w:bottom w:val="single" w:color="1F5C99" w:sz="5" w:space="3"/>
        </w:pBdr>
        <w:spacing w:before="200" w:after="120"/>
      </w:pPr>
      <w:r>
        <w:rPr>
          <w:rFonts w:ascii="Arial" w:cs="Arial" w:eastAsia="Arial" w:hAnsi="Arial"/>
          <w:b/>
          <w:bCs/>
          <w:color w:val="0D2B5E"/>
          <w:sz w:val="24"/>
          <w:szCs w:val="24"/>
        </w:rPr>
        <w:t xml:space="preserve">6.6 Migrations avec Alembic</w:t>
      </w:r>
    </w:p>
    <w:p>
      <w:pPr>
        <w:shd w:fill="1E293B" w:val="clear"/>
        <w:spacing w:after="0" w:line="240"/>
      </w:pPr>
      <w:r>
        <w:rPr>
          <w:rFonts w:ascii="Courier New" w:cs="Courier New" w:eastAsia="Courier New" w:hAnsi="Courier New"/>
          <w:color w:val="A5F3FC"/>
          <w:sz w:val="17"/>
          <w:szCs w:val="17"/>
        </w:rPr>
        <w:t xml:space="preserve">  # Initialiser Alembic (une seule fois)</w:t>
      </w:r>
    </w:p>
    <w:p>
      <w:pPr>
        <w:shd w:fill="1E293B" w:val="clear"/>
        <w:spacing w:after="0" w:line="240"/>
      </w:pPr>
      <w:r>
        <w:rPr>
          <w:rFonts w:ascii="Courier New" w:cs="Courier New" w:eastAsia="Courier New" w:hAnsi="Courier New"/>
          <w:color w:val="A5F3FC"/>
          <w:sz w:val="17"/>
          <w:szCs w:val="17"/>
        </w:rPr>
        <w:t xml:space="preserve">  alembic init alembic</w:t>
      </w:r>
    </w:p>
    <w:p>
      <w:pPr>
        <w:shd w:fill="1E293B" w:val="clear"/>
        <w:spacing w:after="0" w:line="240"/>
      </w:pPr>
      <w:r>
        <w:rPr>
          <w:rFonts w:ascii="Courier New" w:cs="Courier New" w:eastAsia="Courier New" w:hAnsi="Courier New"/>
          <w:color w:val="A5F3FC"/>
          <w:sz w:val="17"/>
          <w:szCs w:val="17"/>
        </w:rPr>
        <w:t xml:space="preserve">  </w:t>
      </w:r>
    </w:p>
    <w:p>
      <w:pPr>
        <w:shd w:fill="1E293B" w:val="clear"/>
        <w:spacing w:after="0" w:line="240"/>
      </w:pPr>
      <w:r>
        <w:rPr>
          <w:rFonts w:ascii="Courier New" w:cs="Courier New" w:eastAsia="Courier New" w:hAnsi="Courier New"/>
          <w:color w:val="A5F3FC"/>
          <w:sz w:val="17"/>
          <w:szCs w:val="17"/>
        </w:rPr>
        <w:t xml:space="preserve">  # Créer une migration automatique après modification d'un modèle</w:t>
      </w:r>
    </w:p>
    <w:p>
      <w:pPr>
        <w:shd w:fill="1E293B" w:val="clear"/>
        <w:spacing w:after="0" w:line="240"/>
      </w:pPr>
      <w:r>
        <w:rPr>
          <w:rFonts w:ascii="Courier New" w:cs="Courier New" w:eastAsia="Courier New" w:hAnsi="Courier New"/>
          <w:color w:val="A5F3FC"/>
          <w:sz w:val="17"/>
          <w:szCs w:val="17"/>
        </w:rPr>
        <w:t xml:space="preserve">  alembic revision --autogenerate -m 'add_table_exemple'</w:t>
      </w:r>
    </w:p>
    <w:p>
      <w:pPr>
        <w:shd w:fill="1E293B" w:val="clear"/>
        <w:spacing w:after="0" w:line="240"/>
      </w:pPr>
      <w:r>
        <w:rPr>
          <w:rFonts w:ascii="Courier New" w:cs="Courier New" w:eastAsia="Courier New" w:hAnsi="Courier New"/>
          <w:color w:val="A5F3FC"/>
          <w:sz w:val="17"/>
          <w:szCs w:val="17"/>
        </w:rPr>
        <w:t xml:space="preserve">  </w:t>
      </w:r>
    </w:p>
    <w:p>
      <w:pPr>
        <w:shd w:fill="1E293B" w:val="clear"/>
        <w:spacing w:after="0" w:line="240"/>
      </w:pPr>
      <w:r>
        <w:rPr>
          <w:rFonts w:ascii="Courier New" w:cs="Courier New" w:eastAsia="Courier New" w:hAnsi="Courier New"/>
          <w:color w:val="A5F3FC"/>
          <w:sz w:val="17"/>
          <w:szCs w:val="17"/>
        </w:rPr>
        <w:t xml:space="preserve">  # Appliquer les migrations en attente</w:t>
      </w:r>
    </w:p>
    <w:p>
      <w:pPr>
        <w:shd w:fill="1E293B" w:val="clear"/>
        <w:spacing w:after="0" w:line="240"/>
      </w:pPr>
      <w:r>
        <w:rPr>
          <w:rFonts w:ascii="Courier New" w:cs="Courier New" w:eastAsia="Courier New" w:hAnsi="Courier New"/>
          <w:color w:val="A5F3FC"/>
          <w:sz w:val="17"/>
          <w:szCs w:val="17"/>
        </w:rPr>
        <w:t xml:space="preserve">  alembic upgrade head</w:t>
      </w:r>
    </w:p>
    <w:p>
      <w:pPr>
        <w:shd w:fill="1E293B" w:val="clear"/>
        <w:spacing w:after="0" w:line="240"/>
      </w:pPr>
      <w:r>
        <w:rPr>
          <w:rFonts w:ascii="Courier New" w:cs="Courier New" w:eastAsia="Courier New" w:hAnsi="Courier New"/>
          <w:color w:val="A5F3FC"/>
          <w:sz w:val="17"/>
          <w:szCs w:val="17"/>
        </w:rPr>
        <w:t xml:space="preserve">  </w:t>
      </w:r>
    </w:p>
    <w:p>
      <w:pPr>
        <w:shd w:fill="1E293B" w:val="clear"/>
        <w:spacing w:after="0" w:line="240"/>
      </w:pPr>
      <w:r>
        <w:rPr>
          <w:rFonts w:ascii="Courier New" w:cs="Courier New" w:eastAsia="Courier New" w:hAnsi="Courier New"/>
          <w:color w:val="A5F3FC"/>
          <w:sz w:val="17"/>
          <w:szCs w:val="17"/>
        </w:rPr>
        <w:t xml:space="preserve">  # Voir l'historique des migrations</w:t>
      </w:r>
    </w:p>
    <w:p>
      <w:pPr>
        <w:shd w:fill="1E293B" w:val="clear"/>
        <w:spacing w:after="0" w:line="240"/>
      </w:pPr>
      <w:r>
        <w:rPr>
          <w:rFonts w:ascii="Courier New" w:cs="Courier New" w:eastAsia="Courier New" w:hAnsi="Courier New"/>
          <w:color w:val="A5F3FC"/>
          <w:sz w:val="17"/>
          <w:szCs w:val="17"/>
        </w:rPr>
        <w:t xml:space="preserve">  alembic history --verbose</w:t>
      </w:r>
    </w:p>
    <w:p>
      <w:pPr>
        <w:shd w:fill="1E293B" w:val="clear"/>
        <w:spacing w:after="0" w:line="240"/>
      </w:pPr>
      <w:r>
        <w:rPr>
          <w:rFonts w:ascii="Courier New" w:cs="Courier New" w:eastAsia="Courier New" w:hAnsi="Courier New"/>
          <w:color w:val="A5F3FC"/>
          <w:sz w:val="17"/>
          <w:szCs w:val="17"/>
        </w:rPr>
        <w:t xml:space="preserve">  </w:t>
      </w:r>
    </w:p>
    <w:p>
      <w:pPr>
        <w:shd w:fill="1E293B" w:val="clear"/>
        <w:spacing w:after="0" w:line="240"/>
      </w:pPr>
      <w:r>
        <w:rPr>
          <w:rFonts w:ascii="Courier New" w:cs="Courier New" w:eastAsia="Courier New" w:hAnsi="Courier New"/>
          <w:color w:val="A5F3FC"/>
          <w:sz w:val="17"/>
          <w:szCs w:val="17"/>
        </w:rPr>
        <w:t xml:space="preserve">  # Revenir en arrière d'une migration (si problème)</w:t>
      </w:r>
    </w:p>
    <w:p>
      <w:pPr>
        <w:shd w:fill="1E293B" w:val="clear"/>
        <w:spacing w:after="0" w:line="240"/>
      </w:pPr>
      <w:r>
        <w:rPr>
          <w:rFonts w:ascii="Courier New" w:cs="Courier New" w:eastAsia="Courier New" w:hAnsi="Courier New"/>
          <w:color w:val="A5F3FC"/>
          <w:sz w:val="17"/>
          <w:szCs w:val="17"/>
        </w:rPr>
        <w:t xml:space="preserve">  alembic downgrade -1</w:t>
      </w:r>
    </w:p>
    <w:p>
      <w:pPr>
        <w:spacing w:after="200"/>
      </w:pPr>
      <w:r>
        <w:t xml:space="preserve"/>
      </w:r>
    </w:p>
    <w:p>
      <w:r>
        <w:br w:type="page"/>
      </w:r>
    </w:p>
    <w:p>
      <w:pPr>
        <w:shd w:fill="0D2B5E" w:val="clear"/>
        <w:spacing w:before="220" w:after="180"/>
      </w:pPr>
      <w:r>
        <w:rPr>
          <w:rFonts w:ascii="Arial" w:cs="Arial" w:eastAsia="Arial" w:hAnsi="Arial"/>
          <w:b/>
          <w:bCs/>
          <w:color w:val="FFFFFF"/>
          <w:sz w:val="30"/>
          <w:szCs w:val="30"/>
        </w:rPr>
        <w:t xml:space="preserve">   SECTION 7 — REQUÊTES SQL MÉTIER ESSENTIELLES</w:t>
      </w:r>
    </w:p>
    <w:p>
      <w:pPr>
        <w:spacing w:after="120"/>
      </w:pPr>
      <w:r>
        <w:t xml:space="preserve"/>
      </w:r>
    </w:p>
    <w:p>
      <w:pPr>
        <w:pBdr>
          <w:bottom w:val="single" w:color="1F5C99" w:sz="5" w:space="3"/>
        </w:pBdr>
        <w:spacing w:before="200" w:after="120"/>
      </w:pPr>
      <w:r>
        <w:rPr>
          <w:rFonts w:ascii="Arial" w:cs="Arial" w:eastAsia="Arial" w:hAnsi="Arial"/>
          <w:b/>
          <w:bCs/>
          <w:color w:val="0D2B5E"/>
          <w:sz w:val="24"/>
          <w:szCs w:val="24"/>
        </w:rPr>
        <w:t xml:space="preserve">7.1 Recherche de médecins disponibles (requête centrale de Néré)</w:t>
      </w:r>
    </w:p>
    <w:p>
      <w:pPr>
        <w:shd w:fill="1E293B" w:val="clear"/>
        <w:spacing w:after="0" w:line="240"/>
      </w:pPr>
      <w:r>
        <w:rPr>
          <w:rFonts w:ascii="Courier New" w:cs="Courier New" w:eastAsia="Courier New" w:hAnsi="Courier New"/>
          <w:color w:val="A5F3FC"/>
          <w:sz w:val="17"/>
          <w:szCs w:val="17"/>
        </w:rPr>
        <w:t xml:space="preserve">  -- Trouver les médecins cardiologues disponibles à Douala</w:t>
      </w:r>
    </w:p>
    <w:p>
      <w:pPr>
        <w:shd w:fill="1E293B" w:val="clear"/>
        <w:spacing w:after="0" w:line="240"/>
      </w:pPr>
      <w:r>
        <w:rPr>
          <w:rFonts w:ascii="Courier New" w:cs="Courier New" w:eastAsia="Courier New" w:hAnsi="Courier New"/>
          <w:color w:val="A5F3FC"/>
          <w:sz w:val="17"/>
          <w:szCs w:val="17"/>
        </w:rPr>
        <w:t xml:space="preserve">  -- avec note &gt; 4 et tarif &lt; 10000 XAF</w:t>
      </w:r>
    </w:p>
    <w:p>
      <w:pPr>
        <w:shd w:fill="1E293B" w:val="clear"/>
        <w:spacing w:after="0" w:line="240"/>
      </w:pPr>
      <w:r>
        <w:rPr>
          <w:rFonts w:ascii="Courier New" w:cs="Courier New" w:eastAsia="Courier New" w:hAnsi="Courier New"/>
          <w:color w:val="A5F3FC"/>
          <w:sz w:val="17"/>
          <w:szCs w:val="17"/>
        </w:rPr>
        <w:t xml:space="preserve">  SELECT * FROM fn_rechercher_medecins(</w:t>
      </w:r>
    </w:p>
    <w:p>
      <w:pPr>
        <w:shd w:fill="1E293B" w:val="clear"/>
        <w:spacing w:after="0" w:line="240"/>
      </w:pPr>
      <w:r>
        <w:rPr>
          <w:rFonts w:ascii="Courier New" w:cs="Courier New" w:eastAsia="Courier New" w:hAnsi="Courier New"/>
          <w:color w:val="A5F3FC"/>
          <w:sz w:val="17"/>
          <w:szCs w:val="17"/>
        </w:rPr>
        <w:t xml:space="preserve">      p_terme            =&gt; NULL,</w:t>
      </w:r>
    </w:p>
    <w:p>
      <w:pPr>
        <w:shd w:fill="1E293B" w:val="clear"/>
        <w:spacing w:after="0" w:line="240"/>
      </w:pPr>
      <w:r>
        <w:rPr>
          <w:rFonts w:ascii="Courier New" w:cs="Courier New" w:eastAsia="Courier New" w:hAnsi="Courier New"/>
          <w:color w:val="A5F3FC"/>
          <w:sz w:val="17"/>
          <w:szCs w:val="17"/>
        </w:rPr>
        <w:t xml:space="preserve">      p_specialite_code  =&gt; 'CARDIO',</w:t>
      </w:r>
    </w:p>
    <w:p>
      <w:pPr>
        <w:shd w:fill="1E293B" w:val="clear"/>
        <w:spacing w:after="0" w:line="240"/>
      </w:pPr>
      <w:r>
        <w:rPr>
          <w:rFonts w:ascii="Courier New" w:cs="Courier New" w:eastAsia="Courier New" w:hAnsi="Courier New"/>
          <w:color w:val="A5F3FC"/>
          <w:sz w:val="17"/>
          <w:szCs w:val="17"/>
        </w:rPr>
        <w:t xml:space="preserve">      p_ville            =&gt; 'Douala',</w:t>
      </w:r>
    </w:p>
    <w:p>
      <w:pPr>
        <w:shd w:fill="1E293B" w:val="clear"/>
        <w:spacing w:after="0" w:line="240"/>
      </w:pPr>
      <w:r>
        <w:rPr>
          <w:rFonts w:ascii="Courier New" w:cs="Courier New" w:eastAsia="Courier New" w:hAnsi="Courier New"/>
          <w:color w:val="A5F3FC"/>
          <w:sz w:val="17"/>
          <w:szCs w:val="17"/>
        </w:rPr>
        <w:t xml:space="preserve">      p_tarif_max        =&gt; 10000.00,</w:t>
      </w:r>
    </w:p>
    <w:p>
      <w:pPr>
        <w:shd w:fill="1E293B" w:val="clear"/>
        <w:spacing w:after="0" w:line="240"/>
      </w:pPr>
      <w:r>
        <w:rPr>
          <w:rFonts w:ascii="Courier New" w:cs="Courier New" w:eastAsia="Courier New" w:hAnsi="Courier New"/>
          <w:color w:val="A5F3FC"/>
          <w:sz w:val="17"/>
          <w:szCs w:val="17"/>
        </w:rPr>
        <w:t xml:space="preserve">      p_disponible_maintenant =&gt; FALSE</w:t>
      </w:r>
    </w:p>
    <w:p>
      <w:pPr>
        <w:shd w:fill="1E293B" w:val="clear"/>
        <w:spacing w:after="0" w:line="240"/>
      </w:pPr>
      <w:r>
        <w:rPr>
          <w:rFonts w:ascii="Courier New" w:cs="Courier New" w:eastAsia="Courier New" w:hAnsi="Courier New"/>
          <w:color w:val="A5F3FC"/>
          <w:sz w:val="17"/>
          <w:szCs w:val="17"/>
        </w:rPr>
        <w:t xml:space="preserve">  );</w:t>
      </w:r>
    </w:p>
    <w:p>
      <w:pPr>
        <w:spacing w:after="120"/>
      </w:pPr>
      <w:r>
        <w:t xml:space="preserve"/>
      </w:r>
    </w:p>
    <w:p>
      <w:pPr>
        <w:pBdr>
          <w:bottom w:val="single" w:color="1F5C99" w:sz="5" w:space="3"/>
        </w:pBdr>
        <w:spacing w:before="200" w:after="120"/>
      </w:pPr>
      <w:r>
        <w:rPr>
          <w:rFonts w:ascii="Arial" w:cs="Arial" w:eastAsia="Arial" w:hAnsi="Arial"/>
          <w:b/>
          <w:bCs/>
          <w:color w:val="0D2B5E"/>
          <w:sz w:val="24"/>
          <w:szCs w:val="24"/>
        </w:rPr>
        <w:t xml:space="preserve">7.2 Vérifier qu'un créneau est disponible avant réservation</w:t>
      </w:r>
    </w:p>
    <w:p>
      <w:pPr>
        <w:shd w:fill="1E293B" w:val="clear"/>
        <w:spacing w:after="0" w:line="240"/>
      </w:pPr>
      <w:r>
        <w:rPr>
          <w:rFonts w:ascii="Courier New" w:cs="Courier New" w:eastAsia="Courier New" w:hAnsi="Courier New"/>
          <w:color w:val="A5F3FC"/>
          <w:sz w:val="17"/>
          <w:szCs w:val="17"/>
        </w:rPr>
        <w:t xml:space="preserve">  -- Vérifier disponibilité du médecin 'abc-123' le 15/03/2025 de 14h à 14h30</w:t>
      </w:r>
    </w:p>
    <w:p>
      <w:pPr>
        <w:shd w:fill="1E293B" w:val="clear"/>
        <w:spacing w:after="0" w:line="240"/>
      </w:pPr>
      <w:r>
        <w:rPr>
          <w:rFonts w:ascii="Courier New" w:cs="Courier New" w:eastAsia="Courier New" w:hAnsi="Courier New"/>
          <w:color w:val="A5F3FC"/>
          <w:sz w:val="17"/>
          <w:szCs w:val="17"/>
        </w:rPr>
        <w:t xml:space="preserve">  SELECT fn_verifier_disponibilite(</w:t>
      </w:r>
    </w:p>
    <w:p>
      <w:pPr>
        <w:shd w:fill="1E293B" w:val="clear"/>
        <w:spacing w:after="0" w:line="240"/>
      </w:pPr>
      <w:r>
        <w:rPr>
          <w:rFonts w:ascii="Courier New" w:cs="Courier New" w:eastAsia="Courier New" w:hAnsi="Courier New"/>
          <w:color w:val="A5F3FC"/>
          <w:sz w:val="17"/>
          <w:szCs w:val="17"/>
        </w:rPr>
        <w:t xml:space="preserve">      'abc-123-medecin-id'::UUID,</w:t>
      </w:r>
    </w:p>
    <w:p>
      <w:pPr>
        <w:shd w:fill="1E293B" w:val="clear"/>
        <w:spacing w:after="0" w:line="240"/>
      </w:pPr>
      <w:r>
        <w:rPr>
          <w:rFonts w:ascii="Courier New" w:cs="Courier New" w:eastAsia="Courier New" w:hAnsi="Courier New"/>
          <w:color w:val="A5F3FC"/>
          <w:sz w:val="17"/>
          <w:szCs w:val="17"/>
        </w:rPr>
        <w:t xml:space="preserve">      '2025-03-15 14:00:00+01'::TIMESTAMPTZ,</w:t>
      </w:r>
    </w:p>
    <w:p>
      <w:pPr>
        <w:shd w:fill="1E293B" w:val="clear"/>
        <w:spacing w:after="0" w:line="240"/>
      </w:pPr>
      <w:r>
        <w:rPr>
          <w:rFonts w:ascii="Courier New" w:cs="Courier New" w:eastAsia="Courier New" w:hAnsi="Courier New"/>
          <w:color w:val="A5F3FC"/>
          <w:sz w:val="17"/>
          <w:szCs w:val="17"/>
        </w:rPr>
        <w:t xml:space="preserve">      '2025-03-15 14:30:00+01'::TIMESTAMPTZ</w:t>
      </w:r>
    </w:p>
    <w:p>
      <w:pPr>
        <w:shd w:fill="1E293B" w:val="clear"/>
        <w:spacing w:after="0" w:line="240"/>
      </w:pPr>
      <w:r>
        <w:rPr>
          <w:rFonts w:ascii="Courier New" w:cs="Courier New" w:eastAsia="Courier New" w:hAnsi="Courier New"/>
          <w:color w:val="A5F3FC"/>
          <w:sz w:val="17"/>
          <w:szCs w:val="17"/>
        </w:rPr>
        <w:t xml:space="preserve">  );</w:t>
      </w:r>
    </w:p>
    <w:p>
      <w:pPr>
        <w:shd w:fill="1E293B" w:val="clear"/>
        <w:spacing w:after="0" w:line="240"/>
      </w:pPr>
      <w:r>
        <w:rPr>
          <w:rFonts w:ascii="Courier New" w:cs="Courier New" w:eastAsia="Courier New" w:hAnsi="Courier New"/>
          <w:color w:val="A5F3FC"/>
          <w:sz w:val="17"/>
          <w:szCs w:val="17"/>
        </w:rPr>
        <w:t xml:space="preserve">  -- Retourne TRUE (disponible) ou FALSE (conflit)</w:t>
      </w:r>
    </w:p>
    <w:p>
      <w:pPr>
        <w:spacing w:after="120"/>
      </w:pPr>
      <w:r>
        <w:t xml:space="preserve"/>
      </w:r>
    </w:p>
    <w:p>
      <w:pPr>
        <w:pBdr>
          <w:bottom w:val="single" w:color="1F5C99" w:sz="5" w:space="3"/>
        </w:pBdr>
        <w:spacing w:before="200" w:after="120"/>
      </w:pPr>
      <w:r>
        <w:rPr>
          <w:rFonts w:ascii="Arial" w:cs="Arial" w:eastAsia="Arial" w:hAnsi="Arial"/>
          <w:b/>
          <w:bCs/>
          <w:color w:val="0D2B5E"/>
          <w:sz w:val="24"/>
          <w:szCs w:val="24"/>
        </w:rPr>
        <w:t xml:space="preserve">7.3 Statistiques complètes d'un patient</w:t>
      </w:r>
    </w:p>
    <w:p>
      <w:pPr>
        <w:shd w:fill="1E293B" w:val="clear"/>
        <w:spacing w:after="0" w:line="240"/>
      </w:pPr>
      <w:r>
        <w:rPr>
          <w:rFonts w:ascii="Courier New" w:cs="Courier New" w:eastAsia="Courier New" w:hAnsi="Courier New"/>
          <w:color w:val="A5F3FC"/>
          <w:sz w:val="17"/>
          <w:szCs w:val="17"/>
        </w:rPr>
        <w:t xml:space="preserve">  -- Obtenir les stats médicales d'un patient</w:t>
      </w:r>
    </w:p>
    <w:p>
      <w:pPr>
        <w:shd w:fill="1E293B" w:val="clear"/>
        <w:spacing w:after="0" w:line="240"/>
      </w:pPr>
      <w:r>
        <w:rPr>
          <w:rFonts w:ascii="Courier New" w:cs="Courier New" w:eastAsia="Courier New" w:hAnsi="Courier New"/>
          <w:color w:val="A5F3FC"/>
          <w:sz w:val="17"/>
          <w:szCs w:val="17"/>
        </w:rPr>
        <w:t xml:space="preserve">  SELECT * FROM fn_stats_patient('patient-uuid-123');</w:t>
      </w:r>
    </w:p>
    <w:p>
      <w:pPr>
        <w:shd w:fill="1E293B" w:val="clear"/>
        <w:spacing w:after="0" w:line="240"/>
      </w:pPr>
      <w:r>
        <w:rPr>
          <w:rFonts w:ascii="Courier New" w:cs="Courier New" w:eastAsia="Courier New" w:hAnsi="Courier New"/>
          <w:color w:val="A5F3FC"/>
          <w:sz w:val="17"/>
          <w:szCs w:val="17"/>
        </w:rPr>
        <w:t xml:space="preserve">  -- Retourne : nb_consultations, nb_medecins_distincts,</w:t>
      </w:r>
    </w:p>
    <w:p>
      <w:pPr>
        <w:shd w:fill="1E293B" w:val="clear"/>
        <w:spacing w:after="0" w:line="240"/>
      </w:pPr>
      <w:r>
        <w:rPr>
          <w:rFonts w:ascii="Courier New" w:cs="Courier New" w:eastAsia="Courier New" w:hAnsi="Courier New"/>
          <w:color w:val="A5F3FC"/>
          <w:sz w:val="17"/>
          <w:szCs w:val="17"/>
        </w:rPr>
        <w:t xml:space="preserve">  --            montant_total_paye, derniere_consultation</w:t>
      </w:r>
    </w:p>
    <w:p>
      <w:pPr>
        <w:spacing w:after="120"/>
      </w:pPr>
      <w:r>
        <w:t xml:space="preserve"/>
      </w:r>
    </w:p>
    <w:p>
      <w:pPr>
        <w:pBdr>
          <w:bottom w:val="single" w:color="1F5C99" w:sz="5" w:space="3"/>
        </w:pBdr>
        <w:spacing w:before="200" w:after="120"/>
      </w:pPr>
      <w:r>
        <w:rPr>
          <w:rFonts w:ascii="Arial" w:cs="Arial" w:eastAsia="Arial" w:hAnsi="Arial"/>
          <w:b/>
          <w:bCs/>
          <w:color w:val="0D2B5E"/>
          <w:sz w:val="24"/>
          <w:szCs w:val="24"/>
        </w:rPr>
        <w:t xml:space="preserve">7.4 Consulter le tableau de bord administrateur</w:t>
      </w:r>
    </w:p>
    <w:p>
      <w:pPr>
        <w:shd w:fill="1E293B" w:val="clear"/>
        <w:spacing w:after="0" w:line="240"/>
      </w:pPr>
      <w:r>
        <w:rPr>
          <w:rFonts w:ascii="Courier New" w:cs="Courier New" w:eastAsia="Courier New" w:hAnsi="Courier New"/>
          <w:color w:val="A5F3FC"/>
          <w:sz w:val="17"/>
          <w:szCs w:val="17"/>
        </w:rPr>
        <w:t xml:space="preserve">  -- Vue pré-calculée — mise à jour à chaque requête</w:t>
      </w:r>
    </w:p>
    <w:p>
      <w:pPr>
        <w:shd w:fill="1E293B" w:val="clear"/>
        <w:spacing w:after="0" w:line="240"/>
      </w:pPr>
      <w:r>
        <w:rPr>
          <w:rFonts w:ascii="Courier New" w:cs="Courier New" w:eastAsia="Courier New" w:hAnsi="Courier New"/>
          <w:color w:val="A5F3FC"/>
          <w:sz w:val="17"/>
          <w:szCs w:val="17"/>
        </w:rPr>
        <w:t xml:space="preserve">  SELECT * FROM v_dashboard_admin;</w:t>
      </w:r>
    </w:p>
    <w:p>
      <w:pPr>
        <w:shd w:fill="1E293B" w:val="clear"/>
        <w:spacing w:after="0" w:line="240"/>
      </w:pPr>
      <w:r>
        <w:rPr>
          <w:rFonts w:ascii="Courier New" w:cs="Courier New" w:eastAsia="Courier New" w:hAnsi="Courier New"/>
          <w:color w:val="A5F3FC"/>
          <w:sz w:val="17"/>
          <w:szCs w:val="17"/>
        </w:rPr>
        <w:t xml:space="preserve">  </w:t>
      </w:r>
    </w:p>
    <w:p>
      <w:pPr>
        <w:shd w:fill="1E293B" w:val="clear"/>
        <w:spacing w:after="0" w:line="240"/>
      </w:pPr>
      <w:r>
        <w:rPr>
          <w:rFonts w:ascii="Courier New" w:cs="Courier New" w:eastAsia="Courier New" w:hAnsi="Courier New"/>
          <w:color w:val="A5F3FC"/>
          <w:sz w:val="17"/>
          <w:szCs w:val="17"/>
        </w:rPr>
        <w:t xml:space="preserve">  -- Résultat :</w:t>
      </w:r>
    </w:p>
    <w:p>
      <w:pPr>
        <w:shd w:fill="1E293B" w:val="clear"/>
        <w:spacing w:after="0" w:line="240"/>
      </w:pPr>
      <w:r>
        <w:rPr>
          <w:rFonts w:ascii="Courier New" w:cs="Courier New" w:eastAsia="Courier New" w:hAnsi="Courier New"/>
          <w:color w:val="A5F3FC"/>
          <w:sz w:val="17"/>
          <w:szCs w:val="17"/>
        </w:rPr>
        <w:t xml:space="preserve">  -- total_utilisateurs | 1523</w:t>
      </w:r>
    </w:p>
    <w:p>
      <w:pPr>
        <w:shd w:fill="1E293B" w:val="clear"/>
        <w:spacing w:after="0" w:line="240"/>
      </w:pPr>
      <w:r>
        <w:rPr>
          <w:rFonts w:ascii="Courier New" w:cs="Courier New" w:eastAsia="Courier New" w:hAnsi="Courier New"/>
          <w:color w:val="A5F3FC"/>
          <w:sz w:val="17"/>
          <w:szCs w:val="17"/>
        </w:rPr>
        <w:t xml:space="preserve">  -- total_patients      | 1401</w:t>
      </w:r>
    </w:p>
    <w:p>
      <w:pPr>
        <w:shd w:fill="1E293B" w:val="clear"/>
        <w:spacing w:after="0" w:line="240"/>
      </w:pPr>
      <w:r>
        <w:rPr>
          <w:rFonts w:ascii="Courier New" w:cs="Courier New" w:eastAsia="Courier New" w:hAnsi="Courier New"/>
          <w:color w:val="A5F3FC"/>
          <w:sz w:val="17"/>
          <w:szCs w:val="17"/>
        </w:rPr>
        <w:t xml:space="preserve">  -- medecins_verifies   | 87</w:t>
      </w:r>
    </w:p>
    <w:p>
      <w:pPr>
        <w:shd w:fill="1E293B" w:val="clear"/>
        <w:spacing w:after="0" w:line="240"/>
      </w:pPr>
      <w:r>
        <w:rPr>
          <w:rFonts w:ascii="Courier New" w:cs="Courier New" w:eastAsia="Courier New" w:hAnsi="Courier New"/>
          <w:color w:val="A5F3FC"/>
          <w:sz w:val="17"/>
          <w:szCs w:val="17"/>
        </w:rPr>
        <w:t xml:space="preserve">  -- rdv_a_venir         | 143</w:t>
      </w:r>
    </w:p>
    <w:p>
      <w:pPr>
        <w:shd w:fill="1E293B" w:val="clear"/>
        <w:spacing w:after="0" w:line="240"/>
      </w:pPr>
      <w:r>
        <w:rPr>
          <w:rFonts w:ascii="Courier New" w:cs="Courier New" w:eastAsia="Courier New" w:hAnsi="Courier New"/>
          <w:color w:val="A5F3FC"/>
          <w:sz w:val="17"/>
          <w:szCs w:val="17"/>
        </w:rPr>
        <w:t xml:space="preserve">  -- revenus_ce_mois_xaf | 4750000.00</w:t>
      </w:r>
    </w:p>
    <w:p>
      <w:pPr>
        <w:spacing w:after="120"/>
      </w:pPr>
      <w:r>
        <w:t xml:space="preserve"/>
      </w:r>
    </w:p>
    <w:p>
      <w:pPr>
        <w:pBdr>
          <w:bottom w:val="single" w:color="1F5C99" w:sz="5" w:space="3"/>
        </w:pBdr>
        <w:spacing w:before="200" w:after="120"/>
      </w:pPr>
      <w:r>
        <w:rPr>
          <w:rFonts w:ascii="Arial" w:cs="Arial" w:eastAsia="Arial" w:hAnsi="Arial"/>
          <w:b/>
          <w:bCs/>
          <w:color w:val="0D2B5E"/>
          <w:sz w:val="24"/>
          <w:szCs w:val="24"/>
        </w:rPr>
        <w:t xml:space="preserve">7.5 Auditer les accès à un dossier médical</w:t>
      </w:r>
    </w:p>
    <w:p>
      <w:pPr>
        <w:shd w:fill="1E293B" w:val="clear"/>
        <w:spacing w:after="0" w:line="240"/>
      </w:pPr>
      <w:r>
        <w:rPr>
          <w:rFonts w:ascii="Courier New" w:cs="Courier New" w:eastAsia="Courier New" w:hAnsi="Courier New"/>
          <w:color w:val="A5F3FC"/>
          <w:sz w:val="17"/>
          <w:szCs w:val="17"/>
        </w:rPr>
        <w:t xml:space="preserve">  -- Qui a accédé au dossier médical du patient 'xyz-789' ce mois-ci ?</w:t>
      </w:r>
    </w:p>
    <w:p>
      <w:pPr>
        <w:shd w:fill="1E293B" w:val="clear"/>
        <w:spacing w:after="0" w:line="240"/>
      </w:pPr>
      <w:r>
        <w:rPr>
          <w:rFonts w:ascii="Courier New" w:cs="Courier New" w:eastAsia="Courier New" w:hAnsi="Courier New"/>
          <w:color w:val="A5F3FC"/>
          <w:sz w:val="17"/>
          <w:szCs w:val="17"/>
        </w:rPr>
        <w:t xml:space="preserve">  SELECT</w:t>
      </w:r>
    </w:p>
    <w:p>
      <w:pPr>
        <w:shd w:fill="1E293B" w:val="clear"/>
        <w:spacing w:after="0" w:line="240"/>
      </w:pPr>
      <w:r>
        <w:rPr>
          <w:rFonts w:ascii="Courier New" w:cs="Courier New" w:eastAsia="Courier New" w:hAnsi="Courier New"/>
          <w:color w:val="A5F3FC"/>
          <w:sz w:val="17"/>
          <w:szCs w:val="17"/>
        </w:rPr>
        <w:t xml:space="preserve">      al.created_at,</w:t>
      </w:r>
    </w:p>
    <w:p>
      <w:pPr>
        <w:shd w:fill="1E293B" w:val="clear"/>
        <w:spacing w:after="0" w:line="240"/>
      </w:pPr>
      <w:r>
        <w:rPr>
          <w:rFonts w:ascii="Courier New" w:cs="Courier New" w:eastAsia="Courier New" w:hAnsi="Courier New"/>
          <w:color w:val="A5F3FC"/>
          <w:sz w:val="17"/>
          <w:szCs w:val="17"/>
        </w:rPr>
        <w:t xml:space="preserve">      u.nom || ' ' || u.prenom AS acteur,</w:t>
      </w:r>
    </w:p>
    <w:p>
      <w:pPr>
        <w:shd w:fill="1E293B" w:val="clear"/>
        <w:spacing w:after="0" w:line="240"/>
      </w:pPr>
      <w:r>
        <w:rPr>
          <w:rFonts w:ascii="Courier New" w:cs="Courier New" w:eastAsia="Courier New" w:hAnsi="Courier New"/>
          <w:color w:val="A5F3FC"/>
          <w:sz w:val="17"/>
          <w:szCs w:val="17"/>
        </w:rPr>
        <w:t xml:space="preserve">      al.role_utilisateur,</w:t>
      </w:r>
    </w:p>
    <w:p>
      <w:pPr>
        <w:shd w:fill="1E293B" w:val="clear"/>
        <w:spacing w:after="0" w:line="240"/>
      </w:pPr>
      <w:r>
        <w:rPr>
          <w:rFonts w:ascii="Courier New" w:cs="Courier New" w:eastAsia="Courier New" w:hAnsi="Courier New"/>
          <w:color w:val="A5F3FC"/>
          <w:sz w:val="17"/>
          <w:szCs w:val="17"/>
        </w:rPr>
        <w:t xml:space="preserve">      al.action,</w:t>
      </w:r>
    </w:p>
    <w:p>
      <w:pPr>
        <w:shd w:fill="1E293B" w:val="clear"/>
        <w:spacing w:after="0" w:line="240"/>
      </w:pPr>
      <w:r>
        <w:rPr>
          <w:rFonts w:ascii="Courier New" w:cs="Courier New" w:eastAsia="Courier New" w:hAnsi="Courier New"/>
          <w:color w:val="A5F3FC"/>
          <w:sz w:val="17"/>
          <w:szCs w:val="17"/>
        </w:rPr>
        <w:t xml:space="preserve">      al.ip_address,</w:t>
      </w:r>
    </w:p>
    <w:p>
      <w:pPr>
        <w:shd w:fill="1E293B" w:val="clear"/>
        <w:spacing w:after="0" w:line="240"/>
      </w:pPr>
      <w:r>
        <w:rPr>
          <w:rFonts w:ascii="Courier New" w:cs="Courier New" w:eastAsia="Courier New" w:hAnsi="Courier New"/>
          <w:color w:val="A5F3FC"/>
          <w:sz w:val="17"/>
          <w:szCs w:val="17"/>
        </w:rPr>
        <w:t xml:space="preserve">      al.succes</w:t>
      </w:r>
    </w:p>
    <w:p>
      <w:pPr>
        <w:shd w:fill="1E293B" w:val="clear"/>
        <w:spacing w:after="0" w:line="240"/>
      </w:pPr>
      <w:r>
        <w:rPr>
          <w:rFonts w:ascii="Courier New" w:cs="Courier New" w:eastAsia="Courier New" w:hAnsi="Courier New"/>
          <w:color w:val="A5F3FC"/>
          <w:sz w:val="17"/>
          <w:szCs w:val="17"/>
        </w:rPr>
        <w:t xml:space="preserve">  FROM audit_logs al</w:t>
      </w:r>
    </w:p>
    <w:p>
      <w:pPr>
        <w:shd w:fill="1E293B" w:val="clear"/>
        <w:spacing w:after="0" w:line="240"/>
      </w:pPr>
      <w:r>
        <w:rPr>
          <w:rFonts w:ascii="Courier New" w:cs="Courier New" w:eastAsia="Courier New" w:hAnsi="Courier New"/>
          <w:color w:val="A5F3FC"/>
          <w:sz w:val="17"/>
          <w:szCs w:val="17"/>
        </w:rPr>
        <w:t xml:space="preserve">  LEFT JOIN users u ON u.id = al.utilisateur_id</w:t>
      </w:r>
    </w:p>
    <w:p>
      <w:pPr>
        <w:shd w:fill="1E293B" w:val="clear"/>
        <w:spacing w:after="0" w:line="240"/>
      </w:pPr>
      <w:r>
        <w:rPr>
          <w:rFonts w:ascii="Courier New" w:cs="Courier New" w:eastAsia="Courier New" w:hAnsi="Courier New"/>
          <w:color w:val="A5F3FC"/>
          <w:sz w:val="17"/>
          <w:szCs w:val="17"/>
        </w:rPr>
        <w:t xml:space="preserve">  WHERE al.entite_type = 'dossiers_medicaux'</w:t>
      </w:r>
    </w:p>
    <w:p>
      <w:pPr>
        <w:shd w:fill="1E293B" w:val="clear"/>
        <w:spacing w:after="0" w:line="240"/>
      </w:pPr>
      <w:r>
        <w:rPr>
          <w:rFonts w:ascii="Courier New" w:cs="Courier New" w:eastAsia="Courier New" w:hAnsi="Courier New"/>
          <w:color w:val="A5F3FC"/>
          <w:sz w:val="17"/>
          <w:szCs w:val="17"/>
        </w:rPr>
        <w:t xml:space="preserve">    AND al.entite_id = 'xyz-789-dossier-id'::UUID</w:t>
      </w:r>
    </w:p>
    <w:p>
      <w:pPr>
        <w:shd w:fill="1E293B" w:val="clear"/>
        <w:spacing w:after="0" w:line="240"/>
      </w:pPr>
      <w:r>
        <w:rPr>
          <w:rFonts w:ascii="Courier New" w:cs="Courier New" w:eastAsia="Courier New" w:hAnsi="Courier New"/>
          <w:color w:val="A5F3FC"/>
          <w:sz w:val="17"/>
          <w:szCs w:val="17"/>
        </w:rPr>
        <w:t xml:space="preserve">    AND al.created_at &gt;= DATE_TRUNC('month', NOW())</w:t>
      </w:r>
    </w:p>
    <w:p>
      <w:pPr>
        <w:shd w:fill="1E293B" w:val="clear"/>
        <w:spacing w:after="0" w:line="240"/>
      </w:pPr>
      <w:r>
        <w:rPr>
          <w:rFonts w:ascii="Courier New" w:cs="Courier New" w:eastAsia="Courier New" w:hAnsi="Courier New"/>
          <w:color w:val="A5F3FC"/>
          <w:sz w:val="17"/>
          <w:szCs w:val="17"/>
        </w:rPr>
        <w:t xml:space="preserve">  ORDER BY al.created_at DESC;</w:t>
      </w:r>
    </w:p>
    <w:p>
      <w:pPr>
        <w:spacing w:after="120"/>
      </w:pPr>
      <w:r>
        <w:t xml:space="preserve"/>
      </w:r>
    </w:p>
    <w:p>
      <w:pPr>
        <w:pBdr>
          <w:bottom w:val="single" w:color="1F5C99" w:sz="5" w:space="3"/>
        </w:pBdr>
        <w:spacing w:before="200" w:after="120"/>
      </w:pPr>
      <w:r>
        <w:rPr>
          <w:rFonts w:ascii="Arial" w:cs="Arial" w:eastAsia="Arial" w:hAnsi="Arial"/>
          <w:b/>
          <w:bCs/>
          <w:color w:val="0D2B5E"/>
          <w:sz w:val="24"/>
          <w:szCs w:val="24"/>
        </w:rPr>
        <w:t xml:space="preserve">7.6 Valider une ordonnance en pharmacie via code</w:t>
      </w:r>
    </w:p>
    <w:p>
      <w:pPr>
        <w:shd w:fill="1E293B" w:val="clear"/>
        <w:spacing w:after="0" w:line="240"/>
      </w:pPr>
      <w:r>
        <w:rPr>
          <w:rFonts w:ascii="Courier New" w:cs="Courier New" w:eastAsia="Courier New" w:hAnsi="Courier New"/>
          <w:color w:val="A5F3FC"/>
          <w:sz w:val="17"/>
          <w:szCs w:val="17"/>
        </w:rPr>
        <w:t xml:space="preserve">  -- Pharmacien scanne le QR Code ou saisit le code pharmacie</w:t>
      </w:r>
    </w:p>
    <w:p>
      <w:pPr>
        <w:shd w:fill="1E293B" w:val="clear"/>
        <w:spacing w:after="0" w:line="240"/>
      </w:pPr>
      <w:r>
        <w:rPr>
          <w:rFonts w:ascii="Courier New" w:cs="Courier New" w:eastAsia="Courier New" w:hAnsi="Courier New"/>
          <w:color w:val="A5F3FC"/>
          <w:sz w:val="17"/>
          <w:szCs w:val="17"/>
        </w:rPr>
        <w:t xml:space="preserve">  SELECT</w:t>
      </w:r>
    </w:p>
    <w:p>
      <w:pPr>
        <w:shd w:fill="1E293B" w:val="clear"/>
        <w:spacing w:after="0" w:line="240"/>
      </w:pPr>
      <w:r>
        <w:rPr>
          <w:rFonts w:ascii="Courier New" w:cs="Courier New" w:eastAsia="Courier New" w:hAnsi="Courier New"/>
          <w:color w:val="A5F3FC"/>
          <w:sz w:val="17"/>
          <w:szCs w:val="17"/>
        </w:rPr>
        <w:t xml:space="preserve">      o.numero,</w:t>
      </w:r>
    </w:p>
    <w:p>
      <w:pPr>
        <w:shd w:fill="1E293B" w:val="clear"/>
        <w:spacing w:after="0" w:line="240"/>
      </w:pPr>
      <w:r>
        <w:rPr>
          <w:rFonts w:ascii="Courier New" w:cs="Courier New" w:eastAsia="Courier New" w:hAnsi="Courier New"/>
          <w:color w:val="A5F3FC"/>
          <w:sz w:val="17"/>
          <w:szCs w:val="17"/>
        </w:rPr>
        <w:t xml:space="preserve">      o.statut,</w:t>
      </w:r>
    </w:p>
    <w:p>
      <w:pPr>
        <w:shd w:fill="1E293B" w:val="clear"/>
        <w:spacing w:after="0" w:line="240"/>
      </w:pPr>
      <w:r>
        <w:rPr>
          <w:rFonts w:ascii="Courier New" w:cs="Courier New" w:eastAsia="Courier New" w:hAnsi="Courier New"/>
          <w:color w:val="A5F3FC"/>
          <w:sz w:val="17"/>
          <w:szCs w:val="17"/>
        </w:rPr>
        <w:t xml:space="preserve">      o.date_expiration,</w:t>
      </w:r>
    </w:p>
    <w:p>
      <w:pPr>
        <w:shd w:fill="1E293B" w:val="clear"/>
        <w:spacing w:after="0" w:line="240"/>
      </w:pPr>
      <w:r>
        <w:rPr>
          <w:rFonts w:ascii="Courier New" w:cs="Courier New" w:eastAsia="Courier New" w:hAnsi="Courier New"/>
          <w:color w:val="A5F3FC"/>
          <w:sz w:val="17"/>
          <w:szCs w:val="17"/>
        </w:rPr>
        <w:t xml:space="preserve">      p.nom || ' ' || p.prenom AS patient,</w:t>
      </w:r>
    </w:p>
    <w:p>
      <w:pPr>
        <w:shd w:fill="1E293B" w:val="clear"/>
        <w:spacing w:after="0" w:line="240"/>
      </w:pPr>
      <w:r>
        <w:rPr>
          <w:rFonts w:ascii="Courier New" w:cs="Courier New" w:eastAsia="Courier New" w:hAnsi="Courier New"/>
          <w:color w:val="A5F3FC"/>
          <w:sz w:val="17"/>
          <w:szCs w:val="17"/>
        </w:rPr>
        <w:t xml:space="preserve">      m.nom || ' ' || m.prenom AS medecin,</w:t>
      </w:r>
    </w:p>
    <w:p>
      <w:pPr>
        <w:shd w:fill="1E293B" w:val="clear"/>
        <w:spacing w:after="0" w:line="240"/>
      </w:pPr>
      <w:r>
        <w:rPr>
          <w:rFonts w:ascii="Courier New" w:cs="Courier New" w:eastAsia="Courier New" w:hAnsi="Courier New"/>
          <w:color w:val="A5F3FC"/>
          <w:sz w:val="17"/>
          <w:szCs w:val="17"/>
        </w:rPr>
        <w:t xml:space="preserve">      ARRAY_AGG(ol.medicament_nom || ' ' || ol.dosage) AS medicaments</w:t>
      </w:r>
    </w:p>
    <w:p>
      <w:pPr>
        <w:shd w:fill="1E293B" w:val="clear"/>
        <w:spacing w:after="0" w:line="240"/>
      </w:pPr>
      <w:r>
        <w:rPr>
          <w:rFonts w:ascii="Courier New" w:cs="Courier New" w:eastAsia="Courier New" w:hAnsi="Courier New"/>
          <w:color w:val="A5F3FC"/>
          <w:sz w:val="17"/>
          <w:szCs w:val="17"/>
        </w:rPr>
        <w:t xml:space="preserve">  FROM ordonnances o</w:t>
      </w:r>
    </w:p>
    <w:p>
      <w:pPr>
        <w:shd w:fill="1E293B" w:val="clear"/>
        <w:spacing w:after="0" w:line="240"/>
      </w:pPr>
      <w:r>
        <w:rPr>
          <w:rFonts w:ascii="Courier New" w:cs="Courier New" w:eastAsia="Courier New" w:hAnsi="Courier New"/>
          <w:color w:val="A5F3FC"/>
          <w:sz w:val="17"/>
          <w:szCs w:val="17"/>
        </w:rPr>
        <w:t xml:space="preserve">  JOIN patients pat ON pat.id = o.patient_id</w:t>
      </w:r>
    </w:p>
    <w:p>
      <w:pPr>
        <w:shd w:fill="1E293B" w:val="clear"/>
        <w:spacing w:after="0" w:line="240"/>
      </w:pPr>
      <w:r>
        <w:rPr>
          <w:rFonts w:ascii="Courier New" w:cs="Courier New" w:eastAsia="Courier New" w:hAnsi="Courier New"/>
          <w:color w:val="A5F3FC"/>
          <w:sz w:val="17"/>
          <w:szCs w:val="17"/>
        </w:rPr>
        <w:t xml:space="preserve">  JOIN users p ON p.id = pat.id</w:t>
      </w:r>
    </w:p>
    <w:p>
      <w:pPr>
        <w:shd w:fill="1E293B" w:val="clear"/>
        <w:spacing w:after="0" w:line="240"/>
      </w:pPr>
      <w:r>
        <w:rPr>
          <w:rFonts w:ascii="Courier New" w:cs="Courier New" w:eastAsia="Courier New" w:hAnsi="Courier New"/>
          <w:color w:val="A5F3FC"/>
          <w:sz w:val="17"/>
          <w:szCs w:val="17"/>
        </w:rPr>
        <w:t xml:space="preserve">  JOIN medecins med ON med.id = o.medecin_id</w:t>
      </w:r>
    </w:p>
    <w:p>
      <w:pPr>
        <w:shd w:fill="1E293B" w:val="clear"/>
        <w:spacing w:after="0" w:line="240"/>
      </w:pPr>
      <w:r>
        <w:rPr>
          <w:rFonts w:ascii="Courier New" w:cs="Courier New" w:eastAsia="Courier New" w:hAnsi="Courier New"/>
          <w:color w:val="A5F3FC"/>
          <w:sz w:val="17"/>
          <w:szCs w:val="17"/>
        </w:rPr>
        <w:t xml:space="preserve">  JOIN users m ON m.id = med.id</w:t>
      </w:r>
    </w:p>
    <w:p>
      <w:pPr>
        <w:shd w:fill="1E293B" w:val="clear"/>
        <w:spacing w:after="0" w:line="240"/>
      </w:pPr>
      <w:r>
        <w:rPr>
          <w:rFonts w:ascii="Courier New" w:cs="Courier New" w:eastAsia="Courier New" w:hAnsi="Courier New"/>
          <w:color w:val="A5F3FC"/>
          <w:sz w:val="17"/>
          <w:szCs w:val="17"/>
        </w:rPr>
        <w:t xml:space="preserve">  JOIN ordonnance_lignes ol ON ol.ordonnance_id = o.id</w:t>
      </w:r>
    </w:p>
    <w:p>
      <w:pPr>
        <w:shd w:fill="1E293B" w:val="clear"/>
        <w:spacing w:after="0" w:line="240"/>
      </w:pPr>
      <w:r>
        <w:rPr>
          <w:rFonts w:ascii="Courier New" w:cs="Courier New" w:eastAsia="Courier New" w:hAnsi="Courier New"/>
          <w:color w:val="A5F3FC"/>
          <w:sz w:val="17"/>
          <w:szCs w:val="17"/>
        </w:rPr>
        <w:t xml:space="preserve">  WHERE o.code_pharmacie = 'A3B7F2E9'  -- Code scanné</w:t>
      </w:r>
    </w:p>
    <w:p>
      <w:pPr>
        <w:shd w:fill="1E293B" w:val="clear"/>
        <w:spacing w:after="0" w:line="240"/>
      </w:pPr>
      <w:r>
        <w:rPr>
          <w:rFonts w:ascii="Courier New" w:cs="Courier New" w:eastAsia="Courier New" w:hAnsi="Courier New"/>
          <w:color w:val="A5F3FC"/>
          <w:sz w:val="17"/>
          <w:szCs w:val="17"/>
        </w:rPr>
        <w:t xml:space="preserve">    AND o.statut = 'active'</w:t>
      </w:r>
    </w:p>
    <w:p>
      <w:pPr>
        <w:shd w:fill="1E293B" w:val="clear"/>
        <w:spacing w:after="0" w:line="240"/>
      </w:pPr>
      <w:r>
        <w:rPr>
          <w:rFonts w:ascii="Courier New" w:cs="Courier New" w:eastAsia="Courier New" w:hAnsi="Courier New"/>
          <w:color w:val="A5F3FC"/>
          <w:sz w:val="17"/>
          <w:szCs w:val="17"/>
        </w:rPr>
        <w:t xml:space="preserve">    AND o.date_expiration &gt;= CURRENT_DATE</w:t>
      </w:r>
    </w:p>
    <w:p>
      <w:pPr>
        <w:shd w:fill="1E293B" w:val="clear"/>
        <w:spacing w:after="0" w:line="240"/>
      </w:pPr>
      <w:r>
        <w:rPr>
          <w:rFonts w:ascii="Courier New" w:cs="Courier New" w:eastAsia="Courier New" w:hAnsi="Courier New"/>
          <w:color w:val="A5F3FC"/>
          <w:sz w:val="17"/>
          <w:szCs w:val="17"/>
        </w:rPr>
        <w:t xml:space="preserve">  GROUP BY o.id, p.nom, p.prenom, m.nom, m.prenom;</w:t>
      </w:r>
    </w:p>
    <w:p>
      <w:pPr>
        <w:spacing w:after="200"/>
      </w:pPr>
      <w:r>
        <w:t xml:space="preserve"/>
      </w:r>
    </w:p>
    <w:p>
      <w:r>
        <w:br w:type="page"/>
      </w:r>
    </w:p>
    <w:p>
      <w:pPr>
        <w:shd w:fill="0D2B5E" w:val="clear"/>
        <w:spacing w:before="220" w:after="180"/>
      </w:pPr>
      <w:r>
        <w:rPr>
          <w:rFonts w:ascii="Arial" w:cs="Arial" w:eastAsia="Arial" w:hAnsi="Arial"/>
          <w:b/>
          <w:bCs/>
          <w:color w:val="FFFFFF"/>
          <w:sz w:val="30"/>
          <w:szCs w:val="30"/>
        </w:rPr>
        <w:t xml:space="preserve">   CONCLUSION — RÉCAPITULATIF TECHNIQUE COMPLET</w:t>
      </w:r>
    </w:p>
    <w:p>
      <w:pPr>
        <w:spacing w:after="120"/>
      </w:pPr>
      <w:r>
        <w:t xml:space="preserve"/>
      </w:r>
    </w:p>
    <w:p>
      <w:pPr>
        <w:spacing w:after="100" w:line="272"/>
        <w:jc w:val="both"/>
      </w:pPr>
      <w:r>
        <w:rPr>
          <w:rFonts w:ascii="Arial" w:cs="Arial" w:eastAsia="Arial" w:hAnsi="Arial"/>
          <w:i w:val="false"/>
          <w:iCs w:val="false"/>
          <w:color w:val="111827"/>
          <w:sz w:val="20"/>
          <w:szCs w:val="20"/>
        </w:rPr>
        <w:t xml:space="preserve">La base de données Néré est conçue selon les standards les plus élevés de l'industrie médicale numérique. Elle s'inspire des architectures de Doctolib (France) et Qare (HealthHero) pour les données médicales, tout en intégrant les spécificités du contexte camerounais.</w:t>
      </w:r>
    </w:p>
    <w:p>
      <w:pPr>
        <w:spacing w:after="12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3013"/>
        <w:gridCol w:w="3013"/>
        <w:gridCol w:w="3000"/>
      </w:tblGrid>
      <w:tr>
        <w:trPr>
          <w:tblHeader/>
        </w:trPr>
        <w:tc>
          <w:tcPr>
            <w:tcW w:type="dxa" w:w="3013"/>
            <w:shd w:fill="0D2B5E"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Critère</w:t>
            </w:r>
          </w:p>
        </w:tc>
        <w:tc>
          <w:tcPr>
            <w:tcW w:type="dxa" w:w="3013"/>
            <w:shd w:fill="0D2B5E"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Standard Néré</w:t>
            </w:r>
          </w:p>
        </w:tc>
        <w:tc>
          <w:tcPr>
            <w:tcW w:type="dxa" w:w="30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Justification</w:t>
            </w:r>
          </w:p>
        </w:tc>
      </w:tr>
      <w:tr>
        <w:tc>
          <w:tcPr>
            <w:tcW w:type="dxa" w:w="3013"/>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Tables</w:t>
            </w:r>
          </w:p>
        </w:tc>
        <w:tc>
          <w:tcPr>
            <w:tcW w:type="dxa" w:w="3013"/>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23 tables complètes</w:t>
            </w:r>
          </w:p>
        </w:tc>
        <w:tc>
          <w:tcPr>
            <w:tcW w:type="dxa" w:w="30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Couverture totale du domaine métier</w:t>
            </w:r>
          </w:p>
        </w:tc>
      </w:tr>
      <w:tr>
        <w:tc>
          <w:tcPr>
            <w:tcW w:type="dxa" w:w="3013"/>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Types ENUM</w:t>
            </w:r>
          </w:p>
        </w:tc>
        <w:tc>
          <w:tcPr>
            <w:tcW w:type="dxa" w:w="3013"/>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22 types distincts</w:t>
            </w:r>
          </w:p>
        </w:tc>
        <w:tc>
          <w:tcPr>
            <w:tcW w:type="dxa" w:w="30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Intégrité des données garantie par la BDD</w:t>
            </w:r>
          </w:p>
        </w:tc>
      </w:tr>
      <w:tr>
        <w:tc>
          <w:tcPr>
            <w:tcW w:type="dxa" w:w="3013"/>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Triggers</w:t>
            </w:r>
          </w:p>
        </w:tc>
        <w:tc>
          <w:tcPr>
            <w:tcW w:type="dxa" w:w="3013"/>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25+ automatisations</w:t>
            </w:r>
          </w:p>
        </w:tc>
        <w:tc>
          <w:tcPr>
            <w:tcW w:type="dxa" w:w="30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Zéro dépendance au code pour les règles critiques</w:t>
            </w:r>
          </w:p>
        </w:tc>
      </w:tr>
      <w:tr>
        <w:tc>
          <w:tcPr>
            <w:tcW w:type="dxa" w:w="3013"/>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Fonctions</w:t>
            </w:r>
          </w:p>
        </w:tc>
        <w:tc>
          <w:tcPr>
            <w:tcW w:type="dxa" w:w="3013"/>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16 fonctions PL/pgSQL</w:t>
            </w:r>
          </w:p>
        </w:tc>
        <w:tc>
          <w:tcPr>
            <w:tcW w:type="dxa" w:w="30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Logique complexe encapsulée, testable</w:t>
            </w:r>
          </w:p>
        </w:tc>
      </w:tr>
      <w:tr>
        <w:tc>
          <w:tcPr>
            <w:tcW w:type="dxa" w:w="3013"/>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Index</w:t>
            </w:r>
          </w:p>
        </w:tc>
        <w:tc>
          <w:tcPr>
            <w:tcW w:type="dxa" w:w="3013"/>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40+ dont index partiels</w:t>
            </w:r>
          </w:p>
        </w:tc>
        <w:tc>
          <w:tcPr>
            <w:tcW w:type="dxa" w:w="30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Performances &lt; 2s sur 3G même avec 1M+ lignes</w:t>
            </w:r>
          </w:p>
        </w:tc>
      </w:tr>
      <w:tr>
        <w:tc>
          <w:tcPr>
            <w:tcW w:type="dxa" w:w="3013"/>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Sécurité</w:t>
            </w:r>
          </w:p>
        </w:tc>
        <w:tc>
          <w:tcPr>
            <w:tcW w:type="dxa" w:w="3013"/>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5 couches (AES+RLS+RBAC+soft delete+contraintes)</w:t>
            </w:r>
          </w:p>
        </w:tc>
        <w:tc>
          <w:tcPr>
            <w:tcW w:type="dxa" w:w="30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Standard données de santé</w:t>
            </w:r>
          </w:p>
        </w:tc>
      </w:tr>
      <w:tr>
        <w:tc>
          <w:tcPr>
            <w:tcW w:type="dxa" w:w="3013"/>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Audit</w:t>
            </w:r>
          </w:p>
        </w:tc>
        <w:tc>
          <w:tcPr>
            <w:tcW w:type="dxa" w:w="3013"/>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Automatique sur 6 tables</w:t>
            </w:r>
          </w:p>
        </w:tc>
        <w:tc>
          <w:tcPr>
            <w:tcW w:type="dxa" w:w="30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Traçabilité légale complète</w:t>
            </w:r>
          </w:p>
        </w:tc>
      </w:tr>
      <w:tr>
        <w:tc>
          <w:tcPr>
            <w:tcW w:type="dxa" w:w="3013"/>
            <w:shd w:fill="FFFFFF" w:val="clear"/>
            <w:tcMar>
              <w:top w:type="dxa" w:w="70"/>
              <w:left w:type="dxa" w:w="110"/>
              <w:bottom w:type="dxa" w:w="70"/>
              <w:right w:type="dxa" w:w="110"/>
            </w:tcMar>
            <w:vAlign w:val="center"/>
          </w:tcPr>
          <w:p>
            <w:pPr>
              <w:jc w:val="center"/>
            </w:pPr>
            <w:r>
              <w:rPr>
                <w:rFonts w:ascii="Arial" w:cs="Arial" w:eastAsia="Arial" w:hAnsi="Arial"/>
                <w:b/>
                <w:bCs/>
                <w:color w:val="111827"/>
                <w:sz w:val="18"/>
                <w:szCs w:val="18"/>
              </w:rPr>
              <w:t xml:space="preserve">Vues</w:t>
            </w:r>
          </w:p>
        </w:tc>
        <w:tc>
          <w:tcPr>
            <w:tcW w:type="dxa" w:w="3013"/>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3 vues optimisées</w:t>
            </w:r>
          </w:p>
        </w:tc>
        <w:tc>
          <w:tcPr>
            <w:tcW w:type="dxa" w:w="3000"/>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11827"/>
                <w:sz w:val="18"/>
                <w:szCs w:val="18"/>
              </w:rPr>
              <w:t xml:space="preserve">Dashboard, médecins, observateurs</w:t>
            </w:r>
          </w:p>
        </w:tc>
      </w:tr>
    </w:tbl>
    <w:p>
      <w:pPr>
        <w:spacing w:after="160"/>
      </w:pPr>
      <w:r>
        <w:t xml:space="preserve"/>
      </w:r>
    </w:p>
    <w:p>
      <w:pPr>
        <w:pBdr>
          <w:left w:val="single" w:color="1A6B3C" w:sz="14" w:space="10"/>
        </w:pBdr>
        <w:shd w:fill="D4EDDA" w:val="clear"/>
        <w:spacing w:before="80" w:after="80"/>
        <w:ind w:left="220" w:right="120"/>
      </w:pPr>
      <w:r>
        <w:rPr>
          <w:rFonts w:ascii="Arial" w:cs="Arial" w:eastAsia="Arial" w:hAnsi="Arial"/>
          <w:b/>
          <w:bCs/>
          <w:color w:val="1A6B3C"/>
          <w:sz w:val="19"/>
          <w:szCs w:val="19"/>
        </w:rPr>
        <w:t xml:space="preserve">✅  Le script nere_database.sql est fourni séparément. Il est directement exécutable sur PostgreSQL 15/16. Aucune étape manuelle requise — tous les triggers, fonctions et données initiales sont inclus.</w:t>
      </w:r>
    </w:p>
    <w:p>
      <w:pPr>
        <w:spacing w:after="160"/>
      </w:pPr>
      <w:r>
        <w:t xml:space="preserve"/>
      </w:r>
    </w:p>
    <w:p>
      <w:pPr>
        <w:jc w:val="center"/>
      </w:pPr>
      <w:r>
        <w:rPr>
          <w:rFonts w:ascii="Arial" w:cs="Arial" w:eastAsia="Arial" w:hAnsi="Arial"/>
          <w:color w:val="1F5C99"/>
          <w:sz w:val="20"/>
          <w:szCs w:val="20"/>
        </w:rPr>
        <w:t xml:space="preserve">────────────────────────────────────────────────────────────────</w:t>
      </w:r>
    </w:p>
    <w:p>
      <w:pPr>
        <w:spacing w:after="80"/>
      </w:pPr>
      <w:r>
        <w:t xml:space="preserve"/>
      </w:r>
    </w:p>
    <w:p>
      <w:pPr>
        <w:jc w:val="center"/>
      </w:pPr>
      <w:r>
        <w:rPr>
          <w:rFonts w:ascii="Arial" w:cs="Arial" w:eastAsia="Arial" w:hAnsi="Arial"/>
          <w:i/>
          <w:iCs/>
          <w:color w:val="4B5563"/>
          <w:sz w:val="18"/>
          <w:szCs w:val="18"/>
        </w:rPr>
        <w:t xml:space="preserve">Projet Néré  ·  Plateforme Numérique de Santé  ·  Cameroun  ·  2025</w:t>
      </w:r>
    </w:p>
    <w:sectPr>
      <w:headerReference w:type="default" r:id="rId6"/>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4"/>
      </w:pBdr>
      <w:jc w:val="right"/>
    </w:pPr>
    <w:r>
      <w:rPr>
        <w:rFonts w:ascii="Arial" w:cs="Arial" w:eastAsia="Arial" w:hAnsi="Arial"/>
        <w:color w:val="4B5563"/>
        <w:sz w:val="17"/>
        <w:szCs w:val="17"/>
      </w:rPr>
      <w:t xml:space="preserve">Néré — Base de Données PostgreSQL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6" w:space="4"/>
      </w:pBdr>
      <w:jc w:val="left"/>
    </w:pPr>
    <w:r>
      <w:rPr>
        <w:rFonts w:ascii="Arial" w:cs="Arial" w:eastAsia="Arial" w:hAnsi="Arial"/>
        <w:b/>
        <w:bCs/>
        <w:color w:val="1F5C99"/>
        <w:sz w:val="18"/>
        <w:szCs w:val="18"/>
      </w:rPr>
      <w:t xml:space="preserve">PROJET NÉRÉ — Script SQL &amp; Documentation Base de Données PostgreSQL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FFFFF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2026-03-14T16:19:43.831Z</dcterms:created>
  <dcterms:modified xsi:type="dcterms:W3CDTF">2026-03-14T16:19:43.832Z</dcterms:modified>
</cp:coreProperties>
</file>

<file path=docProps/custom.xml><?xml version="1.0" encoding="utf-8"?>
<Properties xmlns="http://schemas.openxmlformats.org/officeDocument/2006/custom-properties" xmlns:vt="http://schemas.openxmlformats.org/officeDocument/2006/docPropsVTypes"/>
</file>