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2ACA4" w14:textId="77777777" w:rsidR="00DD08F0" w:rsidRPr="00DD08F0" w:rsidRDefault="00DD08F0" w:rsidP="00DD08F0">
      <w:pPr>
        <w:shd w:val="clear" w:color="auto" w:fill="FFFFFF"/>
        <w:ind w:left="-210"/>
        <w:outlineLvl w:val="2"/>
        <w:rPr>
          <w:rFonts w:ascii="Open Sans" w:eastAsia="Times New Roman" w:hAnsi="Open Sans" w:cs="Open Sans"/>
          <w:b/>
          <w:bCs/>
          <w:caps/>
          <w:color w:val="000000"/>
          <w:sz w:val="21"/>
          <w:szCs w:val="21"/>
        </w:rPr>
      </w:pPr>
      <w:r w:rsidRPr="00DD08F0">
        <w:rPr>
          <w:rFonts w:ascii="Open Sans" w:eastAsia="Times New Roman" w:hAnsi="Open Sans" w:cs="Open Sans"/>
          <w:b/>
          <w:bCs/>
          <w:caps/>
          <w:color w:val="000000"/>
          <w:sz w:val="21"/>
          <w:szCs w:val="21"/>
        </w:rPr>
        <w:t>   INSTRUCTIONS</w:t>
      </w:r>
    </w:p>
    <w:p w14:paraId="0C8CA569" w14:textId="77777777" w:rsidR="00DD08F0" w:rsidRPr="00DD08F0" w:rsidRDefault="00DD08F0" w:rsidP="005D0EDB">
      <w:pPr>
        <w:numPr>
          <w:ilvl w:val="0"/>
          <w:numId w:val="1"/>
        </w:numPr>
        <w:shd w:val="clear" w:color="auto" w:fill="FFFFFF"/>
        <w:rPr>
          <w:rFonts w:ascii="Open Sans" w:eastAsia="Times New Roman" w:hAnsi="Open Sans" w:cs="Open Sans"/>
          <w:color w:val="000000"/>
        </w:rPr>
      </w:pPr>
      <w:r w:rsidRPr="00DD08F0">
        <w:rPr>
          <w:rFonts w:ascii="Arial" w:eastAsia="Times New Roman" w:hAnsi="Arial" w:cs="Arial"/>
          <w:color w:val="000000"/>
          <w:bdr w:val="none" w:sz="0" w:space="0" w:color="auto" w:frame="1"/>
        </w:rPr>
        <w:t xml:space="preserve">Use the data in Problem #28 on p.1003 to conduct the linear regression and multiple regression analyses described below: </w:t>
      </w:r>
    </w:p>
    <w:p w14:paraId="34AF4CD9" w14:textId="29C8846A" w:rsidR="00DD08F0" w:rsidRPr="00DD08F0" w:rsidRDefault="00DD08F0" w:rsidP="00DD08F0">
      <w:pPr>
        <w:shd w:val="clear" w:color="auto" w:fill="FFFFFF"/>
        <w:ind w:left="720"/>
        <w:rPr>
          <w:rFonts w:ascii="Open Sans" w:eastAsia="Times New Roman" w:hAnsi="Open Sans" w:cs="Open Sans"/>
          <w:color w:val="000000"/>
        </w:rPr>
      </w:pPr>
      <w:r w:rsidRPr="00DD08F0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Linear Regression</w:t>
      </w:r>
    </w:p>
    <w:p w14:paraId="4423F62D" w14:textId="77777777" w:rsidR="00DD08F0" w:rsidRPr="00DD08F0" w:rsidRDefault="00DD08F0" w:rsidP="00DD08F0">
      <w:pPr>
        <w:shd w:val="clear" w:color="auto" w:fill="FFFFFF"/>
        <w:ind w:left="720"/>
        <w:rPr>
          <w:rFonts w:ascii="Open Sans" w:eastAsia="Times New Roman" w:hAnsi="Open Sans" w:cs="Open Sans"/>
          <w:color w:val="000000"/>
        </w:rPr>
      </w:pPr>
      <w:r w:rsidRPr="00DD08F0">
        <w:rPr>
          <w:rFonts w:ascii="Arial" w:eastAsia="Times New Roman" w:hAnsi="Arial" w:cs="Arial"/>
          <w:color w:val="000000"/>
          <w:bdr w:val="none" w:sz="0" w:space="0" w:color="auto" w:frame="1"/>
        </w:rPr>
        <w:t>Treat Daily Fat Intake (g) as the predictor and Health (BMI) as the criterion</w:t>
      </w:r>
    </w:p>
    <w:p w14:paraId="32A7F1EB" w14:textId="77777777" w:rsidR="00DD08F0" w:rsidRPr="00DD08F0" w:rsidRDefault="00DD08F0" w:rsidP="00DD08F0">
      <w:pPr>
        <w:numPr>
          <w:ilvl w:val="1"/>
          <w:numId w:val="1"/>
        </w:numPr>
        <w:shd w:val="clear" w:color="auto" w:fill="FFFFFF"/>
        <w:rPr>
          <w:rFonts w:ascii="inherit" w:eastAsia="Times New Roman" w:hAnsi="inherit" w:cs="Open Sans"/>
          <w:color w:val="000000"/>
          <w:sz w:val="20"/>
          <w:szCs w:val="20"/>
        </w:rPr>
      </w:pPr>
      <w:r w:rsidRPr="00DD08F0">
        <w:rPr>
          <w:rFonts w:ascii="Arial" w:eastAsia="Times New Roman" w:hAnsi="Arial" w:cs="Arial"/>
          <w:color w:val="000000"/>
          <w:bdr w:val="none" w:sz="0" w:space="0" w:color="auto" w:frame="1"/>
        </w:rPr>
        <w:t>Find the regression equation (slope and intercept)</w:t>
      </w:r>
    </w:p>
    <w:p w14:paraId="6FF8887A" w14:textId="77777777" w:rsidR="00DD08F0" w:rsidRPr="00DD08F0" w:rsidRDefault="00DD08F0" w:rsidP="00DD08F0">
      <w:pPr>
        <w:numPr>
          <w:ilvl w:val="1"/>
          <w:numId w:val="1"/>
        </w:numPr>
        <w:shd w:val="clear" w:color="auto" w:fill="FFFFFF"/>
        <w:rPr>
          <w:rFonts w:ascii="inherit" w:eastAsia="Times New Roman" w:hAnsi="inherit" w:cs="Open Sans"/>
          <w:color w:val="000000"/>
          <w:sz w:val="20"/>
          <w:szCs w:val="20"/>
        </w:rPr>
      </w:pPr>
      <w:r w:rsidRPr="00DD08F0">
        <w:rPr>
          <w:rFonts w:ascii="Arial" w:eastAsia="Times New Roman" w:hAnsi="Arial" w:cs="Arial"/>
          <w:color w:val="000000"/>
          <w:bdr w:val="none" w:sz="0" w:space="0" w:color="auto" w:frame="1"/>
        </w:rPr>
        <w:t>Plot the regression equation on a scatter plot (with the data plotted as well)</w:t>
      </w:r>
    </w:p>
    <w:p w14:paraId="2C98B4CC" w14:textId="53CFD507" w:rsidR="00DD08F0" w:rsidRPr="00DD08F0" w:rsidRDefault="00DD08F0" w:rsidP="00DD08F0">
      <w:pPr>
        <w:numPr>
          <w:ilvl w:val="1"/>
          <w:numId w:val="1"/>
        </w:numPr>
        <w:shd w:val="clear" w:color="auto" w:fill="FFFFFF"/>
        <w:rPr>
          <w:rFonts w:ascii="inherit" w:eastAsia="Times New Roman" w:hAnsi="inherit" w:cs="Open Sans"/>
          <w:color w:val="000000"/>
          <w:sz w:val="20"/>
          <w:szCs w:val="20"/>
        </w:rPr>
      </w:pPr>
      <w:r w:rsidRPr="00DD08F0">
        <w:rPr>
          <w:rFonts w:ascii="Arial" w:eastAsia="Times New Roman" w:hAnsi="Arial" w:cs="Arial"/>
          <w:color w:val="000000"/>
          <w:bdr w:val="none" w:sz="0" w:space="0" w:color="auto" w:frame="1"/>
        </w:rPr>
        <w:t>Determine whether the regression equation is statistically significant.</w:t>
      </w:r>
    </w:p>
    <w:p w14:paraId="795CAEFA" w14:textId="77777777" w:rsidR="00DD08F0" w:rsidRPr="00DD08F0" w:rsidRDefault="00DD08F0" w:rsidP="00DD08F0">
      <w:pPr>
        <w:numPr>
          <w:ilvl w:val="1"/>
          <w:numId w:val="1"/>
        </w:numPr>
        <w:shd w:val="clear" w:color="auto" w:fill="FFFFFF"/>
        <w:rPr>
          <w:rFonts w:ascii="inherit" w:eastAsia="Times New Roman" w:hAnsi="inherit" w:cs="Open Sans"/>
          <w:color w:val="000000"/>
          <w:sz w:val="20"/>
          <w:szCs w:val="20"/>
        </w:rPr>
      </w:pPr>
      <w:r w:rsidRPr="00DD08F0">
        <w:rPr>
          <w:rFonts w:ascii="Arial" w:eastAsia="Times New Roman" w:hAnsi="Arial" w:cs="Arial"/>
          <w:color w:val="000000"/>
          <w:bdr w:val="none" w:sz="0" w:space="0" w:color="auto" w:frame="1"/>
        </w:rPr>
        <w:t>Compute the standard error of prediction (</w:t>
      </w:r>
      <w:r w:rsidRPr="00DD08F0">
        <w:rPr>
          <w:rFonts w:ascii="Open Sans" w:eastAsia="Times New Roman" w:hAnsi="Open Sans" w:cs="Open Sans"/>
          <w:i/>
          <w:iCs/>
          <w:color w:val="000000"/>
          <w:bdr w:val="none" w:sz="0" w:space="0" w:color="auto" w:frame="1"/>
        </w:rPr>
        <w:t>s</w:t>
      </w:r>
      <w:r w:rsidRPr="00DD08F0">
        <w:rPr>
          <w:rFonts w:ascii="inherit" w:eastAsia="Times New Roman" w:hAnsi="inherit" w:cs="Open Sans"/>
          <w:i/>
          <w:iCs/>
          <w:color w:val="000000"/>
          <w:sz w:val="20"/>
          <w:szCs w:val="20"/>
          <w:bdr w:val="none" w:sz="0" w:space="0" w:color="auto" w:frame="1"/>
          <w:vertAlign w:val="subscript"/>
        </w:rPr>
        <w:t>e</w:t>
      </w:r>
      <w:r w:rsidRPr="00DD08F0">
        <w:rPr>
          <w:rFonts w:ascii="Arial" w:eastAsia="Times New Roman" w:hAnsi="Arial" w:cs="Arial"/>
          <w:color w:val="000000"/>
          <w:bdr w:val="none" w:sz="0" w:space="0" w:color="auto" w:frame="1"/>
        </w:rPr>
        <w:t>) for the linear regression equation (use the simpler method)</w:t>
      </w:r>
    </w:p>
    <w:p w14:paraId="73B1A7DA" w14:textId="3A88BC00" w:rsidR="00DD08F0" w:rsidRPr="00DD08F0" w:rsidRDefault="00DD08F0" w:rsidP="00DD08F0">
      <w:pPr>
        <w:numPr>
          <w:ilvl w:val="1"/>
          <w:numId w:val="1"/>
        </w:numPr>
        <w:shd w:val="clear" w:color="auto" w:fill="FFFFFF"/>
        <w:rPr>
          <w:rFonts w:ascii="Arial" w:eastAsia="Times New Roman" w:hAnsi="Arial" w:cs="Arial"/>
          <w:color w:val="000000"/>
        </w:rPr>
      </w:pPr>
      <w:r w:rsidRPr="00DD08F0">
        <w:rPr>
          <w:rFonts w:ascii="Arial" w:eastAsia="Times New Roman" w:hAnsi="Arial" w:cs="Arial"/>
          <w:color w:val="000000"/>
        </w:rPr>
        <w:t>Compute the </w:t>
      </w:r>
      <w:r w:rsidRPr="00DD08F0">
        <w:rPr>
          <w:rFonts w:ascii="Arial" w:eastAsia="Times New Roman" w:hAnsi="Arial" w:cs="Arial"/>
          <w:i/>
          <w:iCs/>
          <w:color w:val="000000"/>
          <w:bdr w:val="none" w:sz="0" w:space="0" w:color="auto" w:frame="1"/>
        </w:rPr>
        <w:t>R</w:t>
      </w:r>
      <w:r w:rsidRPr="00DD08F0">
        <w:rPr>
          <w:rFonts w:ascii="Arial" w:eastAsia="Times New Roman" w:hAnsi="Arial" w:cs="Arial"/>
          <w:color w:val="000000"/>
          <w:bdr w:val="none" w:sz="0" w:space="0" w:color="auto" w:frame="1"/>
          <w:vertAlign w:val="superscript"/>
        </w:rPr>
        <w:t>2 </w:t>
      </w:r>
      <w:r w:rsidRPr="00DD08F0">
        <w:rPr>
          <w:rFonts w:ascii="Arial" w:eastAsia="Times New Roman" w:hAnsi="Arial" w:cs="Arial"/>
          <w:color w:val="000000"/>
        </w:rPr>
        <w:t>for the linear regression equation.</w:t>
      </w:r>
    </w:p>
    <w:p w14:paraId="018139EE" w14:textId="77777777" w:rsidR="00DD08F0" w:rsidRPr="00DD08F0" w:rsidRDefault="00DD08F0" w:rsidP="00DD08F0">
      <w:pPr>
        <w:shd w:val="clear" w:color="auto" w:fill="FFFFFF"/>
        <w:ind w:left="720"/>
        <w:rPr>
          <w:rFonts w:ascii="Arial" w:eastAsia="Times New Roman" w:hAnsi="Arial" w:cs="Arial"/>
          <w:color w:val="000000"/>
        </w:rPr>
      </w:pPr>
      <w:r w:rsidRPr="00DD08F0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vertAlign w:val="subscript"/>
        </w:rPr>
        <w:t> </w:t>
      </w:r>
      <w:r w:rsidRPr="00DD08F0">
        <w:rPr>
          <w:rFonts w:ascii="Arial" w:eastAsia="Times New Roman" w:hAnsi="Arial" w:cs="Arial"/>
          <w:b/>
          <w:bCs/>
          <w:color w:val="000000"/>
          <w:bdr w:val="none" w:sz="0" w:space="0" w:color="auto" w:frame="1"/>
        </w:rPr>
        <w:t>Multiple Regression</w:t>
      </w:r>
    </w:p>
    <w:p w14:paraId="559809F2" w14:textId="77777777" w:rsidR="00DD08F0" w:rsidRPr="00DD08F0" w:rsidRDefault="00DD08F0" w:rsidP="00DD08F0">
      <w:pPr>
        <w:shd w:val="clear" w:color="auto" w:fill="FFFFFF"/>
        <w:spacing w:after="240"/>
        <w:ind w:left="720"/>
        <w:rPr>
          <w:rFonts w:ascii="Open Sans" w:eastAsia="Times New Roman" w:hAnsi="Open Sans" w:cs="Open Sans"/>
          <w:color w:val="000000"/>
        </w:rPr>
      </w:pPr>
      <w:r w:rsidRPr="00DD08F0">
        <w:rPr>
          <w:rFonts w:ascii="Open Sans" w:eastAsia="Times New Roman" w:hAnsi="Open Sans" w:cs="Open Sans"/>
          <w:color w:val="000000"/>
        </w:rPr>
        <w:t>Treat Daily Fat Intake (g) and Exercise (minutes) as predictors for Health (BMI)</w:t>
      </w:r>
    </w:p>
    <w:p w14:paraId="44C26261" w14:textId="77777777" w:rsidR="00DD08F0" w:rsidRPr="00DD08F0" w:rsidRDefault="00DD08F0" w:rsidP="00DD08F0">
      <w:pPr>
        <w:numPr>
          <w:ilvl w:val="1"/>
          <w:numId w:val="1"/>
        </w:numPr>
        <w:shd w:val="clear" w:color="auto" w:fill="FFFFFF"/>
        <w:rPr>
          <w:rFonts w:ascii="inherit" w:eastAsia="Times New Roman" w:hAnsi="inherit" w:cs="Open Sans"/>
          <w:color w:val="000000"/>
          <w:sz w:val="20"/>
          <w:szCs w:val="20"/>
        </w:rPr>
      </w:pPr>
      <w:r w:rsidRPr="00DD08F0">
        <w:rPr>
          <w:rFonts w:ascii="Arial" w:eastAsia="Times New Roman" w:hAnsi="Arial" w:cs="Arial"/>
          <w:color w:val="000000"/>
          <w:bdr w:val="none" w:sz="0" w:space="0" w:color="auto" w:frame="1"/>
        </w:rPr>
        <w:t>Find the multiple regression equation (slopes and intercept)</w:t>
      </w:r>
    </w:p>
    <w:p w14:paraId="704503E5" w14:textId="1D49FDA0" w:rsidR="00DD08F0" w:rsidRPr="00DD08F0" w:rsidRDefault="00DD08F0" w:rsidP="00DD08F0">
      <w:pPr>
        <w:numPr>
          <w:ilvl w:val="1"/>
          <w:numId w:val="1"/>
        </w:numPr>
        <w:shd w:val="clear" w:color="auto" w:fill="FFFFFF"/>
        <w:rPr>
          <w:rFonts w:ascii="inherit" w:eastAsia="Times New Roman" w:hAnsi="inherit" w:cs="Open Sans"/>
          <w:color w:val="000000"/>
          <w:sz w:val="20"/>
          <w:szCs w:val="20"/>
        </w:rPr>
      </w:pPr>
      <w:r w:rsidRPr="00DD08F0">
        <w:rPr>
          <w:rFonts w:ascii="Arial" w:eastAsia="Times New Roman" w:hAnsi="Arial" w:cs="Arial"/>
          <w:color w:val="000000"/>
          <w:bdr w:val="none" w:sz="0" w:space="0" w:color="auto" w:frame="1"/>
        </w:rPr>
        <w:t>Determine whether the equation is statistically significant.</w:t>
      </w:r>
    </w:p>
    <w:p w14:paraId="22B34E2C" w14:textId="2AB261DA" w:rsidR="00DD08F0" w:rsidRPr="00DD08F0" w:rsidRDefault="00DD08F0" w:rsidP="00DD08F0">
      <w:pPr>
        <w:numPr>
          <w:ilvl w:val="1"/>
          <w:numId w:val="1"/>
        </w:numPr>
        <w:shd w:val="clear" w:color="auto" w:fill="FFFFFF"/>
        <w:rPr>
          <w:rFonts w:ascii="inherit" w:eastAsia="Times New Roman" w:hAnsi="inherit" w:cs="Open Sans"/>
          <w:color w:val="000000"/>
          <w:sz w:val="20"/>
          <w:szCs w:val="20"/>
        </w:rPr>
      </w:pPr>
      <w:r w:rsidRPr="00DD08F0">
        <w:rPr>
          <w:rFonts w:ascii="Arial" w:eastAsia="Times New Roman" w:hAnsi="Arial" w:cs="Arial"/>
          <w:color w:val="000000"/>
          <w:bdr w:val="none" w:sz="0" w:space="0" w:color="auto" w:frame="1"/>
        </w:rPr>
        <w:t>Compute the standard error of prediction (</w:t>
      </w:r>
      <w:r w:rsidRPr="00DD08F0">
        <w:rPr>
          <w:rFonts w:ascii="Open Sans" w:eastAsia="Times New Roman" w:hAnsi="Open Sans" w:cs="Open Sans"/>
          <w:i/>
          <w:iCs/>
          <w:color w:val="000000"/>
          <w:bdr w:val="none" w:sz="0" w:space="0" w:color="auto" w:frame="1"/>
        </w:rPr>
        <w:t>s</w:t>
      </w:r>
      <w:r w:rsidRPr="00DD08F0">
        <w:rPr>
          <w:rFonts w:ascii="inherit" w:eastAsia="Times New Roman" w:hAnsi="inherit" w:cs="Open Sans"/>
          <w:i/>
          <w:iCs/>
          <w:color w:val="000000"/>
          <w:sz w:val="20"/>
          <w:szCs w:val="20"/>
          <w:bdr w:val="none" w:sz="0" w:space="0" w:color="auto" w:frame="1"/>
          <w:vertAlign w:val="subscript"/>
        </w:rPr>
        <w:t>e</w:t>
      </w:r>
      <w:r w:rsidRPr="00DD08F0">
        <w:rPr>
          <w:rFonts w:ascii="Arial" w:eastAsia="Times New Roman" w:hAnsi="Arial" w:cs="Arial"/>
          <w:color w:val="000000"/>
          <w:bdr w:val="none" w:sz="0" w:space="0" w:color="auto" w:frame="1"/>
        </w:rPr>
        <w:t>) for the multiple regression equation.</w:t>
      </w:r>
    </w:p>
    <w:p w14:paraId="53CAA9B4" w14:textId="4840E5B6" w:rsidR="00DD08F0" w:rsidRPr="00DD08F0" w:rsidRDefault="00DD08F0" w:rsidP="00DD08F0">
      <w:pPr>
        <w:numPr>
          <w:ilvl w:val="1"/>
          <w:numId w:val="1"/>
        </w:numPr>
        <w:shd w:val="clear" w:color="auto" w:fill="FFFFFF"/>
        <w:rPr>
          <w:rFonts w:ascii="inherit" w:eastAsia="Times New Roman" w:hAnsi="inherit" w:cs="Open Sans"/>
          <w:color w:val="000000"/>
          <w:sz w:val="20"/>
          <w:szCs w:val="20"/>
        </w:rPr>
      </w:pPr>
      <w:r w:rsidRPr="00DD08F0">
        <w:rPr>
          <w:rFonts w:ascii="Arial" w:eastAsia="Times New Roman" w:hAnsi="Arial" w:cs="Arial"/>
          <w:color w:val="000000"/>
          <w:bdr w:val="none" w:sz="0" w:space="0" w:color="auto" w:frame="1"/>
        </w:rPr>
        <w:t>Compute the </w:t>
      </w:r>
      <w:r w:rsidRPr="00DD08F0">
        <w:rPr>
          <w:rFonts w:ascii="Open Sans" w:eastAsia="Times New Roman" w:hAnsi="Open Sans" w:cs="Open Sans"/>
          <w:i/>
          <w:iCs/>
          <w:color w:val="000000"/>
          <w:bdr w:val="none" w:sz="0" w:space="0" w:color="auto" w:frame="1"/>
        </w:rPr>
        <w:t>R</w:t>
      </w:r>
      <w:r w:rsidRPr="00DD08F0">
        <w:rPr>
          <w:rFonts w:ascii="inherit" w:eastAsia="Times New Roman" w:hAnsi="inherit" w:cs="Arial"/>
          <w:color w:val="000000"/>
          <w:sz w:val="20"/>
          <w:szCs w:val="20"/>
          <w:bdr w:val="none" w:sz="0" w:space="0" w:color="auto" w:frame="1"/>
          <w:vertAlign w:val="superscript"/>
        </w:rPr>
        <w:t>2</w:t>
      </w:r>
      <w:r w:rsidRPr="00DD08F0">
        <w:rPr>
          <w:rFonts w:ascii="Arial" w:eastAsia="Times New Roman" w:hAnsi="Arial" w:cs="Arial"/>
          <w:color w:val="000000"/>
          <w:bdr w:val="none" w:sz="0" w:space="0" w:color="auto" w:frame="1"/>
        </w:rPr>
        <w:t> for the multiple regression equation.</w:t>
      </w:r>
    </w:p>
    <w:p w14:paraId="20DD2F51" w14:textId="1FA4E236" w:rsidR="00DD08F0" w:rsidRPr="00DD08F0" w:rsidRDefault="00DD08F0" w:rsidP="00DD08F0">
      <w:pPr>
        <w:numPr>
          <w:ilvl w:val="1"/>
          <w:numId w:val="1"/>
        </w:numPr>
        <w:shd w:val="clear" w:color="auto" w:fill="FFFFFF"/>
        <w:rPr>
          <w:rFonts w:ascii="inherit" w:eastAsia="Times New Roman" w:hAnsi="inherit" w:cs="Open Sans"/>
          <w:color w:val="000000"/>
          <w:sz w:val="20"/>
          <w:szCs w:val="20"/>
        </w:rPr>
      </w:pPr>
      <w:r w:rsidRPr="00DD08F0">
        <w:rPr>
          <w:rFonts w:ascii="Arial" w:eastAsia="Times New Roman" w:hAnsi="Arial" w:cs="Arial"/>
          <w:color w:val="000000"/>
          <w:bdr w:val="none" w:sz="0" w:space="0" w:color="auto" w:frame="1"/>
        </w:rPr>
        <w:t>Compute the standardized beta coefficients to determine which predictor has more influence on predictions.</w:t>
      </w:r>
    </w:p>
    <w:p w14:paraId="2A9E9692" w14:textId="77777777" w:rsidR="00DD08F0" w:rsidRDefault="00DD08F0" w:rsidP="00DD08F0">
      <w:pPr>
        <w:shd w:val="clear" w:color="auto" w:fill="FFFFFF"/>
        <w:ind w:left="720"/>
      </w:pPr>
    </w:p>
    <w:p w14:paraId="7B912282" w14:textId="42B54297" w:rsidR="0070507E" w:rsidRDefault="00DD08F0" w:rsidP="00DD08F0">
      <w:pPr>
        <w:shd w:val="clear" w:color="auto" w:fill="FFFFFF"/>
        <w:ind w:left="720"/>
        <w:rPr>
          <w:rFonts w:ascii="Arial" w:eastAsia="Times New Roman" w:hAnsi="Arial" w:cs="Arial"/>
          <w:color w:val="000000"/>
          <w:bdr w:val="none" w:sz="0" w:space="0" w:color="auto" w:frame="1"/>
        </w:rPr>
      </w:pPr>
      <w:r>
        <w:t>(</w:t>
      </w:r>
      <w:r>
        <w:rPr>
          <w:rFonts w:ascii="Arial" w:eastAsia="Times New Roman" w:hAnsi="Arial" w:cs="Arial"/>
          <w:color w:val="000000"/>
          <w:bdr w:val="none" w:sz="0" w:space="0" w:color="auto" w:frame="1"/>
        </w:rPr>
        <w:t>Remember to always show your work)</w:t>
      </w:r>
    </w:p>
    <w:p w14:paraId="63857868" w14:textId="77777777" w:rsidR="00DD08F0" w:rsidRDefault="00DD08F0" w:rsidP="00DD08F0">
      <w:pPr>
        <w:shd w:val="clear" w:color="auto" w:fill="FFFFFF"/>
        <w:ind w:left="720"/>
        <w:rPr>
          <w:rFonts w:ascii="Arial" w:eastAsia="Times New Roman" w:hAnsi="Arial" w:cs="Arial"/>
          <w:color w:val="000000"/>
          <w:bdr w:val="none" w:sz="0" w:space="0" w:color="auto" w:frame="1"/>
        </w:rPr>
      </w:pPr>
    </w:p>
    <w:p w14:paraId="5F1AEEEF" w14:textId="77777777" w:rsidR="00DD08F0" w:rsidRDefault="00DD08F0" w:rsidP="00DD08F0">
      <w:pPr>
        <w:shd w:val="clear" w:color="auto" w:fill="FFFFFF"/>
        <w:ind w:left="720"/>
        <w:rPr>
          <w:rFonts w:ascii="Open Sans" w:eastAsia="Times New Roman" w:hAnsi="Open Sans" w:cs="Open Sans"/>
          <w:color w:val="000000"/>
        </w:rPr>
      </w:pPr>
    </w:p>
    <w:p w14:paraId="00179801" w14:textId="40353D34" w:rsidR="0031707C" w:rsidRPr="00DD08F0" w:rsidRDefault="0031707C" w:rsidP="00DD08F0">
      <w:pPr>
        <w:shd w:val="clear" w:color="auto" w:fill="FFFFFF"/>
        <w:ind w:left="720"/>
        <w:rPr>
          <w:rFonts w:ascii="Open Sans" w:eastAsia="Times New Roman" w:hAnsi="Open Sans" w:cs="Open Sans"/>
          <w:color w:val="000000"/>
        </w:rPr>
      </w:pPr>
    </w:p>
    <w:sectPr w:rsidR="0031707C" w:rsidRPr="00DD08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8C780A"/>
    <w:multiLevelType w:val="multilevel"/>
    <w:tmpl w:val="B6403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7710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8F0"/>
    <w:rsid w:val="000A2300"/>
    <w:rsid w:val="00277A1A"/>
    <w:rsid w:val="0031707C"/>
    <w:rsid w:val="0070507E"/>
    <w:rsid w:val="00DD08F0"/>
    <w:rsid w:val="00F45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E9B0D"/>
  <w15:chartTrackingRefBased/>
  <w15:docId w15:val="{181D77DE-136F-264F-8816-1F86AC9C6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D08F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D08F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DD08F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a4">
    <w:name w:val="Strong"/>
    <w:basedOn w:val="a0"/>
    <w:uiPriority w:val="22"/>
    <w:qFormat/>
    <w:rsid w:val="00DD08F0"/>
    <w:rPr>
      <w:b/>
      <w:bCs/>
    </w:rPr>
  </w:style>
  <w:style w:type="character" w:styleId="a5">
    <w:name w:val="Emphasis"/>
    <w:basedOn w:val="a0"/>
    <w:uiPriority w:val="20"/>
    <w:qFormat/>
    <w:rsid w:val="00DD08F0"/>
    <w:rPr>
      <w:i/>
      <w:iCs/>
    </w:rPr>
  </w:style>
  <w:style w:type="character" w:styleId="a6">
    <w:name w:val="Hyperlink"/>
    <w:basedOn w:val="a0"/>
    <w:uiPriority w:val="99"/>
    <w:unhideWhenUsed/>
    <w:rsid w:val="00DD08F0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DD08F0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0A230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0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6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09260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25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dcterms:created xsi:type="dcterms:W3CDTF">2023-07-06T13:24:00Z</dcterms:created>
  <dcterms:modified xsi:type="dcterms:W3CDTF">2023-07-09T00:24:00Z</dcterms:modified>
</cp:coreProperties>
</file>