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B3" w:rsidRDefault="00D53BB3" w:rsidP="00D53BB3">
      <w:pPr>
        <w:pStyle w:val="Titre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JURISTE AUTORISATIONS ASSURANCE - H/F</w:t>
      </w:r>
    </w:p>
    <w:p w:rsidR="00D53BB3" w:rsidRPr="00D53BB3" w:rsidRDefault="00D53BB3" w:rsidP="00D53BB3">
      <w:pPr>
        <w:pBdr>
          <w:top w:val="single" w:sz="6" w:space="4" w:color="E0E0E0"/>
        </w:pBdr>
        <w:shd w:val="clear" w:color="auto" w:fill="F0F0F0"/>
        <w:spacing w:after="0" w:line="450" w:lineRule="atLeast"/>
        <w:ind w:left="300"/>
        <w:textAlignment w:val="baseline"/>
        <w:rPr>
          <w:rFonts w:ascii="Arial" w:eastAsia="Times New Roman" w:hAnsi="Arial" w:cs="Arial"/>
          <w:caps/>
          <w:color w:val="666666"/>
          <w:sz w:val="18"/>
          <w:szCs w:val="18"/>
          <w:lang w:eastAsia="fr-FR"/>
        </w:rPr>
      </w:pPr>
      <w:r w:rsidRPr="00D53BB3">
        <w:rPr>
          <w:rFonts w:ascii="Arial" w:eastAsia="Times New Roman" w:hAnsi="Arial" w:cs="Arial"/>
          <w:caps/>
          <w:color w:val="666666"/>
          <w:sz w:val="18"/>
          <w:szCs w:val="18"/>
          <w:lang w:eastAsia="fr-FR"/>
        </w:rPr>
        <w:t>EXPÉRIENCE REQUISE</w:t>
      </w:r>
    </w:p>
    <w:p w:rsidR="00D53BB3" w:rsidRPr="00D53BB3" w:rsidRDefault="00D53BB3" w:rsidP="00D53BB3">
      <w:pPr>
        <w:pBdr>
          <w:top w:val="single" w:sz="6" w:space="4" w:color="E0E0E0"/>
        </w:pBdr>
        <w:shd w:val="clear" w:color="auto" w:fill="F0F0F0"/>
        <w:spacing w:after="0" w:line="450" w:lineRule="atLeast"/>
        <w:ind w:left="72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D53BB3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Entre 5 ans et 8 ans</w:t>
      </w:r>
    </w:p>
    <w:p w:rsidR="00D53BB3" w:rsidRPr="00D53BB3" w:rsidRDefault="00D53BB3" w:rsidP="00D53BB3">
      <w:pPr>
        <w:pBdr>
          <w:top w:val="single" w:sz="6" w:space="4" w:color="E0E0E0"/>
        </w:pBdr>
        <w:shd w:val="clear" w:color="auto" w:fill="F0F0F0"/>
        <w:spacing w:after="0" w:line="450" w:lineRule="atLeast"/>
        <w:ind w:left="300"/>
        <w:textAlignment w:val="baseline"/>
        <w:rPr>
          <w:rFonts w:ascii="Arial" w:eastAsia="Times New Roman" w:hAnsi="Arial" w:cs="Arial"/>
          <w:caps/>
          <w:color w:val="666666"/>
          <w:sz w:val="18"/>
          <w:szCs w:val="18"/>
          <w:lang w:eastAsia="fr-FR"/>
        </w:rPr>
      </w:pPr>
      <w:r w:rsidRPr="00D53BB3">
        <w:rPr>
          <w:rFonts w:ascii="Arial" w:eastAsia="Times New Roman" w:hAnsi="Arial" w:cs="Arial"/>
          <w:caps/>
          <w:color w:val="666666"/>
          <w:sz w:val="18"/>
          <w:szCs w:val="18"/>
          <w:lang w:eastAsia="fr-FR"/>
        </w:rPr>
        <w:t>NIVEAU REQUIS</w:t>
      </w:r>
    </w:p>
    <w:p w:rsidR="00D53BB3" w:rsidRPr="00D53BB3" w:rsidRDefault="00D53BB3" w:rsidP="00D53BB3">
      <w:pPr>
        <w:pBdr>
          <w:top w:val="single" w:sz="6" w:space="4" w:color="E0E0E0"/>
        </w:pBdr>
        <w:shd w:val="clear" w:color="auto" w:fill="F0F0F0"/>
        <w:spacing w:after="0" w:line="450" w:lineRule="atLeast"/>
        <w:ind w:left="72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D53BB3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Bac+4 - Bac+5</w:t>
      </w:r>
    </w:p>
    <w:p w:rsidR="00D53BB3" w:rsidRPr="00D53BB3" w:rsidRDefault="00D53BB3" w:rsidP="00D53BB3">
      <w:pPr>
        <w:pBdr>
          <w:top w:val="single" w:sz="6" w:space="4" w:color="E0E0E0"/>
        </w:pBdr>
        <w:shd w:val="clear" w:color="auto" w:fill="F0F0F0"/>
        <w:spacing w:after="0" w:line="450" w:lineRule="atLeast"/>
        <w:ind w:left="300"/>
        <w:textAlignment w:val="baseline"/>
        <w:rPr>
          <w:rFonts w:ascii="Arial" w:eastAsia="Times New Roman" w:hAnsi="Arial" w:cs="Arial"/>
          <w:caps/>
          <w:color w:val="666666"/>
          <w:sz w:val="18"/>
          <w:szCs w:val="18"/>
          <w:lang w:eastAsia="fr-FR"/>
        </w:rPr>
      </w:pPr>
      <w:r w:rsidRPr="00D53BB3">
        <w:rPr>
          <w:rFonts w:ascii="Arial" w:eastAsia="Times New Roman" w:hAnsi="Arial" w:cs="Arial"/>
          <w:caps/>
          <w:color w:val="666666"/>
          <w:sz w:val="18"/>
          <w:szCs w:val="18"/>
          <w:lang w:eastAsia="fr-FR"/>
        </w:rPr>
        <w:t>CONTRAT</w:t>
      </w:r>
    </w:p>
    <w:p w:rsidR="00D53BB3" w:rsidRPr="00D53BB3" w:rsidRDefault="00D53BB3" w:rsidP="00D53BB3">
      <w:pPr>
        <w:pBdr>
          <w:top w:val="single" w:sz="6" w:space="4" w:color="E0E0E0"/>
        </w:pBdr>
        <w:shd w:val="clear" w:color="auto" w:fill="F0F0F0"/>
        <w:spacing w:after="0" w:line="450" w:lineRule="atLeast"/>
        <w:ind w:left="72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D53BB3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CDI </w:t>
      </w:r>
    </w:p>
    <w:p w:rsidR="00D53BB3" w:rsidRPr="00D53BB3" w:rsidRDefault="00D53BB3" w:rsidP="00D53BB3">
      <w:pPr>
        <w:pBdr>
          <w:top w:val="single" w:sz="6" w:space="4" w:color="E0E0E0"/>
        </w:pBdr>
        <w:shd w:val="clear" w:color="auto" w:fill="F0F0F0"/>
        <w:spacing w:after="0" w:line="450" w:lineRule="atLeast"/>
        <w:ind w:left="300"/>
        <w:textAlignment w:val="baseline"/>
        <w:rPr>
          <w:rFonts w:ascii="Arial" w:eastAsia="Times New Roman" w:hAnsi="Arial" w:cs="Arial"/>
          <w:caps/>
          <w:color w:val="666666"/>
          <w:sz w:val="18"/>
          <w:szCs w:val="18"/>
          <w:lang w:eastAsia="fr-FR"/>
        </w:rPr>
      </w:pPr>
      <w:r w:rsidRPr="00D53BB3">
        <w:rPr>
          <w:rFonts w:ascii="Arial" w:eastAsia="Times New Roman" w:hAnsi="Arial" w:cs="Arial"/>
          <w:caps/>
          <w:color w:val="666666"/>
          <w:sz w:val="18"/>
          <w:szCs w:val="18"/>
          <w:lang w:eastAsia="fr-FR"/>
        </w:rPr>
        <w:t>RÉMUNÉRATION</w:t>
      </w:r>
    </w:p>
    <w:p w:rsidR="00D53BB3" w:rsidRPr="00D53BB3" w:rsidRDefault="00D53BB3" w:rsidP="00D53BB3">
      <w:pPr>
        <w:pBdr>
          <w:top w:val="single" w:sz="6" w:space="4" w:color="E0E0E0"/>
        </w:pBdr>
        <w:shd w:val="clear" w:color="auto" w:fill="F0F0F0"/>
        <w:spacing w:after="0" w:line="450" w:lineRule="atLeast"/>
        <w:ind w:left="72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fr-FR"/>
        </w:rPr>
      </w:pPr>
      <w:r w:rsidRPr="00D53BB3">
        <w:rPr>
          <w:rFonts w:ascii="Arial" w:eastAsia="Times New Roman" w:hAnsi="Arial" w:cs="Arial"/>
          <w:color w:val="333333"/>
          <w:sz w:val="20"/>
          <w:szCs w:val="20"/>
          <w:lang w:eastAsia="fr-FR"/>
        </w:rPr>
        <w:t>A déterminer</w:t>
      </w:r>
    </w:p>
    <w:p w:rsidR="00D53BB3" w:rsidRPr="00D53BB3" w:rsidRDefault="00D53BB3" w:rsidP="00D53BB3">
      <w:pPr>
        <w:shd w:val="clear" w:color="auto" w:fill="E5E5E5"/>
        <w:spacing w:after="0" w:line="465" w:lineRule="atLeast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fr-FR"/>
        </w:rPr>
      </w:pPr>
      <w:r w:rsidRPr="00D53BB3">
        <w:rPr>
          <w:rFonts w:ascii="Arial" w:eastAsia="Times New Roman" w:hAnsi="Arial" w:cs="Arial"/>
          <w:color w:val="666666"/>
          <w:sz w:val="20"/>
          <w:szCs w:val="20"/>
          <w:lang w:eastAsia="fr-FR"/>
        </w:rPr>
        <w:t>Publié le 19/09/2019 - Date de début : Dès que possible</w:t>
      </w:r>
    </w:p>
    <w:p w:rsidR="005F7F48" w:rsidRDefault="005F7F48" w:rsidP="00D53BB3"/>
    <w:p w:rsidR="00D53BB3" w:rsidRDefault="00D53BB3" w:rsidP="00D53BB3"/>
    <w:p w:rsidR="00D53BB3" w:rsidRDefault="00D53BB3" w:rsidP="00D53BB3">
      <w:pPr>
        <w:pStyle w:val="Titre2"/>
        <w:spacing w:before="0" w:line="360" w:lineRule="atLeast"/>
        <w:textAlignment w:val="baseline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Description de l'entreprise</w:t>
      </w:r>
    </w:p>
    <w:p w:rsidR="00D53BB3" w:rsidRDefault="00D53BB3" w:rsidP="00D53BB3">
      <w:pPr>
        <w:spacing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5" w:tooltip="Voir la vidéo" w:history="1">
        <w:r>
          <w:rPr>
            <w:rStyle w:val="Accentuation"/>
            <w:rFonts w:ascii="Arial" w:hAnsi="Arial" w:cs="Arial"/>
            <w:color w:val="3D63AE"/>
            <w:sz w:val="20"/>
            <w:szCs w:val="20"/>
          </w:rPr>
          <w:t>Lire</w:t>
        </w:r>
        <w:bookmarkStart w:id="0" w:name="_GoBack"/>
        <w:r>
          <w:rPr>
            <w:rFonts w:ascii="Arial" w:hAnsi="Arial" w:cs="Arial"/>
            <w:noProof/>
            <w:color w:val="3D63AE"/>
            <w:sz w:val="20"/>
            <w:szCs w:val="20"/>
            <w:lang w:eastAsia="fr-FR"/>
          </w:rPr>
          <w:drawing>
            <wp:inline distT="0" distB="0" distL="0" distR="0">
              <wp:extent cx="4572000" cy="3429000"/>
              <wp:effectExtent l="0" t="0" r="0" b="0"/>
              <wp:docPr id="1" name="Image 1" descr="Au cœur de l’Europe, au service des Français">
                <a:hlinkClick xmlns:a="http://schemas.openxmlformats.org/drawingml/2006/main" r:id="rId5" tooltip="&quot;Voir la vidéo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u cœur de l’Europe, au service des Français">
                        <a:hlinkClick r:id="rId5" tooltip="&quot;Voir la vidéo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342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End w:id="0"/>
      </w:hyperlink>
    </w:p>
    <w:p w:rsidR="00D53BB3" w:rsidRDefault="00D53BB3" w:rsidP="00D53BB3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La Banque de France recrute un </w:t>
      </w:r>
      <w:r>
        <w:rPr>
          <w:rStyle w:val="lev"/>
          <w:rFonts w:ascii="Arial" w:eastAsiaTheme="majorEastAsia" w:hAnsi="Arial" w:cs="Arial"/>
          <w:color w:val="000000"/>
          <w:sz w:val="18"/>
          <w:szCs w:val="18"/>
        </w:rPr>
        <w:t>analyste autorisations assurances (h/f)</w:t>
      </w:r>
      <w:r>
        <w:rPr>
          <w:rFonts w:ascii="Arial" w:hAnsi="Arial" w:cs="Arial"/>
          <w:color w:val="000000"/>
          <w:sz w:val="18"/>
          <w:szCs w:val="18"/>
        </w:rPr>
        <w:t> pour renforcer ses équipes.</w:t>
      </w:r>
    </w:p>
    <w:p w:rsidR="00D53BB3" w:rsidRDefault="00D53BB3" w:rsidP="00D53BB3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 xml:space="preserve">Vous serez intégré à l’Autorité de contrôle prudentiel et de résolution (ACPR) qui a pour missions principales d’assurer le contrôle prudentiel des banques et des assurances, de contribuer au maintien de la stabilité financière et de veiller à l’élaboration et à la mise en œuvre de mesures de prévention et de résolution des crises bancaires. </w:t>
      </w:r>
      <w:r>
        <w:rPr>
          <w:rFonts w:ascii="Arial" w:hAnsi="Arial" w:cs="Arial"/>
          <w:color w:val="000000"/>
          <w:sz w:val="18"/>
          <w:szCs w:val="18"/>
        </w:rPr>
        <w:lastRenderedPageBreak/>
        <w:t>L’ACPR est une autorité adossée à la Banque de France qui est l’employeur de son personnel. Elle est présidée par son Gouverneur, et comprend plus de mille collaborateurs répartis en une douzaine de directions.</w:t>
      </w:r>
    </w:p>
    <w:p w:rsidR="00D53BB3" w:rsidRDefault="00D53BB3" w:rsidP="00D53BB3">
      <w:pPr>
        <w:pStyle w:val="Titre2"/>
        <w:spacing w:before="0" w:line="360" w:lineRule="atLeast"/>
        <w:textAlignment w:val="baseline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Missions</w:t>
      </w:r>
    </w:p>
    <w:p w:rsidR="00D53BB3" w:rsidRDefault="00D53BB3" w:rsidP="00D53BB3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Vous serez intégré au pôle "dirigeants, passeport européen et experts immobiliers", composé de 10 personnes.</w:t>
      </w:r>
    </w:p>
    <w:p w:rsidR="00D53BB3" w:rsidRDefault="00D53BB3" w:rsidP="00D53BB3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Vous travaillerez, en collaboration, sur des thématiques de passeports européens et vos principales missions seront les suivantes :</w:t>
      </w:r>
    </w:p>
    <w:p w:rsidR="00D53BB3" w:rsidRDefault="00D53BB3" w:rsidP="00D53BB3">
      <w:pPr>
        <w:numPr>
          <w:ilvl w:val="0"/>
          <w:numId w:val="1"/>
        </w:numPr>
        <w:spacing w:after="0" w:line="360" w:lineRule="atLeast"/>
        <w:ind w:left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Analyser les projets de libre établissement et de libre prestation de service d’organismes d’assurance français, en interaction avec les brigades de contrôle,</w:t>
      </w:r>
    </w:p>
    <w:p w:rsidR="00D53BB3" w:rsidRDefault="00D53BB3" w:rsidP="00D53BB3">
      <w:pPr>
        <w:numPr>
          <w:ilvl w:val="0"/>
          <w:numId w:val="1"/>
        </w:numPr>
        <w:spacing w:after="0" w:line="360" w:lineRule="atLeast"/>
        <w:ind w:left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 xml:space="preserve">Gérer les demandes internes et externes (EIOPA, ORIAS, notaires, courtiers...)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et  actualiser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le tableau de décisions d’autorisations à destination du Secrétariat Général de l’ACPR et du Vice-Président,</w:t>
      </w:r>
    </w:p>
    <w:p w:rsidR="00D53BB3" w:rsidRDefault="00D53BB3" w:rsidP="00D53BB3">
      <w:pPr>
        <w:numPr>
          <w:ilvl w:val="0"/>
          <w:numId w:val="1"/>
        </w:numPr>
        <w:spacing w:after="0" w:line="360" w:lineRule="atLeast"/>
        <w:ind w:left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Participer à des groupes de travail en interne sur les questions de passeport européen,</w:t>
      </w:r>
    </w:p>
    <w:p w:rsidR="00D53BB3" w:rsidRDefault="00D53BB3" w:rsidP="00D53BB3">
      <w:pPr>
        <w:numPr>
          <w:ilvl w:val="0"/>
          <w:numId w:val="1"/>
        </w:numPr>
        <w:spacing w:after="0" w:line="360" w:lineRule="atLeast"/>
        <w:ind w:left="0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Mettre à jour les procédures et participer aux évolutions des outils informatiques en lien avec l'activité du pôle.</w:t>
      </w:r>
    </w:p>
    <w:p w:rsidR="00D53BB3" w:rsidRDefault="00D53BB3" w:rsidP="00D53BB3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 xml:space="preserve">Vous aurez également l’opportunité d’être au cœur de plusieurs sujets d'actualité : passeport européen et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Brexit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ou encore, passeport européen et garanties construction.</w:t>
      </w:r>
    </w:p>
    <w:p w:rsidR="00D53BB3" w:rsidRDefault="00D53BB3" w:rsidP="00D53BB3">
      <w:pPr>
        <w:spacing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</w:r>
    </w:p>
    <w:p w:rsidR="00D53BB3" w:rsidRDefault="00D53BB3" w:rsidP="00D53BB3">
      <w:pPr>
        <w:pStyle w:val="Titre2"/>
        <w:spacing w:before="0" w:line="360" w:lineRule="atLeast"/>
        <w:textAlignment w:val="baseline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Profil recherché</w:t>
      </w:r>
    </w:p>
    <w:p w:rsidR="00D53BB3" w:rsidRDefault="00D53BB3" w:rsidP="00D53BB3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Diplômé d’une école de commerce ou issu d'un cursus universitaire en gestion, en droit, ou en finance, vous justifiez d’un minimum de 4 ans d’expérience dans une compagnie d'assurance, un cabinet de conseil, ou le cas échéant, au sein d’une banque sur des sujets de passeport européen.</w:t>
      </w:r>
    </w:p>
    <w:p w:rsidR="00D53BB3" w:rsidRDefault="00D53BB3" w:rsidP="00D53BB3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>Ce poste requiert des compétences rédactionnelles et d’analyse règlementaire, ainsi qu’une bonne maîtrise de l’anglais.</w:t>
      </w:r>
    </w:p>
    <w:p w:rsidR="00D53BB3" w:rsidRDefault="00D53BB3" w:rsidP="00D53BB3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Des connaissances sur l'analyse financière, sur la conformité, sur Solvabilité II et sur l'actualité assurantielle seraient un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atout pour le poste.</w:t>
      </w:r>
    </w:p>
    <w:p w:rsidR="00D53BB3" w:rsidRDefault="00D53BB3" w:rsidP="00D53BB3">
      <w:pPr>
        <w:pStyle w:val="NormalWeb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Accentuation"/>
          <w:rFonts w:ascii="Arial" w:hAnsi="Arial" w:cs="Arial"/>
          <w:color w:val="000000"/>
          <w:sz w:val="18"/>
          <w:szCs w:val="18"/>
        </w:rPr>
        <w:t>La Banque de France est une institution socialement responsable, attachée à la diversité de ses personnels. Des aménagements de poste peuvent être organisés pour tenir compte des handicaps des personnes recrutées.</w:t>
      </w:r>
    </w:p>
    <w:p w:rsidR="00D53BB3" w:rsidRPr="00D53BB3" w:rsidRDefault="00D53BB3" w:rsidP="00D53BB3"/>
    <w:sectPr w:rsidR="00D53BB3" w:rsidRPr="00D53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1460C"/>
    <w:multiLevelType w:val="multilevel"/>
    <w:tmpl w:val="E49A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04"/>
    <w:rsid w:val="005F7F48"/>
    <w:rsid w:val="00AD42A8"/>
    <w:rsid w:val="00CE0E04"/>
    <w:rsid w:val="00D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BF98"/>
  <w15:chartTrackingRefBased/>
  <w15:docId w15:val="{FD299EF4-C03F-46FB-8029-141E3C81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D4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3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42A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D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job-id">
    <w:name w:val="job-id"/>
    <w:basedOn w:val="Policepardfaut"/>
    <w:rsid w:val="00AD42A8"/>
  </w:style>
  <w:style w:type="character" w:styleId="lev">
    <w:name w:val="Strong"/>
    <w:basedOn w:val="Policepardfaut"/>
    <w:uiPriority w:val="22"/>
    <w:qFormat/>
    <w:rsid w:val="00AD42A8"/>
    <w:rPr>
      <w:b/>
      <w:bCs/>
    </w:rPr>
  </w:style>
  <w:style w:type="character" w:customStyle="1" w:styleId="job-date">
    <w:name w:val="job-date"/>
    <w:basedOn w:val="Policepardfaut"/>
    <w:rsid w:val="00AD42A8"/>
  </w:style>
  <w:style w:type="character" w:customStyle="1" w:styleId="bold">
    <w:name w:val="bold"/>
    <w:basedOn w:val="Policepardfaut"/>
    <w:rsid w:val="00AD42A8"/>
  </w:style>
  <w:style w:type="paragraph" w:customStyle="1" w:styleId="agroupbtnsdesc">
    <w:name w:val="agroup_btns_desc"/>
    <w:basedOn w:val="Normal"/>
    <w:rsid w:val="00D5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D53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centuation">
    <w:name w:val="Emphasis"/>
    <w:basedOn w:val="Policepardfaut"/>
    <w:uiPriority w:val="20"/>
    <w:qFormat/>
    <w:rsid w:val="00D53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405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9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271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</w:div>
        <w:div w:id="9242618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582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embed/IRkz3iHwEiA?autoplay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Bahri</dc:creator>
  <cp:keywords/>
  <dc:description/>
  <cp:lastModifiedBy>Mehdi Bahri</cp:lastModifiedBy>
  <cp:revision>3</cp:revision>
  <dcterms:created xsi:type="dcterms:W3CDTF">2019-09-24T10:26:00Z</dcterms:created>
  <dcterms:modified xsi:type="dcterms:W3CDTF">2019-09-24T11:44:00Z</dcterms:modified>
</cp:coreProperties>
</file>