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48" w:rsidRDefault="005A57D8">
      <w:pPr>
        <w:rPr>
          <w:rFonts w:ascii="Arial" w:hAnsi="Arial" w:cs="Arial"/>
          <w:b/>
          <w:bCs/>
          <w:caps/>
          <w:color w:val="2480A8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aps/>
          <w:color w:val="2480A8"/>
          <w:sz w:val="36"/>
          <w:szCs w:val="36"/>
          <w:shd w:val="clear" w:color="auto" w:fill="FFFFFF"/>
        </w:rPr>
        <w:t>ASSISTANT JURISTE FISCALISTE H/F</w:t>
      </w:r>
    </w:p>
    <w:p w:rsidR="005A57D8" w:rsidRDefault="005A57D8">
      <w:pPr>
        <w:rPr>
          <w:rFonts w:ascii="Arial" w:hAnsi="Arial" w:cs="Arial"/>
          <w:b/>
          <w:bCs/>
          <w:caps/>
          <w:color w:val="2480A8"/>
          <w:sz w:val="36"/>
          <w:szCs w:val="36"/>
          <w:shd w:val="clear" w:color="auto" w:fill="FFFFFF"/>
        </w:rPr>
      </w:pPr>
    </w:p>
    <w:p w:rsidR="005A57D8" w:rsidRPr="005A57D8" w:rsidRDefault="005A57D8" w:rsidP="005A57D8">
      <w:pPr>
        <w:pBdr>
          <w:bottom w:val="single" w:sz="6" w:space="2" w:color="CCCCCC"/>
        </w:pBdr>
        <w:shd w:val="clear" w:color="auto" w:fill="FFFFFF"/>
        <w:spacing w:before="300" w:after="105" w:line="240" w:lineRule="auto"/>
        <w:outlineLvl w:val="0"/>
        <w:rPr>
          <w:rFonts w:ascii="Arial" w:eastAsia="Times New Roman" w:hAnsi="Arial" w:cs="Arial"/>
          <w:b/>
          <w:bCs/>
          <w:color w:val="2480A8"/>
          <w:kern w:val="36"/>
          <w:sz w:val="36"/>
          <w:szCs w:val="36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2480A8"/>
          <w:kern w:val="36"/>
          <w:sz w:val="36"/>
          <w:szCs w:val="36"/>
          <w:lang w:eastAsia="fr-FR"/>
        </w:rPr>
        <w:t>Détail de l'offre</w:t>
      </w:r>
    </w:p>
    <w:p w:rsidR="005A57D8" w:rsidRPr="005A57D8" w:rsidRDefault="005A57D8" w:rsidP="005A57D8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Informations générales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1905000" cy="1478280"/>
            <wp:effectExtent l="0" t="0" r="0" b="7620"/>
            <wp:docPr id="1" name="Image 1" descr="LCL (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orpsRoot_corps_composantDetailOffre_Logo" descr="LCL (log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Entité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Filiale du Groupe Crédit Agricole depuis 2003, LCL est aujourd'hui l'une des plus grandes banques de détail en France.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Grâce à son réseau de 2000 agences et centres d'affaires entreprises, sa banque à distance et sa banque privée, LCL accompagne 6 millions de clients particuliers et professionnels, et est la banque d'une entreprise sur trois.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L'ambition de LCL est de devenir la banque relationnelle et digitale de référence en ville en capitalisant, sur une démarche de qualité, d'innovation et de simplification, au service des clients.  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Référence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2017-22932  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Date de parution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16/09/2019</w:t>
      </w:r>
    </w:p>
    <w:p w:rsidR="005A57D8" w:rsidRPr="005A57D8" w:rsidRDefault="005A57D8" w:rsidP="005A57D8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Description du poste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Type de métier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Types de métiers Crédit Agricole S.A. - Juridique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Type de contrat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Alternance / Apprentissage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Durée (en mois)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12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Missions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Créée en 2009, Angle Neuf est une filiale à 100% LCL spécialisée en immobilier patrimonial neuf.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Angle Neuf propose une palette complète de conseils et services pour investir en direct dans l'immobilier patrimonial qu'il soit neuf ou ancien réhabilité, à titre d'investissement locatif, résidence principale ou secondaire.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Notre équipe conseille les clients LCL dans leurs objectifs de développement et/ou de diversification de patrimoine immobilier : préparation de leur retraite, constitution d'un revenu complémentaire, défiscalisation,...et les accompagne tout au long de leur investissement : de la sélection de biens à haute valeur patrimoniale, aux conseils pour financer, gérer et sécuriser leur bien immobilier.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lastRenderedPageBreak/>
        <w:br/>
        <w:t>Intégré(e) au sein de la direction Administrative et Financière d'Angle Neuf et rattaché(e) au Directeur Administratif et Financier, l'Assistant juriste-fiscaliste a les missions suivantes :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Veille fiscale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Rédaction de documents / fiches fiscales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Rédaction d'une lettre d'infos mensuelle sur nouveautés ou approfondissement d'un sujet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Réalisation des simulations fiscales LMNP / Malraux / Fonciers / MH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Contrôles de simulations fiscales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Toute aide ponctuelle à la demande des équipes</w:t>
      </w:r>
    </w:p>
    <w:p w:rsidR="005A57D8" w:rsidRPr="005A57D8" w:rsidRDefault="005A57D8" w:rsidP="005A57D8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Localisation du poste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Zone géographique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Europe, France, Ile-de-France, 75 - Paris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Ville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Paris</w:t>
      </w:r>
    </w:p>
    <w:p w:rsidR="005A57D8" w:rsidRPr="005A57D8" w:rsidRDefault="005A57D8" w:rsidP="005A57D8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Critères candidat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Niveau d'études minimum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Bac + 5 / M2 et plus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Formation / Spécialisation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En préparation d'un Master 2 spécialisé en Droit fiscal ou Fiscalité ou d'un Master 2 spécialisé en Gestion de Patrimoine ou en Ingénierie Patrimoniale, vous recherchez une entreprise pour réaliser votre contrat en alternance.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Niveau d'expérience minimum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0 - 2 ans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Expérience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réalisation d'un stage en cabinet d'avocat serait un plus.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Compétences recherchées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Vous êtes rigoureux(se), proactif(</w:t>
      </w:r>
      <w:proofErr w:type="spellStart"/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ve</w:t>
      </w:r>
      <w:proofErr w:type="spellEnd"/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), doté(e) d'un bon esprit de synthèse et faites preuve de très bonnes qualités rédactionnelles.</w:t>
      </w: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Vous avez une réelle aptitude à travailler au sein d'une équipe pluridisciplinaire et un bon relationnel orienté vers le conseil.</w:t>
      </w:r>
    </w:p>
    <w:p w:rsidR="005A57D8" w:rsidRPr="005A57D8" w:rsidRDefault="005A57D8" w:rsidP="005A57D8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b/>
          <w:bCs/>
          <w:color w:val="3B91D9"/>
          <w:sz w:val="21"/>
          <w:szCs w:val="21"/>
          <w:lang w:eastAsia="fr-FR"/>
        </w:rPr>
        <w:t>Outils informatiques</w:t>
      </w:r>
    </w:p>
    <w:p w:rsidR="005A57D8" w:rsidRPr="005A57D8" w:rsidRDefault="005A57D8" w:rsidP="005A5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A57D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Maîtrise du Pack Office</w:t>
      </w:r>
    </w:p>
    <w:p w:rsidR="005A57D8" w:rsidRDefault="005A57D8">
      <w:bookmarkStart w:id="0" w:name="_GoBack"/>
      <w:bookmarkEnd w:id="0"/>
    </w:p>
    <w:sectPr w:rsidR="005A5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28"/>
    <w:rsid w:val="005A57D8"/>
    <w:rsid w:val="005F7F48"/>
    <w:rsid w:val="0064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A9BD"/>
  <w15:chartTrackingRefBased/>
  <w15:docId w15:val="{B5BDF466-8535-41EF-9014-D8B183F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5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A5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A5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7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A57D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A57D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3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Bahri</dc:creator>
  <cp:keywords/>
  <dc:description/>
  <cp:lastModifiedBy>Mehdi Bahri</cp:lastModifiedBy>
  <cp:revision>2</cp:revision>
  <dcterms:created xsi:type="dcterms:W3CDTF">2019-09-24T11:21:00Z</dcterms:created>
  <dcterms:modified xsi:type="dcterms:W3CDTF">2019-09-24T11:21:00Z</dcterms:modified>
</cp:coreProperties>
</file>