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8BCB7" w14:textId="77777777" w:rsidR="002E6382" w:rsidRPr="00951CC4" w:rsidRDefault="002E6382" w:rsidP="002E63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CC4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99C9B02" w14:textId="77777777" w:rsidR="002E6382" w:rsidRPr="00951CC4" w:rsidRDefault="002E6382" w:rsidP="002E63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CC4">
        <w:rPr>
          <w:rFonts w:ascii="Times New Roman" w:hAnsi="Times New Roman" w:cs="Times New Roman"/>
          <w:b/>
          <w:bCs/>
          <w:sz w:val="28"/>
          <w:szCs w:val="28"/>
        </w:rPr>
        <w:t>Ордена Трудового Красного Знамени</w:t>
      </w:r>
    </w:p>
    <w:p w14:paraId="37F39676" w14:textId="77777777" w:rsidR="002E6382" w:rsidRPr="00951CC4" w:rsidRDefault="002E6382" w:rsidP="002E63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CC4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6DFF494" w14:textId="77777777" w:rsidR="002E6382" w:rsidRPr="00951CC4" w:rsidRDefault="002E6382" w:rsidP="002E63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CC4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28B67EB9" w14:textId="77777777" w:rsidR="002E6382" w:rsidRPr="00951CC4" w:rsidRDefault="002E6382" w:rsidP="002E63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CC4">
        <w:rPr>
          <w:rFonts w:ascii="Times New Roman" w:hAnsi="Times New Roman" w:cs="Times New Roman"/>
          <w:b/>
          <w:bCs/>
          <w:sz w:val="28"/>
          <w:szCs w:val="28"/>
        </w:rPr>
        <w:t xml:space="preserve">(МТУСИ) </w:t>
      </w:r>
    </w:p>
    <w:p w14:paraId="7C285871" w14:textId="77777777" w:rsidR="002E6382" w:rsidRPr="007F46B2" w:rsidRDefault="002E6382" w:rsidP="002E63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D5F411" w14:textId="77777777" w:rsidR="002E6382" w:rsidRPr="007F46B2" w:rsidRDefault="002E6382" w:rsidP="002E638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EA01E4" w14:textId="77777777" w:rsidR="00951CC4" w:rsidRDefault="002E6382" w:rsidP="00951C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6382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="00951CC4" w:rsidRPr="00951C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1CC4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26159F" w:rsidRPr="00951CC4">
        <w:rPr>
          <w:rFonts w:ascii="Times New Roman" w:hAnsi="Times New Roman" w:cs="Times New Roman"/>
          <w:b/>
          <w:bCs/>
          <w:sz w:val="28"/>
          <w:szCs w:val="28"/>
        </w:rPr>
        <w:t xml:space="preserve">учебной </w:t>
      </w:r>
      <w:r w:rsidRPr="00951CC4">
        <w:rPr>
          <w:rFonts w:ascii="Times New Roman" w:hAnsi="Times New Roman" w:cs="Times New Roman"/>
          <w:b/>
          <w:bCs/>
          <w:sz w:val="28"/>
          <w:szCs w:val="28"/>
        </w:rPr>
        <w:t>практике</w:t>
      </w:r>
      <w:r w:rsidR="00951C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BF2A10" w14:textId="77777777" w:rsidR="00951CC4" w:rsidRDefault="00951CC4" w:rsidP="00951C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теме</w:t>
      </w:r>
      <w:r w:rsidRPr="00951CC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A9E37D" w14:textId="190DB776" w:rsidR="00951CC4" w:rsidRPr="00951CC4" w:rsidRDefault="00951CC4" w:rsidP="00951C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C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951CC4">
        <w:rPr>
          <w:rFonts w:ascii="Times New Roman" w:hAnsi="Times New Roman" w:cs="Times New Roman"/>
          <w:sz w:val="28"/>
          <w:szCs w:val="28"/>
        </w:rPr>
        <w:t>Разработка учебного прототипа системы прогнозирования и</w:t>
      </w:r>
    </w:p>
    <w:p w14:paraId="230F96F5" w14:textId="423A6E4D" w:rsidR="002E6382" w:rsidRPr="00951CC4" w:rsidRDefault="00951CC4" w:rsidP="00951CC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1CC4">
        <w:rPr>
          <w:rFonts w:ascii="Times New Roman" w:hAnsi="Times New Roman" w:cs="Times New Roman"/>
          <w:sz w:val="28"/>
          <w:szCs w:val="28"/>
        </w:rPr>
        <w:t>обнаружения аномалий во временных рядах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BF527EC" w14:textId="55F3D066" w:rsidR="002E6382" w:rsidRDefault="002E6382" w:rsidP="002E63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8EBD8A" w14:textId="5009FA80" w:rsidR="002E6382" w:rsidRDefault="002E6382" w:rsidP="002E63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DBD027" w14:textId="70CD1EDD" w:rsidR="002E6382" w:rsidRDefault="002E6382" w:rsidP="002E63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9B0669" w14:textId="77777777" w:rsidR="002E6382" w:rsidRPr="007F46B2" w:rsidRDefault="002E6382" w:rsidP="002E63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094DD2" w14:textId="77777777" w:rsidR="002E6382" w:rsidRPr="007F46B2" w:rsidRDefault="002E6382" w:rsidP="002E638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</w:t>
      </w:r>
      <w:r w:rsidRPr="007F46B2">
        <w:rPr>
          <w:rFonts w:ascii="Times New Roman" w:hAnsi="Times New Roman" w:cs="Times New Roman"/>
          <w:sz w:val="28"/>
          <w:szCs w:val="28"/>
        </w:rPr>
        <w:t xml:space="preserve"> группы </w:t>
      </w:r>
      <w:r w:rsidRPr="00D3064B">
        <w:rPr>
          <w:rFonts w:ascii="Times New Roman" w:hAnsi="Times New Roman" w:cs="Times New Roman"/>
          <w:sz w:val="28"/>
          <w:szCs w:val="28"/>
        </w:rPr>
        <w:t>М092501(77)</w:t>
      </w:r>
    </w:p>
    <w:p w14:paraId="2AFB36E6" w14:textId="7AD5BA76" w:rsidR="002E6382" w:rsidRDefault="00951CC4" w:rsidP="002E638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Полунин Илья Михайлович</w:t>
      </w:r>
    </w:p>
    <w:p w14:paraId="10A7FEF1" w14:textId="2C40CC14" w:rsidR="002E6382" w:rsidRPr="00951CC4" w:rsidRDefault="00951CC4" w:rsidP="00951CC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9D16456" w14:textId="77777777" w:rsidR="0026159F" w:rsidRDefault="0026159F" w:rsidP="002E638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C35860F" w14:textId="77777777" w:rsidR="002E6382" w:rsidRDefault="002E6382" w:rsidP="002E6382">
      <w:pPr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91C4408" w14:textId="1C73F937" w:rsidR="0026159F" w:rsidRDefault="002E6382" w:rsidP="00951CC4">
      <w:pPr>
        <w:jc w:val="center"/>
        <w:rPr>
          <w:rFonts w:ascii="Times New Roman" w:hAnsi="Times New Roman" w:cs="Times New Roman"/>
          <w:sz w:val="28"/>
          <w:szCs w:val="28"/>
        </w:rPr>
      </w:pPr>
      <w:r w:rsidRPr="007F46B2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27075F5" w14:textId="60E49461" w:rsidR="0026159F" w:rsidRPr="00951CC4" w:rsidRDefault="0026159F" w:rsidP="00951C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51CC4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Цель работы</w:t>
      </w:r>
    </w:p>
    <w:p w14:paraId="01F0AFB2" w14:textId="42B53FB3" w:rsidR="0026159F" w:rsidRPr="0026159F" w:rsidRDefault="0026159F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26159F">
        <w:rPr>
          <w:rFonts w:ascii="Times New Roman" w:hAnsi="Times New Roman" w:cs="Times New Roman"/>
          <w:sz w:val="28"/>
          <w:szCs w:val="28"/>
        </w:rPr>
        <w:t>акрепление навыков работы с временными рядами, методов предварительной обработки данных, базового машинного обучения, статистического анализа, визуализации и интерпретации результатов.</w:t>
      </w:r>
    </w:p>
    <w:p w14:paraId="33A79D57" w14:textId="77777777" w:rsidR="00047F6A" w:rsidRPr="00951CC4" w:rsidRDefault="00047F6A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E9F447E" w14:textId="40179E33" w:rsidR="0026159F" w:rsidRPr="00951CC4" w:rsidRDefault="0026159F" w:rsidP="00951C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51CC4">
        <w:rPr>
          <w:rFonts w:ascii="Times New Roman" w:hAnsi="Times New Roman" w:cs="Times New Roman"/>
          <w:b/>
          <w:bCs/>
          <w:sz w:val="32"/>
          <w:szCs w:val="32"/>
        </w:rPr>
        <w:t>2. Описание данных</w:t>
      </w:r>
    </w:p>
    <w:p w14:paraId="11909020" w14:textId="4595DCCB" w:rsidR="0026159F" w:rsidRPr="00951CC4" w:rsidRDefault="00951CC4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Датасет: </w:t>
      </w:r>
      <w:r w:rsidRPr="00951CC4">
        <w:rPr>
          <w:rFonts w:ascii="Times New Roman" w:hAnsi="Times New Roman" w:cs="Times New Roman"/>
          <w:sz w:val="28"/>
          <w:szCs w:val="28"/>
        </w:rPr>
        <w:t> выбран искусственный временной ряд art_daily_jumpsup.csv из бенчмарка Numenta Anomaly Benchmark.</w:t>
      </w:r>
    </w:p>
    <w:p w14:paraId="5FB12A40" w14:textId="77777777" w:rsidR="00951CC4" w:rsidRPr="00951CC4" w:rsidRDefault="00951CC4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1CC4">
        <w:rPr>
          <w:rFonts w:ascii="Times New Roman" w:hAnsi="Times New Roman" w:cs="Times New Roman"/>
          <w:sz w:val="28"/>
          <w:szCs w:val="28"/>
        </w:rPr>
        <w:t>Данные представляют собой синтетический временной ряд, моделирующий поведение некоторого технического показателя (например, нагрузку на сервер, температуру или энергопотребление) с ярко выраженной суточной сезонностью и периодическими резкими всплесками.</w:t>
      </w:r>
    </w:p>
    <w:p w14:paraId="2AAED45C" w14:textId="77777777" w:rsidR="00951CC4" w:rsidRPr="00951CC4" w:rsidRDefault="00951CC4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1CC4">
        <w:rPr>
          <w:rFonts w:ascii="Times New Roman" w:hAnsi="Times New Roman" w:cs="Times New Roman"/>
          <w:sz w:val="28"/>
          <w:szCs w:val="28"/>
        </w:rPr>
        <w:t>Структура набора данных:</w:t>
      </w:r>
    </w:p>
    <w:p w14:paraId="1015919C" w14:textId="77777777" w:rsidR="00951CC4" w:rsidRPr="00951CC4" w:rsidRDefault="00951CC4" w:rsidP="00951CC4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CC4">
        <w:rPr>
          <w:rFonts w:ascii="Times New Roman" w:hAnsi="Times New Roman" w:cs="Times New Roman"/>
          <w:sz w:val="28"/>
          <w:szCs w:val="28"/>
        </w:rPr>
        <w:t>timestamp – временная метка с шагом 5 минут;</w:t>
      </w:r>
    </w:p>
    <w:p w14:paraId="267FCC64" w14:textId="77777777" w:rsidR="00951CC4" w:rsidRPr="00951CC4" w:rsidRDefault="00951CC4" w:rsidP="00951CC4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CC4">
        <w:rPr>
          <w:rFonts w:ascii="Times New Roman" w:hAnsi="Times New Roman" w:cs="Times New Roman"/>
          <w:sz w:val="28"/>
          <w:szCs w:val="28"/>
        </w:rPr>
        <w:t>value – числовое значение показателя.</w:t>
      </w:r>
    </w:p>
    <w:p w14:paraId="0FD0CD15" w14:textId="77777777" w:rsidR="00951CC4" w:rsidRPr="00951CC4" w:rsidRDefault="00951CC4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1CC4">
        <w:rPr>
          <w:rFonts w:ascii="Times New Roman" w:hAnsi="Times New Roman" w:cs="Times New Roman"/>
          <w:sz w:val="28"/>
          <w:szCs w:val="28"/>
        </w:rPr>
        <w:t>За целевую переменную взято значение value.</w:t>
      </w:r>
    </w:p>
    <w:p w14:paraId="58584D4F" w14:textId="77777777" w:rsidR="00951CC4" w:rsidRPr="00951CC4" w:rsidRDefault="00951CC4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51CC4">
        <w:rPr>
          <w:rFonts w:ascii="Times New Roman" w:hAnsi="Times New Roman" w:cs="Times New Roman"/>
          <w:sz w:val="28"/>
          <w:szCs w:val="28"/>
        </w:rPr>
        <w:t>Аномалиями в данном ряду считаются резкие выбросы вверх (jumps up), которые значительно превышают нормальный уровень колебаний и могут свидетельствовать о сбое, нештатной ситуации или ошибке измерения.</w:t>
      </w:r>
    </w:p>
    <w:p w14:paraId="64E15093" w14:textId="32DD0B3E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51C51" w14:textId="101C449E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1182C" w14:textId="1E89215C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183F1" w14:textId="39BF6CE6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C17DCE" w14:textId="3D044843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551910" w14:textId="23AF7C24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A3830" w14:textId="2CA08BF4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25CEA8" w14:textId="1375D3A8" w:rsidR="00325286" w:rsidRDefault="00325286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59898" w14:textId="4AFBBA69" w:rsidR="00325286" w:rsidRDefault="00325286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B3B04" w14:textId="77777777" w:rsidR="00325286" w:rsidRDefault="00325286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7A75B8" w14:textId="77777777" w:rsidR="00047F6A" w:rsidRDefault="00047F6A" w:rsidP="00047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03F7D0" w14:textId="5AA6E592" w:rsidR="0026159F" w:rsidRPr="006E0306" w:rsidRDefault="0026159F" w:rsidP="006E03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2528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325286">
        <w:rPr>
          <w:rFonts w:ascii="Times New Roman" w:hAnsi="Times New Roman" w:cs="Times New Roman"/>
          <w:b/>
          <w:bCs/>
          <w:sz w:val="32"/>
          <w:szCs w:val="32"/>
        </w:rPr>
        <w:t>Визуальный анализ набора данных</w:t>
      </w:r>
    </w:p>
    <w:p w14:paraId="39F029B2" w14:textId="5913986C" w:rsidR="0026159F" w:rsidRPr="00325286" w:rsidRDefault="00325286" w:rsidP="002615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52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B511B" wp14:editId="1AC71D2D">
            <wp:extent cx="5940425" cy="3098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589A" w14:textId="3E68CBC1" w:rsidR="0026159F" w:rsidRDefault="0026159F" w:rsidP="002615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325286" w:rsidRPr="00325286">
        <w:rPr>
          <w:rFonts w:ascii="Times New Roman" w:hAnsi="Times New Roman" w:cs="Times New Roman"/>
          <w:sz w:val="28"/>
          <w:szCs w:val="28"/>
        </w:rPr>
        <w:t>Временной ряд value со скользящим средним (окно 10)</w:t>
      </w:r>
    </w:p>
    <w:p w14:paraId="33BC8D1B" w14:textId="77777777" w:rsidR="00510945" w:rsidRDefault="00510945" w:rsidP="002615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A4D3B0" w14:textId="77777777" w:rsidR="00325286" w:rsidRPr="00325286" w:rsidRDefault="00325286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5286">
        <w:rPr>
          <w:rFonts w:ascii="Times New Roman" w:hAnsi="Times New Roman" w:cs="Times New Roman"/>
          <w:sz w:val="28"/>
          <w:szCs w:val="28"/>
        </w:rPr>
        <w:t>Был построен график временного ряда с наложенным скользящим средним (рис. 1). Анализ показал:</w:t>
      </w:r>
    </w:p>
    <w:p w14:paraId="1959DE15" w14:textId="365DE483" w:rsidR="00325286" w:rsidRPr="00325286" w:rsidRDefault="00325286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5286">
        <w:rPr>
          <w:rFonts w:ascii="Times New Roman" w:hAnsi="Times New Roman" w:cs="Times New Roman"/>
          <w:sz w:val="28"/>
          <w:szCs w:val="28"/>
        </w:rPr>
        <w:t>Ряд имеет ярко выраженную суточную цикличность с колебаниями.</w:t>
      </w:r>
    </w:p>
    <w:p w14:paraId="27A9889F" w14:textId="18B6C2DA" w:rsidR="00325286" w:rsidRPr="00325286" w:rsidRDefault="00325286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5286">
        <w:rPr>
          <w:rFonts w:ascii="Times New Roman" w:hAnsi="Times New Roman" w:cs="Times New Roman"/>
          <w:sz w:val="28"/>
          <w:szCs w:val="28"/>
        </w:rPr>
        <w:t>Присутствуют несколько резких пиковых выбросов которые визуально идентифицируются как аномалии.</w:t>
      </w:r>
    </w:p>
    <w:p w14:paraId="2DEB100F" w14:textId="77777777" w:rsidR="00325286" w:rsidRPr="00325286" w:rsidRDefault="00325286" w:rsidP="0032528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25286">
        <w:rPr>
          <w:rFonts w:ascii="Times New Roman" w:hAnsi="Times New Roman" w:cs="Times New Roman"/>
          <w:sz w:val="28"/>
          <w:szCs w:val="28"/>
        </w:rPr>
        <w:t>Скользящее среднее хорошо сглаживает сезонную составляющую, но не скрывает резкие скачки, что указывает на наличие сильной автокорреляции на малых лагах.</w:t>
      </w:r>
    </w:p>
    <w:p w14:paraId="45C344C1" w14:textId="3BB20379" w:rsidR="00DC5679" w:rsidRDefault="00DC5679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C1EB6" w14:textId="1872F939" w:rsidR="00047F6A" w:rsidRDefault="00047F6A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CFAFAA" w14:textId="7392C9D2" w:rsidR="00047F6A" w:rsidRDefault="00047F6A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557EEA" w14:textId="27F2BA24" w:rsidR="00047F6A" w:rsidRDefault="00047F6A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BB678" w14:textId="78F3E6B1" w:rsidR="00047F6A" w:rsidRDefault="00047F6A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610FB" w14:textId="662656FF" w:rsidR="00047F6A" w:rsidRDefault="00047F6A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4536B" w14:textId="77777777" w:rsidR="00A60322" w:rsidRDefault="00A60322" w:rsidP="006E03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6E976" w14:textId="4832B3CA" w:rsidR="00047F6A" w:rsidRPr="000B549A" w:rsidRDefault="00047F6A" w:rsidP="003252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E80081" w14:textId="58685D45" w:rsidR="009825EE" w:rsidRPr="00A60322" w:rsidRDefault="00DC5679" w:rsidP="00A603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60322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Модели прогнозирования</w:t>
      </w:r>
    </w:p>
    <w:p w14:paraId="40ED4AAE" w14:textId="0DF44CDF" w:rsidR="00A60322" w:rsidRDefault="00A60322" w:rsidP="00A603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322">
        <w:rPr>
          <w:rFonts w:ascii="Times New Roman" w:hAnsi="Times New Roman" w:cs="Times New Roman"/>
          <w:sz w:val="28"/>
          <w:szCs w:val="28"/>
        </w:rPr>
        <w:t>Для прогнозирования будущих значений были построены две модели: базовая (линейная регрессия на лаговых признаках) и дополнительная (ARIMA с автоматическим подбором параметров).</w:t>
      </w:r>
    </w:p>
    <w:p w14:paraId="7035BB89" w14:textId="77777777" w:rsidR="009825EE" w:rsidRDefault="009825EE" w:rsidP="00A603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69F6A4" w14:textId="6BC35DAB" w:rsidR="007166C9" w:rsidRPr="006E0306" w:rsidRDefault="007166C9" w:rsidP="00A6032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306">
        <w:rPr>
          <w:rFonts w:ascii="Times New Roman" w:hAnsi="Times New Roman" w:cs="Times New Roman"/>
          <w:b/>
          <w:bCs/>
          <w:sz w:val="28"/>
          <w:szCs w:val="28"/>
        </w:rPr>
        <w:t>4.1. Базовая модель</w:t>
      </w:r>
    </w:p>
    <w:p w14:paraId="4CA7E1F5" w14:textId="77777777" w:rsidR="00A60322" w:rsidRPr="00A60322" w:rsidRDefault="00A60322" w:rsidP="00A6032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60322">
        <w:rPr>
          <w:rFonts w:ascii="Times New Roman" w:hAnsi="Times New Roman" w:cs="Times New Roman"/>
          <w:sz w:val="28"/>
          <w:szCs w:val="28"/>
        </w:rPr>
        <w:t>В качестве базовой модели использовалась линейная регрессия, в которой в качестве признаков выступали предыдущие значения ряда (лаги 1, 2, 3 и 24 – для учёта суточной сезонности).</w:t>
      </w:r>
    </w:p>
    <w:p w14:paraId="5F9456D5" w14:textId="77777777" w:rsidR="00A60322" w:rsidRPr="00A60322" w:rsidRDefault="00A60322" w:rsidP="00A6032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60322">
        <w:rPr>
          <w:rFonts w:ascii="Times New Roman" w:hAnsi="Times New Roman" w:cs="Times New Roman"/>
          <w:sz w:val="28"/>
          <w:szCs w:val="28"/>
        </w:rPr>
        <w:t>Данные были разделены на обучающую (первые 80%) и тестовую (последние 20%) выборки без перемешивания. Результат прогноза на тестовой выборке представлен на рис. 2 (совместно с ARIMA).</w:t>
      </w:r>
    </w:p>
    <w:p w14:paraId="58D4199F" w14:textId="77777777" w:rsidR="00A60322" w:rsidRPr="00A60322" w:rsidRDefault="00A60322" w:rsidP="00A6032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60322">
        <w:rPr>
          <w:rFonts w:ascii="Times New Roman" w:hAnsi="Times New Roman" w:cs="Times New Roman"/>
          <w:sz w:val="28"/>
          <w:szCs w:val="28"/>
        </w:rPr>
        <w:t>Были вычислены метрики:</w:t>
      </w:r>
    </w:p>
    <w:p w14:paraId="5BE7C659" w14:textId="62609232" w:rsidR="00A60322" w:rsidRPr="00A60322" w:rsidRDefault="00A60322" w:rsidP="00A6032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60322">
        <w:rPr>
          <w:rFonts w:ascii="Times New Roman" w:hAnsi="Times New Roman" w:cs="Times New Roman"/>
          <w:sz w:val="28"/>
          <w:szCs w:val="28"/>
        </w:rPr>
        <w:t>MAE=3.08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0322">
        <w:rPr>
          <w:rFonts w:ascii="Times New Roman" w:hAnsi="Times New Roman" w:cs="Times New Roman"/>
          <w:sz w:val="28"/>
          <w:szCs w:val="28"/>
        </w:rPr>
        <w:br/>
        <w:t>RMSE=5.71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B11926" w14:textId="77777777" w:rsidR="00A60322" w:rsidRPr="00A60322" w:rsidRDefault="00A60322" w:rsidP="00A60322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60322">
        <w:rPr>
          <w:rFonts w:ascii="Times New Roman" w:hAnsi="Times New Roman" w:cs="Times New Roman"/>
          <w:sz w:val="28"/>
          <w:szCs w:val="28"/>
        </w:rPr>
        <w:t>Эти значения означают, что в среднем прогноз модели отклоняется от фактического значения примерно на 3.08 единицы, а с учётом квадратичного штрафа за большие ошибки – на 5.71 единицы. Разница между RMSE и MAE указывает на наличие отдельных выбросов в ошибках прогноза.</w:t>
      </w:r>
    </w:p>
    <w:p w14:paraId="14F9D777" w14:textId="77777777" w:rsidR="00510945" w:rsidRDefault="00510945" w:rsidP="006E030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E7B68C5" w14:textId="27417387" w:rsidR="007166C9" w:rsidRPr="006E0306" w:rsidRDefault="007166C9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E0306">
        <w:rPr>
          <w:rFonts w:ascii="Times New Roman" w:eastAsiaTheme="minorEastAsia" w:hAnsi="Times New Roman" w:cs="Times New Roman"/>
          <w:b/>
          <w:bCs/>
          <w:sz w:val="28"/>
          <w:szCs w:val="28"/>
        </w:rPr>
        <w:t>4.2. Дополнительная модель</w:t>
      </w:r>
    </w:p>
    <w:p w14:paraId="1262C31C" w14:textId="77777777" w:rsidR="00A60322" w:rsidRPr="00A60322" w:rsidRDefault="00A60322" w:rsidP="00A6032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0322">
        <w:rPr>
          <w:rFonts w:ascii="Times New Roman" w:eastAsiaTheme="minorEastAsia" w:hAnsi="Times New Roman" w:cs="Times New Roman"/>
          <w:sz w:val="28"/>
          <w:szCs w:val="28"/>
        </w:rPr>
        <w:t>В качестве дополнительной модели использовалась ARIMA – классическая статистическая модель, объединяющая авторегрессию (AR), интегрирование (I) и скользящее среднее (MA). Параметры модели подбирались автоматически по критерию AIC. Оптимальными оказались параметры (1, 1, 1).</w:t>
      </w:r>
    </w:p>
    <w:p w14:paraId="4BDF7A69" w14:textId="77777777" w:rsidR="00A60322" w:rsidRPr="00A60322" w:rsidRDefault="00A60322" w:rsidP="00A6032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0322">
        <w:rPr>
          <w:rFonts w:ascii="Times New Roman" w:eastAsiaTheme="minorEastAsia" w:hAnsi="Times New Roman" w:cs="Times New Roman"/>
          <w:sz w:val="28"/>
          <w:szCs w:val="28"/>
        </w:rPr>
        <w:t>Метрики:</w:t>
      </w:r>
    </w:p>
    <w:p w14:paraId="5767F937" w14:textId="37A11BBF" w:rsidR="00A60322" w:rsidRPr="00A60322" w:rsidRDefault="00A60322" w:rsidP="00A6032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0322">
        <w:rPr>
          <w:rFonts w:ascii="Times New Roman" w:eastAsiaTheme="minorEastAsia" w:hAnsi="Times New Roman" w:cs="Times New Roman"/>
          <w:sz w:val="28"/>
          <w:szCs w:val="28"/>
        </w:rPr>
        <w:t>MAE=29.50</w:t>
      </w:r>
      <w:r w:rsidRPr="00A60322">
        <w:rPr>
          <w:rFonts w:ascii="Times New Roman" w:eastAsiaTheme="minorEastAsia" w:hAnsi="Times New Roman" w:cs="Times New Roman"/>
          <w:sz w:val="28"/>
          <w:szCs w:val="28"/>
        </w:rPr>
        <w:br/>
        <w:t>RMSE=31.19</w:t>
      </w:r>
    </w:p>
    <w:p w14:paraId="4AD0A279" w14:textId="77777777" w:rsidR="00A60322" w:rsidRPr="00A60322" w:rsidRDefault="00A60322" w:rsidP="00A6032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60322">
        <w:rPr>
          <w:rFonts w:ascii="Times New Roman" w:eastAsiaTheme="minorEastAsia" w:hAnsi="Times New Roman" w:cs="Times New Roman"/>
          <w:sz w:val="28"/>
          <w:szCs w:val="28"/>
        </w:rPr>
        <w:lastRenderedPageBreak/>
        <w:t>Эти значения значительно выше, чем у базовой модели, что свидетельствует о том, что ARIMA не справляется с резкими скачками, воспринимая их как шум и сглаживая прогноз в сторону среднего.</w:t>
      </w:r>
    </w:p>
    <w:p w14:paraId="7E208B48" w14:textId="77777777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57CCC0" w14:textId="4397438C" w:rsidR="007166C9" w:rsidRPr="006E0306" w:rsidRDefault="00510945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E0306">
        <w:rPr>
          <w:rFonts w:ascii="Times New Roman" w:eastAsiaTheme="minorEastAsia" w:hAnsi="Times New Roman" w:cs="Times New Roman"/>
          <w:b/>
          <w:bCs/>
          <w:sz w:val="28"/>
          <w:szCs w:val="28"/>
        </w:rPr>
        <w:t>4.3. Сравнение базовой и дополнительной моделей</w:t>
      </w:r>
    </w:p>
    <w:p w14:paraId="7CBB96DB" w14:textId="6159A50D" w:rsidR="00510945" w:rsidRDefault="00A60322" w:rsidP="00510945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60322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71DE007" wp14:editId="09E3FF00">
            <wp:extent cx="5940425" cy="2405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89F8" w14:textId="7803E114" w:rsidR="00510945" w:rsidRDefault="00510945" w:rsidP="006E0306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A60322">
        <w:rPr>
          <w:rFonts w:ascii="Times New Roman" w:eastAsiaTheme="minorEastAsia" w:hAnsi="Times New Roman" w:cs="Times New Roman"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A60322" w:rsidRPr="00A60322">
        <w:rPr>
          <w:rFonts w:ascii="Times New Roman" w:eastAsiaTheme="minorEastAsia" w:hAnsi="Times New Roman" w:cs="Times New Roman"/>
          <w:sz w:val="28"/>
          <w:szCs w:val="28"/>
        </w:rPr>
        <w:t>Сравнение прогнозов базовой модели (Linear Regression) и ARIMA на тестовой выборке</w:t>
      </w:r>
    </w:p>
    <w:p w14:paraId="7DED9E62" w14:textId="05CB26B1" w:rsidR="00510945" w:rsidRDefault="00A60322" w:rsidP="00A6032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60322">
        <w:rPr>
          <w:rFonts w:ascii="Times New Roman" w:eastAsiaTheme="minorEastAsia" w:hAnsi="Times New Roman" w:cs="Times New Roman"/>
          <w:sz w:val="28"/>
          <w:szCs w:val="28"/>
        </w:rPr>
        <w:t>Сводная таблица метрик: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985"/>
        <w:gridCol w:w="4055"/>
      </w:tblGrid>
      <w:tr w:rsidR="00A60322" w:rsidRPr="00A60322" w14:paraId="7AD22568" w14:textId="77777777" w:rsidTr="009825EE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4F21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06619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MAE</w:t>
            </w:r>
          </w:p>
        </w:tc>
        <w:tc>
          <w:tcPr>
            <w:tcW w:w="40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9C75E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RMSE</w:t>
            </w:r>
          </w:p>
        </w:tc>
      </w:tr>
      <w:tr w:rsidR="00A60322" w:rsidRPr="00A60322" w14:paraId="796FABA0" w14:textId="77777777" w:rsidTr="009825EE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F2D3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Наивная (пред. значение)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D8628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3.30</w:t>
            </w:r>
          </w:p>
        </w:tc>
        <w:tc>
          <w:tcPr>
            <w:tcW w:w="4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08FF6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5.94</w:t>
            </w:r>
          </w:p>
        </w:tc>
      </w:tr>
      <w:tr w:rsidR="00A60322" w:rsidRPr="00A60322" w14:paraId="774FFCDE" w14:textId="77777777" w:rsidTr="009825EE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2278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Линейная регрессия (базовая)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F2D7C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3.08</w:t>
            </w:r>
          </w:p>
        </w:tc>
        <w:tc>
          <w:tcPr>
            <w:tcW w:w="4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CA5B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5.71</w:t>
            </w:r>
          </w:p>
        </w:tc>
      </w:tr>
      <w:tr w:rsidR="00A60322" w:rsidRPr="00A60322" w14:paraId="57DB1029" w14:textId="77777777" w:rsidTr="009825EE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4BB92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ARIMA (дополнительная)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B1AC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29.50</w:t>
            </w:r>
          </w:p>
        </w:tc>
        <w:tc>
          <w:tcPr>
            <w:tcW w:w="4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8E0F6" w14:textId="77777777" w:rsidR="00A60322" w:rsidRPr="00A60322" w:rsidRDefault="00A60322" w:rsidP="00A603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032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31.19</w:t>
            </w:r>
          </w:p>
        </w:tc>
      </w:tr>
    </w:tbl>
    <w:p w14:paraId="183DAC2E" w14:textId="68ADB142" w:rsidR="009825EE" w:rsidRDefault="009825EE" w:rsidP="009825E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25E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по прогнозированию: базовая модель линейной регрессии на лагах значительно превосходит ARIMA по обеим метрикам. Это объясняется природой ряда: резкие пиковые выбросы не имеют инерционности, и ARIMA, стремясь к сглаживанию, сильно ошибается на таких участках. Линейная регрессия с лагом 1, напротив, просто масштабирует предыдущее значение, что оказывается более эффективным для данного датасета.</w:t>
      </w:r>
    </w:p>
    <w:p w14:paraId="6A7616E0" w14:textId="4F5890C7" w:rsidR="009825EE" w:rsidRDefault="009825EE" w:rsidP="006E03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B6F05F" w14:textId="77777777" w:rsidR="009825EE" w:rsidRPr="009825EE" w:rsidRDefault="009825EE" w:rsidP="006E03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BA9A56" w14:textId="7DA75A3C" w:rsidR="00510945" w:rsidRPr="009825EE" w:rsidRDefault="00510945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9825EE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5. Обнаружение аномалий</w:t>
      </w:r>
    </w:p>
    <w:p w14:paraId="290014EA" w14:textId="22B5626F" w:rsidR="00510945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Для выявления аномалий были применены три метода: два статистических (Z-score и IQR) и один на основе ошибки прогноза ARIMA. Все результаты нанесены на один график (рис. 3).</w:t>
      </w:r>
    </w:p>
    <w:p w14:paraId="7C149849" w14:textId="77777777" w:rsidR="00510945" w:rsidRDefault="00510945" w:rsidP="006E0306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49F9D0C" w14:textId="77777777" w:rsidR="009825EE" w:rsidRPr="009825EE" w:rsidRDefault="009825EE" w:rsidP="009825E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t>5.1. Z-score</w:t>
      </w:r>
    </w:p>
    <w:p w14:paraId="4A589F03" w14:textId="77777777" w:rsidR="009825EE" w:rsidRP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Метод основан на отклонении значения от среднего в единицах стандартного отклонения. Использован классический порог 3σ – точки, отклоняющиеся более чем на 3 стандартных отклонения, считаются аномальными.</w:t>
      </w:r>
    </w:p>
    <w:p w14:paraId="44D92522" w14:textId="77777777" w:rsidR="009825EE" w:rsidRP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9726A88" w14:textId="77777777" w:rsidR="009825EE" w:rsidRPr="009825EE" w:rsidRDefault="009825EE" w:rsidP="009825E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t>5.2. IQR (межквартильный размах)</w:t>
      </w:r>
    </w:p>
    <w:p w14:paraId="156DD3CD" w14:textId="77777777" w:rsidR="009825EE" w:rsidRP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Метод использует границы Q1 – 1.5·IQR и Q3 + 1.5·IQR. Все точки, выходящие за эти границы, считаются потенциальными аномалиями.</w:t>
      </w:r>
    </w:p>
    <w:p w14:paraId="316324A2" w14:textId="77777777" w:rsidR="009825EE" w:rsidRP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4381276E" w14:textId="77777777" w:rsidR="009825EE" w:rsidRPr="009825EE" w:rsidRDefault="009825EE" w:rsidP="009825E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t>5.3. Ошибка прогноза ARIMA</w:t>
      </w:r>
    </w:p>
    <w:p w14:paraId="483B7743" w14:textId="238E0DB3" w:rsidR="00510945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Данный метод основан на сравнении фактических значений с прогнозными, полученными от модели ARIMA. Аномалией считается точка, абсолютная ошибка которой превышает 95-й перцентиль ошибок на обучающей выборке.</w:t>
      </w:r>
    </w:p>
    <w:p w14:paraId="1BB0498C" w14:textId="55023834" w:rsid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F803C4B" w14:textId="44311058" w:rsid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94CC607" wp14:editId="77365BBD">
            <wp:extent cx="5940425" cy="31045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C975" w14:textId="095CDB93" w:rsid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 – </w:t>
      </w:r>
      <w:r w:rsidRPr="009825EE">
        <w:rPr>
          <w:rFonts w:ascii="Times New Roman" w:eastAsiaTheme="minorEastAsia" w:hAnsi="Times New Roman" w:cs="Times New Roman"/>
          <w:sz w:val="28"/>
          <w:szCs w:val="28"/>
        </w:rPr>
        <w:t>Обнаружение аномалий разными методами (Z-score, IQR, ошибка ARIMA)</w:t>
      </w:r>
    </w:p>
    <w:p w14:paraId="51331382" w14:textId="77777777" w:rsidR="009825EE" w:rsidRDefault="009825EE" w:rsidP="009825E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C583572" w14:textId="01FC264D" w:rsidR="00510945" w:rsidRPr="006E0306" w:rsidRDefault="00510945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E0306">
        <w:rPr>
          <w:rFonts w:ascii="Times New Roman" w:eastAsiaTheme="minorEastAsia" w:hAnsi="Times New Roman" w:cs="Times New Roman"/>
          <w:b/>
          <w:bCs/>
          <w:sz w:val="28"/>
          <w:szCs w:val="28"/>
        </w:rPr>
        <w:t>5.</w:t>
      </w:r>
      <w:r w:rsidR="006E0306">
        <w:rPr>
          <w:rFonts w:ascii="Times New Roman" w:eastAsiaTheme="minorEastAsia" w:hAnsi="Times New Roman" w:cs="Times New Roman"/>
          <w:b/>
          <w:bCs/>
          <w:sz w:val="28"/>
          <w:szCs w:val="28"/>
        </w:rPr>
        <w:t>4</w:t>
      </w:r>
      <w:r w:rsidRPr="006E030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. </w:t>
      </w:r>
      <w:r w:rsidR="009825EE"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 по обнаружению аномалий</w:t>
      </w:r>
    </w:p>
    <w:p w14:paraId="3AA2CD0F" w14:textId="1236E0E7" w:rsidR="006E0306" w:rsidRDefault="009825EE" w:rsidP="009825E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Все три метода успешно выделили пиковые выбросы. Z-score и IQR дали схожие результаты, так как оба основаны на распределении значений. Метод ошибки прогноза ARIMA также отметил аномалии, однако из-за низкого качества прогноза его практическая ценность на данном датасете ниже, чем у простых статистических порогов. Тем не менее, все методы показали работоспособность и могут быть использованы в зависимости от требований к чувствительности.</w:t>
      </w:r>
    </w:p>
    <w:p w14:paraId="5F9ABF04" w14:textId="4E9EE919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1614C75" w14:textId="4CBEFF51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655A5F5" w14:textId="2ECC988C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A0505F4" w14:textId="2DC24C57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1F77243" w14:textId="5CE720D9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9E3FAA0" w14:textId="2A12A524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85627D4" w14:textId="0C42AA03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80FF31" w14:textId="13CAED4B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AFE1EB3" w14:textId="31ECABAB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F8295A9" w14:textId="2FB46CBB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7BC10D5" w14:textId="44DE9F7C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B99254D" w14:textId="2D38B8DD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18D178" w14:textId="7728EAF7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7CB0807" w14:textId="42FFEFF3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FA51D68" w14:textId="2C6620B5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019864" w14:textId="09402FF7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E7CBEF7" w14:textId="12B6F854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6165E4" w14:textId="038E9839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72859F" w14:textId="147CE01C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5AE4041" w14:textId="58E3CC49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6210215" w14:textId="2B59B93F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C2462A8" w14:textId="0AE9866D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BD6AA56" w14:textId="35517B90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1FE0062" w14:textId="77777777" w:rsidR="007A1455" w:rsidRDefault="007A1455" w:rsidP="006E030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9764993" w14:textId="5F00A618" w:rsidR="006E0306" w:rsidRPr="009825EE" w:rsidRDefault="006E0306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9825EE">
        <w:rPr>
          <w:rFonts w:ascii="Times New Roman" w:eastAsiaTheme="minorEastAsia" w:hAnsi="Times New Roman" w:cs="Times New Roman"/>
          <w:b/>
          <w:bCs/>
          <w:sz w:val="32"/>
          <w:szCs w:val="32"/>
        </w:rPr>
        <w:t>6. Вывод</w:t>
      </w:r>
    </w:p>
    <w:p w14:paraId="5A660444" w14:textId="77777777" w:rsidR="009825EE" w:rsidRPr="009825EE" w:rsidRDefault="009825EE" w:rsidP="009825E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В ходе выполнения учебной практики был разработан прототип системы прогнозирования и обнаружения аномалий на основе искусственного временного ряда art_daily_jumpsup из бенчмарка NAB. Работа охватила все ключевые этапы: выбор и описание данных, предобработку, визуальный анализ, построение и сравнение моделей прогнозирования, а также реализацию трёх методов обнаружения аномалий.</w:t>
      </w:r>
    </w:p>
    <w:p w14:paraId="16BE927A" w14:textId="77777777" w:rsidR="009825EE" w:rsidRPr="009825EE" w:rsidRDefault="009825EE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t>Основные результаты:</w:t>
      </w:r>
    </w:p>
    <w:p w14:paraId="280609C5" w14:textId="77777777" w:rsidR="009825EE" w:rsidRPr="009825EE" w:rsidRDefault="009825EE" w:rsidP="009825E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Базовая модель (линейная регрессия на лагах) показала высокую точность (MAE ≈ 3.08, RMSE ≈ 5.71) и превзошла более сложную модель ARIMA (MAE ≈ 29.50, RMSE ≈ 31.19). Это объясняется структурой ряда с резкими скачками, к которым ARIMA оказалась нечувствительна.</w:t>
      </w:r>
    </w:p>
    <w:p w14:paraId="0AB18DEE" w14:textId="77777777" w:rsidR="009825EE" w:rsidRPr="009825EE" w:rsidRDefault="009825EE" w:rsidP="009825E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Статистические методы Z-score и IQR эффективно выделили все пиковые выбросы, что подтверждает их пригодность для детекции экстремальных отклонений в подобных данных.</w:t>
      </w:r>
    </w:p>
    <w:p w14:paraId="589EA240" w14:textId="77777777" w:rsidR="009825EE" w:rsidRPr="009825EE" w:rsidRDefault="009825EE" w:rsidP="009825EE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sz w:val="28"/>
          <w:szCs w:val="28"/>
        </w:rPr>
        <w:t>Метод на основе ошибки прогноза ARIMA также показал работоспособность, но из-за низкого качества прогноза его практическая ценность ниже.</w:t>
      </w:r>
    </w:p>
    <w:p w14:paraId="58C35354" w14:textId="77777777" w:rsidR="009825EE" w:rsidRPr="009825EE" w:rsidRDefault="009825EE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t>Практическое применение:</w:t>
      </w:r>
      <w:r w:rsidRPr="009825EE">
        <w:rPr>
          <w:rFonts w:ascii="Times New Roman" w:eastAsiaTheme="minorEastAsia" w:hAnsi="Times New Roman" w:cs="Times New Roman"/>
          <w:sz w:val="28"/>
          <w:szCs w:val="28"/>
        </w:rPr>
        <w:t> разработанный прототип может быть использован для мониторинга технических систем (серверные метрики, показания датчиков) – прогнозирование позволяет оценивать будущие значения, а детекция аномалий – оперативно сигнализировать о нештатных ситуациях.</w:t>
      </w:r>
    </w:p>
    <w:p w14:paraId="5860B4CD" w14:textId="77777777" w:rsidR="009825EE" w:rsidRPr="009825EE" w:rsidRDefault="009825EE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t>Ограничения:</w:t>
      </w:r>
      <w:r w:rsidRPr="009825EE">
        <w:rPr>
          <w:rFonts w:ascii="Times New Roman" w:eastAsiaTheme="minorEastAsia" w:hAnsi="Times New Roman" w:cs="Times New Roman"/>
          <w:sz w:val="28"/>
          <w:szCs w:val="28"/>
        </w:rPr>
        <w:t> использовалась только одномерная модель; пороги аномалий выбраны эмпирически и могут требовать адаптации для других данных.</w:t>
      </w:r>
    </w:p>
    <w:p w14:paraId="1104FCE9" w14:textId="77777777" w:rsidR="009825EE" w:rsidRPr="009825EE" w:rsidRDefault="009825EE" w:rsidP="009825E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825EE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Дальнейшее развитие:</w:t>
      </w:r>
      <w:r w:rsidRPr="009825EE">
        <w:rPr>
          <w:rFonts w:ascii="Times New Roman" w:eastAsiaTheme="minorEastAsia" w:hAnsi="Times New Roman" w:cs="Times New Roman"/>
          <w:sz w:val="28"/>
          <w:szCs w:val="28"/>
        </w:rPr>
        <w:t> рекомендуется попробовать нелинейные модели (градиентный бустинг, LSTM), добавить многомерные признаки (если доступны) и реализовать автоматический подбор порогов аномальности.</w:t>
      </w:r>
    </w:p>
    <w:p w14:paraId="36F0CB93" w14:textId="50203913" w:rsidR="006E0306" w:rsidRDefault="006E0306" w:rsidP="000B549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F3A7B85" w14:textId="6A91393E" w:rsidR="000B549A" w:rsidRPr="000B549A" w:rsidRDefault="000B549A" w:rsidP="000B549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Ссылка на проект в гитхаб(Ибо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Gitflic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не работает):</w:t>
      </w:r>
    </w:p>
    <w:p w14:paraId="774B1D65" w14:textId="6898FC9E" w:rsidR="000B549A" w:rsidRPr="00510945" w:rsidRDefault="000B549A" w:rsidP="000B549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B549A">
        <w:rPr>
          <w:rFonts w:ascii="Times New Roman" w:eastAsiaTheme="minorEastAsia" w:hAnsi="Times New Roman" w:cs="Times New Roman"/>
          <w:sz w:val="28"/>
          <w:szCs w:val="28"/>
        </w:rPr>
        <w:t>https://github.com/NeroKRYT/Practice2CII</w:t>
      </w:r>
    </w:p>
    <w:sectPr w:rsidR="000B549A" w:rsidRPr="00510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D15"/>
    <w:multiLevelType w:val="hybridMultilevel"/>
    <w:tmpl w:val="132008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2A358C"/>
    <w:multiLevelType w:val="hybridMultilevel"/>
    <w:tmpl w:val="EE2A4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E7781"/>
    <w:multiLevelType w:val="hybridMultilevel"/>
    <w:tmpl w:val="33CED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53DDE"/>
    <w:multiLevelType w:val="hybridMultilevel"/>
    <w:tmpl w:val="3F16B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A04C4"/>
    <w:multiLevelType w:val="multilevel"/>
    <w:tmpl w:val="024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E0978"/>
    <w:multiLevelType w:val="multilevel"/>
    <w:tmpl w:val="F68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02A38"/>
    <w:multiLevelType w:val="multilevel"/>
    <w:tmpl w:val="C04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C2A9F"/>
    <w:multiLevelType w:val="hybridMultilevel"/>
    <w:tmpl w:val="AC78F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B33AC"/>
    <w:multiLevelType w:val="multilevel"/>
    <w:tmpl w:val="045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30644"/>
    <w:multiLevelType w:val="hybridMultilevel"/>
    <w:tmpl w:val="33CED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27A9E"/>
    <w:multiLevelType w:val="hybridMultilevel"/>
    <w:tmpl w:val="C04EE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8727A"/>
    <w:multiLevelType w:val="multilevel"/>
    <w:tmpl w:val="FAC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151CC"/>
    <w:multiLevelType w:val="multilevel"/>
    <w:tmpl w:val="AC6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245AA"/>
    <w:multiLevelType w:val="hybridMultilevel"/>
    <w:tmpl w:val="95987A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604F4F"/>
    <w:multiLevelType w:val="multilevel"/>
    <w:tmpl w:val="C1A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4560F"/>
    <w:multiLevelType w:val="hybridMultilevel"/>
    <w:tmpl w:val="95987B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2170C3"/>
    <w:multiLevelType w:val="multilevel"/>
    <w:tmpl w:val="56E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14DAC"/>
    <w:multiLevelType w:val="hybridMultilevel"/>
    <w:tmpl w:val="EB56CE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B84669"/>
    <w:multiLevelType w:val="multilevel"/>
    <w:tmpl w:val="D42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5492A"/>
    <w:multiLevelType w:val="hybridMultilevel"/>
    <w:tmpl w:val="43C402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77564"/>
    <w:multiLevelType w:val="multilevel"/>
    <w:tmpl w:val="C38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F0325"/>
    <w:multiLevelType w:val="hybridMultilevel"/>
    <w:tmpl w:val="8048EA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B4073C"/>
    <w:multiLevelType w:val="multilevel"/>
    <w:tmpl w:val="78F4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152A3"/>
    <w:multiLevelType w:val="multilevel"/>
    <w:tmpl w:val="DCE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8"/>
  </w:num>
  <w:num w:numId="4">
    <w:abstractNumId w:val="23"/>
  </w:num>
  <w:num w:numId="5">
    <w:abstractNumId w:val="11"/>
  </w:num>
  <w:num w:numId="6">
    <w:abstractNumId w:val="4"/>
  </w:num>
  <w:num w:numId="7">
    <w:abstractNumId w:val="7"/>
  </w:num>
  <w:num w:numId="8">
    <w:abstractNumId w:val="12"/>
  </w:num>
  <w:num w:numId="9">
    <w:abstractNumId w:val="0"/>
  </w:num>
  <w:num w:numId="10">
    <w:abstractNumId w:val="5"/>
  </w:num>
  <w:num w:numId="11">
    <w:abstractNumId w:val="17"/>
  </w:num>
  <w:num w:numId="12">
    <w:abstractNumId w:val="22"/>
  </w:num>
  <w:num w:numId="13">
    <w:abstractNumId w:val="13"/>
  </w:num>
  <w:num w:numId="14">
    <w:abstractNumId w:val="8"/>
  </w:num>
  <w:num w:numId="15">
    <w:abstractNumId w:val="15"/>
  </w:num>
  <w:num w:numId="16">
    <w:abstractNumId w:val="1"/>
  </w:num>
  <w:num w:numId="17">
    <w:abstractNumId w:val="19"/>
  </w:num>
  <w:num w:numId="18">
    <w:abstractNumId w:val="14"/>
  </w:num>
  <w:num w:numId="19">
    <w:abstractNumId w:val="9"/>
  </w:num>
  <w:num w:numId="20">
    <w:abstractNumId w:val="20"/>
  </w:num>
  <w:num w:numId="21">
    <w:abstractNumId w:val="3"/>
  </w:num>
  <w:num w:numId="22">
    <w:abstractNumId w:val="2"/>
  </w:num>
  <w:num w:numId="23">
    <w:abstractNumId w:val="2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DA"/>
    <w:rsid w:val="00047F6A"/>
    <w:rsid w:val="00052AC1"/>
    <w:rsid w:val="000B549A"/>
    <w:rsid w:val="001150FE"/>
    <w:rsid w:val="001232FB"/>
    <w:rsid w:val="002609D3"/>
    <w:rsid w:val="0026159F"/>
    <w:rsid w:val="002E6382"/>
    <w:rsid w:val="003016F0"/>
    <w:rsid w:val="00325286"/>
    <w:rsid w:val="00510945"/>
    <w:rsid w:val="00537F74"/>
    <w:rsid w:val="006841DA"/>
    <w:rsid w:val="006E0306"/>
    <w:rsid w:val="007166C9"/>
    <w:rsid w:val="007A1455"/>
    <w:rsid w:val="00801642"/>
    <w:rsid w:val="00842C7F"/>
    <w:rsid w:val="00862726"/>
    <w:rsid w:val="008F399F"/>
    <w:rsid w:val="00924BF6"/>
    <w:rsid w:val="00951CC4"/>
    <w:rsid w:val="00971043"/>
    <w:rsid w:val="009825EE"/>
    <w:rsid w:val="00A13989"/>
    <w:rsid w:val="00A21082"/>
    <w:rsid w:val="00A60322"/>
    <w:rsid w:val="00B90332"/>
    <w:rsid w:val="00B94E4B"/>
    <w:rsid w:val="00BA36E7"/>
    <w:rsid w:val="00D7045A"/>
    <w:rsid w:val="00DC5679"/>
    <w:rsid w:val="00DD6808"/>
    <w:rsid w:val="00E039CB"/>
    <w:rsid w:val="00E84588"/>
    <w:rsid w:val="00EC5A6E"/>
    <w:rsid w:val="00F7255F"/>
    <w:rsid w:val="00FA4B23"/>
    <w:rsid w:val="00FD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82DA"/>
  <w15:chartTrackingRefBased/>
  <w15:docId w15:val="{12467BE1-774A-400C-A29D-C60F6708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6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9D3"/>
    <w:pPr>
      <w:ind w:left="720"/>
      <w:contextualSpacing/>
    </w:pPr>
  </w:style>
  <w:style w:type="table" w:styleId="a4">
    <w:name w:val="Table Grid"/>
    <w:basedOn w:val="a1"/>
    <w:uiPriority w:val="39"/>
    <w:rsid w:val="0026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EC5A6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C5A6E"/>
    <w:rPr>
      <w:color w:val="605E5C"/>
      <w:shd w:val="clear" w:color="auto" w:fill="E1DFDD"/>
    </w:rPr>
  </w:style>
  <w:style w:type="character" w:styleId="a7">
    <w:name w:val="Placeholder Text"/>
    <w:basedOn w:val="a0"/>
    <w:uiPriority w:val="99"/>
    <w:semiHidden/>
    <w:rsid w:val="007166C9"/>
    <w:rPr>
      <w:color w:val="808080"/>
    </w:rPr>
  </w:style>
  <w:style w:type="paragraph" w:customStyle="1" w:styleId="ds-markdown-paragraph">
    <w:name w:val="ds-markdown-paragraph"/>
    <w:basedOn w:val="a"/>
    <w:rsid w:val="00A60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603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Калинин</dc:creator>
  <cp:keywords/>
  <dc:description/>
  <cp:lastModifiedBy>Полунин</cp:lastModifiedBy>
  <cp:revision>3</cp:revision>
  <cp:lastPrinted>2026-06-21T15:16:00Z</cp:lastPrinted>
  <dcterms:created xsi:type="dcterms:W3CDTF">2026-07-02T14:43:00Z</dcterms:created>
  <dcterms:modified xsi:type="dcterms:W3CDTF">2026-07-02T14:54:00Z</dcterms:modified>
</cp:coreProperties>
</file>