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5ABB1" w14:textId="77777777" w:rsidR="00B81174" w:rsidRPr="000D252A" w:rsidRDefault="008A380F">
      <w:pPr>
        <w:pStyle w:val="aff"/>
        <w:rPr>
          <w:rFonts w:ascii="Calibri" w:eastAsia="宋体" w:hAnsi="Calibri" w:cs="Calibri"/>
        </w:rPr>
      </w:pPr>
      <w:r w:rsidRPr="000D252A">
        <w:rPr>
          <w:rFonts w:ascii="Calibri" w:eastAsia="宋体" w:hAnsi="Calibri" w:cs="Calibri"/>
        </w:rPr>
        <w:t>网易员工隐私政策</w:t>
      </w:r>
    </w:p>
    <w:p w14:paraId="60A869B5" w14:textId="77E77C2C" w:rsidR="00B81174" w:rsidRPr="000D252A" w:rsidRDefault="008A380F">
      <w:pPr>
        <w:widowControl/>
        <w:spacing w:before="100" w:beforeAutospacing="1" w:after="100" w:afterAutospacing="1" w:line="276" w:lineRule="auto"/>
        <w:jc w:val="right"/>
        <w:rPr>
          <w:rFonts w:ascii="Calibri" w:eastAsia="宋体" w:hAnsi="Calibri" w:cs="Calibri"/>
          <w:sz w:val="24"/>
          <w:szCs w:val="24"/>
        </w:rPr>
      </w:pPr>
      <w:r w:rsidRPr="000D252A">
        <w:rPr>
          <w:rFonts w:ascii="Calibri" w:eastAsia="宋体" w:hAnsi="Calibri" w:cs="Calibri"/>
          <w:sz w:val="24"/>
          <w:szCs w:val="24"/>
        </w:rPr>
        <w:t>最近更新时间：</w:t>
      </w:r>
      <w:r w:rsidRPr="000D252A">
        <w:rPr>
          <w:rFonts w:ascii="Calibri" w:eastAsia="宋体" w:hAnsi="Calibri" w:cs="Calibri"/>
          <w:sz w:val="24"/>
          <w:szCs w:val="24"/>
        </w:rPr>
        <w:t>2023</w:t>
      </w:r>
      <w:r w:rsidRPr="000D252A">
        <w:rPr>
          <w:rFonts w:ascii="Calibri" w:eastAsia="宋体" w:hAnsi="Calibri" w:cs="Calibri"/>
          <w:sz w:val="24"/>
          <w:szCs w:val="24"/>
        </w:rPr>
        <w:t>年</w:t>
      </w:r>
      <w:r w:rsidR="00B067FB" w:rsidRPr="000D252A">
        <w:rPr>
          <w:rFonts w:ascii="Calibri" w:eastAsia="宋体" w:hAnsi="Calibri" w:cs="Calibri"/>
          <w:sz w:val="24"/>
          <w:szCs w:val="24"/>
        </w:rPr>
        <w:t>8</w:t>
      </w:r>
      <w:r w:rsidRPr="000D252A">
        <w:rPr>
          <w:rFonts w:ascii="Calibri" w:eastAsia="宋体" w:hAnsi="Calibri" w:cs="Calibri"/>
          <w:sz w:val="24"/>
          <w:szCs w:val="24"/>
        </w:rPr>
        <w:t>月</w:t>
      </w:r>
      <w:r w:rsidR="002A0EB4">
        <w:rPr>
          <w:rFonts w:ascii="Calibri" w:eastAsia="宋体" w:hAnsi="Calibri" w:cs="Calibri"/>
          <w:sz w:val="24"/>
          <w:szCs w:val="24"/>
        </w:rPr>
        <w:t>1</w:t>
      </w:r>
      <w:r w:rsidR="00AB3D53">
        <w:rPr>
          <w:rFonts w:ascii="Calibri" w:eastAsia="宋体" w:hAnsi="Calibri" w:cs="Calibri"/>
          <w:sz w:val="24"/>
          <w:szCs w:val="24"/>
        </w:rPr>
        <w:t>7</w:t>
      </w:r>
      <w:r w:rsidRPr="000D252A">
        <w:rPr>
          <w:rFonts w:ascii="Calibri" w:eastAsia="宋体" w:hAnsi="Calibri" w:cs="Calibri"/>
          <w:sz w:val="24"/>
          <w:szCs w:val="24"/>
        </w:rPr>
        <w:t>日</w:t>
      </w:r>
    </w:p>
    <w:p w14:paraId="37EC3EBD" w14:textId="77777777" w:rsidR="00B81174" w:rsidRPr="000D252A" w:rsidRDefault="008A380F" w:rsidP="000657FA">
      <w:pPr>
        <w:pStyle w:val="1"/>
        <w:spacing w:before="120" w:after="120" w:line="360" w:lineRule="auto"/>
        <w:rPr>
          <w:rFonts w:ascii="Calibri" w:eastAsia="宋体" w:hAnsi="Calibri" w:cs="Calibri"/>
          <w:sz w:val="24"/>
        </w:rPr>
      </w:pPr>
      <w:r w:rsidRPr="000D252A">
        <w:rPr>
          <w:rFonts w:ascii="Calibri" w:eastAsia="宋体" w:hAnsi="Calibri" w:cs="Calibri"/>
          <w:sz w:val="24"/>
        </w:rPr>
        <w:t>前言</w:t>
      </w:r>
    </w:p>
    <w:p w14:paraId="7D2FA768" w14:textId="35182106"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网易（指由网易上市公司</w:t>
      </w:r>
      <w:r w:rsidRPr="000D252A">
        <w:rPr>
          <w:rFonts w:ascii="Calibri" w:eastAsia="宋体" w:hAnsi="Calibri" w:cs="Calibri"/>
          <w:sz w:val="24"/>
          <w:szCs w:val="24"/>
        </w:rPr>
        <w:t xml:space="preserve"> NetEase, Inc.</w:t>
      </w:r>
      <w:r w:rsidRPr="000D252A">
        <w:rPr>
          <w:rFonts w:ascii="Calibri" w:eastAsia="宋体" w:hAnsi="Calibri" w:cs="Calibri"/>
          <w:sz w:val="24"/>
          <w:szCs w:val="24"/>
        </w:rPr>
        <w:t>所直接或间接控制的附属公司，以及在网易上市公司合并报表范围内的其他主体，包括但不限于公司、分公司、有限合伙、信托等组织形式，以下均统称为</w:t>
      </w:r>
      <w:r w:rsidRPr="000D252A">
        <w:rPr>
          <w:rFonts w:ascii="Calibri" w:eastAsia="宋体" w:hAnsi="Calibri" w:cs="Calibri"/>
          <w:b/>
          <w:sz w:val="24"/>
          <w:szCs w:val="24"/>
        </w:rPr>
        <w:t>“</w:t>
      </w:r>
      <w:r w:rsidRPr="000D252A">
        <w:rPr>
          <w:rFonts w:ascii="Calibri" w:eastAsia="宋体" w:hAnsi="Calibri" w:cs="Calibri"/>
          <w:b/>
          <w:sz w:val="24"/>
          <w:szCs w:val="24"/>
        </w:rPr>
        <w:t>网易</w:t>
      </w:r>
      <w:r w:rsidRPr="000D252A">
        <w:rPr>
          <w:rFonts w:ascii="Calibri" w:eastAsia="宋体" w:hAnsi="Calibri" w:cs="Calibri"/>
          <w:b/>
          <w:sz w:val="24"/>
          <w:szCs w:val="24"/>
        </w:rPr>
        <w:t>”</w:t>
      </w:r>
      <w:r w:rsidRPr="000D252A">
        <w:rPr>
          <w:rFonts w:ascii="Calibri" w:eastAsia="宋体" w:hAnsi="Calibri" w:cs="Calibri"/>
          <w:b/>
          <w:sz w:val="24"/>
          <w:szCs w:val="24"/>
        </w:rPr>
        <w:t>、</w:t>
      </w:r>
      <w:r w:rsidRPr="000D252A">
        <w:rPr>
          <w:rFonts w:ascii="Calibri" w:eastAsia="宋体" w:hAnsi="Calibri" w:cs="Calibri"/>
          <w:b/>
          <w:sz w:val="24"/>
          <w:szCs w:val="24"/>
        </w:rPr>
        <w:t>“</w:t>
      </w:r>
      <w:r w:rsidRPr="000D252A">
        <w:rPr>
          <w:rFonts w:ascii="Calibri" w:eastAsia="宋体" w:hAnsi="Calibri" w:cs="Calibri"/>
          <w:b/>
          <w:sz w:val="24"/>
          <w:szCs w:val="24"/>
        </w:rPr>
        <w:t>公司</w:t>
      </w:r>
      <w:r w:rsidRPr="000D252A">
        <w:rPr>
          <w:rFonts w:ascii="Calibri" w:eastAsia="宋体" w:hAnsi="Calibri" w:cs="Calibri"/>
          <w:b/>
          <w:sz w:val="24"/>
          <w:szCs w:val="24"/>
        </w:rPr>
        <w:t>”</w:t>
      </w:r>
      <w:r w:rsidRPr="000D252A">
        <w:rPr>
          <w:rFonts w:ascii="Calibri" w:eastAsia="宋体" w:hAnsi="Calibri" w:cs="Calibri"/>
          <w:sz w:val="24"/>
          <w:szCs w:val="24"/>
        </w:rPr>
        <w:t>或</w:t>
      </w:r>
      <w:r w:rsidRPr="000D252A">
        <w:rPr>
          <w:rFonts w:ascii="Calibri" w:eastAsia="宋体" w:hAnsi="Calibri" w:cs="Calibri"/>
          <w:b/>
          <w:sz w:val="24"/>
          <w:szCs w:val="24"/>
        </w:rPr>
        <w:t>“</w:t>
      </w:r>
      <w:r w:rsidRPr="000D252A">
        <w:rPr>
          <w:rFonts w:ascii="Calibri" w:eastAsia="宋体" w:hAnsi="Calibri" w:cs="Calibri"/>
          <w:b/>
          <w:sz w:val="24"/>
          <w:szCs w:val="24"/>
        </w:rPr>
        <w:t>我们</w:t>
      </w:r>
      <w:r w:rsidRPr="000D252A">
        <w:rPr>
          <w:rFonts w:ascii="Calibri" w:eastAsia="宋体" w:hAnsi="Calibri" w:cs="Calibri"/>
          <w:b/>
          <w:sz w:val="24"/>
          <w:szCs w:val="24"/>
        </w:rPr>
        <w:t>”</w:t>
      </w:r>
      <w:r w:rsidRPr="000D252A">
        <w:rPr>
          <w:rFonts w:ascii="Calibri" w:eastAsia="宋体" w:hAnsi="Calibri" w:cs="Calibri"/>
          <w:sz w:val="24"/>
          <w:szCs w:val="24"/>
        </w:rPr>
        <w:t>）尊重并承诺保护网易候选人、员工（以下或称</w:t>
      </w:r>
      <w:r w:rsidRPr="000D252A">
        <w:rPr>
          <w:rFonts w:ascii="Calibri" w:eastAsia="宋体" w:hAnsi="Calibri" w:cs="Calibri"/>
          <w:sz w:val="24"/>
          <w:szCs w:val="24"/>
        </w:rPr>
        <w:t>“</w:t>
      </w:r>
      <w:r w:rsidRPr="000D252A">
        <w:rPr>
          <w:rFonts w:ascii="Calibri" w:eastAsia="宋体" w:hAnsi="Calibri" w:cs="Calibri"/>
          <w:b/>
          <w:sz w:val="24"/>
          <w:szCs w:val="24"/>
        </w:rPr>
        <w:t>您</w:t>
      </w:r>
      <w:r w:rsidRPr="000D252A">
        <w:rPr>
          <w:rFonts w:ascii="Calibri" w:eastAsia="宋体" w:hAnsi="Calibri" w:cs="Calibri"/>
          <w:sz w:val="24"/>
          <w:szCs w:val="24"/>
        </w:rPr>
        <w:t>”</w:t>
      </w:r>
      <w:r w:rsidRPr="000D252A">
        <w:rPr>
          <w:rFonts w:ascii="Calibri" w:eastAsia="宋体" w:hAnsi="Calibri" w:cs="Calibri"/>
          <w:sz w:val="24"/>
          <w:szCs w:val="24"/>
        </w:rPr>
        <w:t>）的个人信息和隐私安全。</w:t>
      </w:r>
    </w:p>
    <w:p w14:paraId="42F719D5"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遵守相关法律法规及实现公司人力资源管理相关目的，我们可能在求职招聘、及员工管理全周期内收集处理您的相关个人信息，以及向相关供应商、网易集团境外主体等提供您的个人信息。我们特此通过本《网易员工隐私政策》（以下简称</w:t>
      </w:r>
      <w:r w:rsidRPr="000D252A">
        <w:rPr>
          <w:rFonts w:ascii="Calibri" w:eastAsia="宋体" w:hAnsi="Calibri" w:cs="Calibri"/>
          <w:sz w:val="24"/>
          <w:szCs w:val="24"/>
        </w:rPr>
        <w:t>“</w:t>
      </w:r>
      <w:r w:rsidRPr="000D252A">
        <w:rPr>
          <w:rFonts w:ascii="Calibri" w:eastAsia="宋体" w:hAnsi="Calibri" w:cs="Calibri"/>
          <w:b/>
          <w:sz w:val="24"/>
          <w:szCs w:val="24"/>
        </w:rPr>
        <w:t>本政策</w:t>
      </w:r>
      <w:r w:rsidRPr="000D252A">
        <w:rPr>
          <w:rFonts w:ascii="Calibri" w:eastAsia="宋体" w:hAnsi="Calibri" w:cs="Calibri"/>
          <w:sz w:val="24"/>
          <w:szCs w:val="24"/>
        </w:rPr>
        <w:t>”</w:t>
      </w:r>
      <w:r w:rsidRPr="000D252A">
        <w:rPr>
          <w:rFonts w:ascii="Calibri" w:eastAsia="宋体" w:hAnsi="Calibri" w:cs="Calibri"/>
          <w:sz w:val="24"/>
          <w:szCs w:val="24"/>
        </w:rPr>
        <w:t>）向您说明公司如何收集、使用、存储、披露和保护您的相关个人信息，以及如何保障您的合法权益。</w:t>
      </w:r>
    </w:p>
    <w:p w14:paraId="6B9EC4E3" w14:textId="6EB769E6" w:rsidR="00F95C9A" w:rsidRPr="00C904F4" w:rsidRDefault="00F95C9A" w:rsidP="00C904F4">
      <w:pPr>
        <w:widowControl/>
        <w:spacing w:before="100" w:beforeAutospacing="1" w:after="100" w:afterAutospacing="1" w:line="276" w:lineRule="auto"/>
        <w:rPr>
          <w:rFonts w:ascii="Calibri" w:eastAsia="宋体" w:hAnsi="Calibri" w:cs="Calibri"/>
          <w:b/>
          <w:sz w:val="24"/>
          <w:szCs w:val="24"/>
        </w:rPr>
      </w:pPr>
      <w:r w:rsidRPr="002A0EB4">
        <w:rPr>
          <w:rFonts w:ascii="Calibri" w:eastAsia="宋体" w:hAnsi="Calibri" w:cs="Calibri"/>
          <w:b/>
          <w:sz w:val="24"/>
          <w:szCs w:val="24"/>
        </w:rPr>
        <w:t>本政策</w:t>
      </w:r>
      <w:r w:rsidR="00A07B76" w:rsidRPr="002A0EB4">
        <w:rPr>
          <w:rFonts w:ascii="Calibri" w:eastAsia="宋体" w:hAnsi="Calibri" w:cs="Calibri" w:hint="eastAsia"/>
          <w:b/>
          <w:sz w:val="24"/>
          <w:szCs w:val="24"/>
        </w:rPr>
        <w:t>适用范围仅限</w:t>
      </w:r>
      <w:r w:rsidRPr="002A0EB4">
        <w:rPr>
          <w:rFonts w:ascii="Calibri" w:eastAsia="宋体" w:hAnsi="Calibri" w:cs="Calibri"/>
          <w:b/>
          <w:sz w:val="24"/>
          <w:szCs w:val="24"/>
        </w:rPr>
        <w:t>面向中国大陆境内网易员工（含待入职候选人）</w:t>
      </w:r>
      <w:r w:rsidRPr="002A0EB4">
        <w:rPr>
          <w:rFonts w:ascii="Calibri" w:eastAsia="宋体" w:hAnsi="Calibri" w:cs="Calibri" w:hint="eastAsia"/>
          <w:b/>
          <w:sz w:val="24"/>
          <w:szCs w:val="24"/>
        </w:rPr>
        <w:t>开展</w:t>
      </w:r>
      <w:r w:rsidRPr="002A0EB4">
        <w:rPr>
          <w:rFonts w:ascii="Calibri" w:eastAsia="宋体" w:hAnsi="Calibri" w:cs="Calibri"/>
          <w:b/>
          <w:sz w:val="24"/>
          <w:szCs w:val="24"/>
        </w:rPr>
        <w:t>的个人信息处理活动，不适用于任何第三方提供的产品和</w:t>
      </w:r>
      <w:r w:rsidRPr="002A0EB4">
        <w:rPr>
          <w:rFonts w:ascii="Calibri" w:eastAsia="宋体" w:hAnsi="Calibri" w:cs="Calibri"/>
          <w:b/>
          <w:sz w:val="24"/>
          <w:szCs w:val="24"/>
        </w:rPr>
        <w:t>/</w:t>
      </w:r>
      <w:r w:rsidRPr="002A0EB4">
        <w:rPr>
          <w:rFonts w:ascii="Calibri" w:eastAsia="宋体" w:hAnsi="Calibri" w:cs="Calibri"/>
          <w:b/>
          <w:sz w:val="24"/>
          <w:szCs w:val="24"/>
        </w:rPr>
        <w:t>或服务，亦不适用于网易代表其他个人信息处理者进行的或网易在其他国家</w:t>
      </w:r>
      <w:r w:rsidRPr="002A0EB4">
        <w:rPr>
          <w:rFonts w:ascii="Calibri" w:eastAsia="宋体" w:hAnsi="Calibri" w:cs="Calibri"/>
          <w:b/>
          <w:sz w:val="24"/>
          <w:szCs w:val="24"/>
        </w:rPr>
        <w:t>/</w:t>
      </w:r>
      <w:r w:rsidRPr="002A0EB4">
        <w:rPr>
          <w:rFonts w:ascii="Calibri" w:eastAsia="宋体" w:hAnsi="Calibri" w:cs="Calibri"/>
          <w:b/>
          <w:sz w:val="24"/>
          <w:szCs w:val="24"/>
        </w:rPr>
        <w:t>地区开展的处理活动。</w:t>
      </w:r>
      <w:r w:rsidR="009A3DE4" w:rsidRPr="002A0EB4">
        <w:rPr>
          <w:rFonts w:ascii="Calibri" w:eastAsia="宋体" w:hAnsi="Calibri" w:cs="Calibri"/>
          <w:b/>
          <w:sz w:val="24"/>
          <w:szCs w:val="24"/>
        </w:rPr>
        <w:t>请注意，</w:t>
      </w:r>
      <w:r w:rsidR="006B7ABD" w:rsidRPr="002A0EB4">
        <w:rPr>
          <w:rFonts w:ascii="Calibri" w:eastAsia="宋体" w:hAnsi="Calibri" w:cs="Calibri" w:hint="eastAsia"/>
          <w:b/>
          <w:sz w:val="24"/>
          <w:szCs w:val="24"/>
        </w:rPr>
        <w:t>鉴于</w:t>
      </w:r>
      <w:r w:rsidR="00623566" w:rsidRPr="002A0EB4">
        <w:rPr>
          <w:rFonts w:ascii="Calibri" w:eastAsia="宋体" w:hAnsi="Calibri" w:cs="Calibri" w:hint="eastAsia"/>
          <w:b/>
          <w:sz w:val="24"/>
          <w:szCs w:val="24"/>
        </w:rPr>
        <w:t>本政策项下相关</w:t>
      </w:r>
      <w:r w:rsidR="00C904F4" w:rsidRPr="002A0EB4">
        <w:rPr>
          <w:rFonts w:ascii="Calibri" w:eastAsia="宋体" w:hAnsi="Calibri" w:cs="Calibri" w:hint="eastAsia"/>
          <w:b/>
          <w:sz w:val="24"/>
          <w:szCs w:val="24"/>
        </w:rPr>
        <w:t>处理活动</w:t>
      </w:r>
      <w:r w:rsidR="00623566" w:rsidRPr="002A0EB4">
        <w:rPr>
          <w:rFonts w:ascii="Calibri" w:eastAsia="宋体" w:hAnsi="Calibri" w:cs="Calibri" w:hint="eastAsia"/>
          <w:b/>
          <w:sz w:val="24"/>
          <w:szCs w:val="24"/>
        </w:rPr>
        <w:t>均依赖</w:t>
      </w:r>
      <w:r w:rsidR="009A3DE4" w:rsidRPr="002A0EB4">
        <w:rPr>
          <w:rFonts w:ascii="Calibri" w:eastAsia="宋体" w:hAnsi="Calibri" w:cs="Calibri"/>
          <w:b/>
          <w:sz w:val="24"/>
          <w:szCs w:val="24"/>
        </w:rPr>
        <w:t>网易内部人力资源系统</w:t>
      </w:r>
      <w:r w:rsidR="006B7ABD" w:rsidRPr="002A0EB4">
        <w:rPr>
          <w:rFonts w:ascii="Calibri" w:eastAsia="宋体" w:hAnsi="Calibri" w:cs="Calibri" w:hint="eastAsia"/>
          <w:b/>
          <w:sz w:val="24"/>
          <w:szCs w:val="24"/>
        </w:rPr>
        <w:t>开展，</w:t>
      </w:r>
      <w:r w:rsidR="00126B58" w:rsidRPr="002A0EB4">
        <w:rPr>
          <w:rFonts w:ascii="Calibri" w:eastAsia="宋体" w:hAnsi="Calibri" w:cs="Calibri" w:hint="eastAsia"/>
          <w:b/>
          <w:sz w:val="24"/>
          <w:szCs w:val="24"/>
        </w:rPr>
        <w:t>无论您与网易间的劳动合同</w:t>
      </w:r>
      <w:r w:rsidR="00623566" w:rsidRPr="002A0EB4">
        <w:rPr>
          <w:rFonts w:ascii="Calibri" w:eastAsia="宋体" w:hAnsi="Calibri" w:cs="Calibri" w:hint="eastAsia"/>
          <w:b/>
          <w:sz w:val="24"/>
          <w:szCs w:val="24"/>
        </w:rPr>
        <w:t>等法律合同的签署主体，</w:t>
      </w:r>
      <w:r w:rsidR="00C90A4A" w:rsidRPr="002A0EB4">
        <w:rPr>
          <w:rFonts w:ascii="Calibri" w:eastAsia="宋体" w:hAnsi="Calibri" w:cs="Calibri" w:hint="eastAsia"/>
          <w:b/>
          <w:sz w:val="24"/>
          <w:szCs w:val="24"/>
        </w:rPr>
        <w:t>网易内部</w:t>
      </w:r>
      <w:r w:rsidR="006B7ABD" w:rsidRPr="002A0EB4">
        <w:rPr>
          <w:rFonts w:ascii="Calibri" w:eastAsia="宋体" w:hAnsi="Calibri" w:cs="Calibri" w:hint="eastAsia"/>
          <w:b/>
          <w:sz w:val="24"/>
          <w:szCs w:val="24"/>
        </w:rPr>
        <w:t>相关</w:t>
      </w:r>
      <w:r w:rsidR="00C90A4A" w:rsidRPr="002A0EB4">
        <w:rPr>
          <w:rFonts w:ascii="Calibri" w:eastAsia="宋体" w:hAnsi="Calibri" w:cs="Calibri" w:hint="eastAsia"/>
          <w:b/>
          <w:sz w:val="24"/>
          <w:szCs w:val="24"/>
        </w:rPr>
        <w:t>人力资源</w:t>
      </w:r>
      <w:r w:rsidR="009A3DE4" w:rsidRPr="002A0EB4">
        <w:rPr>
          <w:rFonts w:ascii="Calibri" w:eastAsia="宋体" w:hAnsi="Calibri" w:cs="Calibri" w:hint="eastAsia"/>
          <w:b/>
          <w:sz w:val="24"/>
          <w:szCs w:val="24"/>
        </w:rPr>
        <w:t>系统</w:t>
      </w:r>
      <w:r w:rsidR="006B7ABD" w:rsidRPr="002A0EB4">
        <w:rPr>
          <w:rFonts w:ascii="Calibri" w:eastAsia="宋体" w:hAnsi="Calibri" w:cs="Calibri" w:hint="eastAsia"/>
          <w:b/>
          <w:sz w:val="24"/>
          <w:szCs w:val="24"/>
        </w:rPr>
        <w:t>的实际</w:t>
      </w:r>
      <w:r w:rsidR="00C904F4" w:rsidRPr="002A0EB4">
        <w:rPr>
          <w:rFonts w:ascii="Calibri" w:eastAsia="宋体" w:hAnsi="Calibri" w:cs="Calibri" w:hint="eastAsia"/>
          <w:b/>
          <w:sz w:val="24"/>
          <w:szCs w:val="24"/>
        </w:rPr>
        <w:t>运营方</w:t>
      </w:r>
      <w:r w:rsidR="00623566" w:rsidRPr="002A0EB4">
        <w:rPr>
          <w:rFonts w:ascii="Calibri" w:eastAsia="宋体" w:hAnsi="Calibri" w:cs="Calibri" w:hint="eastAsia"/>
          <w:b/>
          <w:sz w:val="24"/>
          <w:szCs w:val="24"/>
        </w:rPr>
        <w:t>将统一构成相关处理活动的</w:t>
      </w:r>
      <w:r w:rsidR="00C904F4" w:rsidRPr="002A0EB4">
        <w:rPr>
          <w:rFonts w:ascii="Calibri" w:eastAsia="宋体" w:hAnsi="Calibri" w:cs="Calibri" w:hint="eastAsia"/>
          <w:b/>
          <w:sz w:val="24"/>
          <w:szCs w:val="24"/>
        </w:rPr>
        <w:t>个人信息处理者</w:t>
      </w:r>
      <w:r w:rsidR="00E93548" w:rsidRPr="002A0EB4">
        <w:rPr>
          <w:rFonts w:ascii="Calibri" w:eastAsia="宋体" w:hAnsi="Calibri" w:cs="Calibri" w:hint="eastAsia"/>
          <w:b/>
          <w:sz w:val="24"/>
          <w:szCs w:val="24"/>
        </w:rPr>
        <w:t>。</w:t>
      </w:r>
    </w:p>
    <w:p w14:paraId="481427C2" w14:textId="0D66835C"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Cs/>
          <w:sz w:val="24"/>
          <w:szCs w:val="24"/>
        </w:rPr>
        <w:t>请您仔细阅读本政策内全部内容（</w:t>
      </w:r>
      <w:r w:rsidRPr="000D252A">
        <w:rPr>
          <w:rFonts w:ascii="Calibri" w:eastAsia="宋体" w:hAnsi="Calibri" w:cs="Calibri"/>
          <w:b/>
          <w:bCs/>
          <w:sz w:val="24"/>
          <w:szCs w:val="24"/>
        </w:rPr>
        <w:t>特别是以加粗方式突出显示的信息</w:t>
      </w:r>
      <w:r w:rsidRPr="000D252A">
        <w:rPr>
          <w:rFonts w:ascii="Calibri" w:eastAsia="宋体" w:hAnsi="Calibri" w:cs="Calibri"/>
          <w:bCs/>
          <w:sz w:val="24"/>
          <w:szCs w:val="24"/>
        </w:rPr>
        <w:t>），并自主做出您认为适当的选择。</w:t>
      </w:r>
      <w:r w:rsidRPr="000D252A">
        <w:rPr>
          <w:rFonts w:ascii="Calibri" w:eastAsia="宋体" w:hAnsi="Calibri" w:cs="Calibri"/>
          <w:b/>
          <w:bCs/>
          <w:sz w:val="24"/>
          <w:szCs w:val="24"/>
        </w:rPr>
        <w:t>提请您特别注意，如果您拒绝提供本政策下关于求职招聘及劳动人事管理过程中需要的全部或部分个人信息，可能将严重影响您的入职及在职工作，如您确拟拒绝或部分拒绝的，请您立即与您的招聘专员</w:t>
      </w:r>
      <w:r w:rsidRPr="000D252A">
        <w:rPr>
          <w:rFonts w:ascii="Calibri" w:eastAsia="宋体" w:hAnsi="Calibri" w:cs="Calibri"/>
          <w:b/>
          <w:bCs/>
          <w:sz w:val="24"/>
          <w:szCs w:val="24"/>
        </w:rPr>
        <w:t>/</w:t>
      </w:r>
      <w:r w:rsidRPr="000D252A">
        <w:rPr>
          <w:rFonts w:ascii="Calibri" w:eastAsia="宋体" w:hAnsi="Calibri" w:cs="Calibri"/>
          <w:b/>
          <w:bCs/>
          <w:sz w:val="24"/>
          <w:szCs w:val="24"/>
        </w:rPr>
        <w:t>上级联系，以获取支持。</w:t>
      </w:r>
    </w:p>
    <w:p w14:paraId="48460EA0"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本政策将帮助您了解以下内容：</w:t>
      </w:r>
    </w:p>
    <w:p w14:paraId="42ABDF19" w14:textId="77777777" w:rsidR="00B81174" w:rsidRPr="000D252A" w:rsidRDefault="00D560D5" w:rsidP="00C904F4">
      <w:pPr>
        <w:spacing w:line="360" w:lineRule="auto"/>
        <w:rPr>
          <w:rFonts w:ascii="Calibri" w:eastAsia="宋体" w:hAnsi="Calibri" w:cs="Calibri"/>
          <w:b/>
          <w:bCs/>
          <w:sz w:val="24"/>
          <w:szCs w:val="24"/>
          <w:u w:val="single"/>
        </w:rPr>
      </w:pPr>
      <w:hyperlink w:anchor="_我们如何收集和使用个人信息" w:tooltip="#_我们如何收集和使用个人信息" w:history="1">
        <w:r w:rsidR="008A380F" w:rsidRPr="000D252A">
          <w:rPr>
            <w:rStyle w:val="afe"/>
            <w:rFonts w:ascii="Calibri" w:eastAsia="宋体" w:hAnsi="Calibri" w:cs="Calibri"/>
            <w:b/>
            <w:bCs/>
            <w:sz w:val="24"/>
            <w:szCs w:val="24"/>
          </w:rPr>
          <w:t>一、我们如何收集和使用个人信息</w:t>
        </w:r>
      </w:hyperlink>
    </w:p>
    <w:p w14:paraId="569AAD27" w14:textId="77777777" w:rsidR="00B81174" w:rsidRPr="000D252A" w:rsidRDefault="00D560D5" w:rsidP="00C904F4">
      <w:pPr>
        <w:spacing w:line="360" w:lineRule="auto"/>
        <w:rPr>
          <w:rFonts w:ascii="Calibri" w:eastAsia="宋体" w:hAnsi="Calibri" w:cs="Calibri"/>
          <w:b/>
          <w:bCs/>
          <w:sz w:val="24"/>
          <w:szCs w:val="24"/>
          <w:u w:val="single"/>
        </w:rPr>
      </w:pPr>
      <w:hyperlink w:anchor="_我们如何使用COOKIES或同类技术" w:tooltip="#_我们如何使用COOKIES或同类技术" w:history="1">
        <w:r w:rsidR="008A380F" w:rsidRPr="000D252A">
          <w:rPr>
            <w:rStyle w:val="afe"/>
            <w:rFonts w:ascii="Calibri" w:eastAsia="宋体" w:hAnsi="Calibri" w:cs="Calibri"/>
            <w:b/>
            <w:bCs/>
            <w:sz w:val="24"/>
            <w:szCs w:val="24"/>
          </w:rPr>
          <w:t>二、我们如何使用</w:t>
        </w:r>
        <w:r w:rsidR="008A380F" w:rsidRPr="000D252A">
          <w:rPr>
            <w:rStyle w:val="afe"/>
            <w:rFonts w:ascii="Calibri" w:eastAsia="宋体" w:hAnsi="Calibri" w:cs="Calibri"/>
            <w:b/>
            <w:bCs/>
            <w:sz w:val="24"/>
            <w:szCs w:val="24"/>
          </w:rPr>
          <w:t>COOKIES</w:t>
        </w:r>
        <w:r w:rsidR="008A380F" w:rsidRPr="000D252A">
          <w:rPr>
            <w:rStyle w:val="afe"/>
            <w:rFonts w:ascii="Calibri" w:eastAsia="宋体" w:hAnsi="Calibri" w:cs="Calibri"/>
            <w:b/>
            <w:bCs/>
            <w:sz w:val="24"/>
            <w:szCs w:val="24"/>
          </w:rPr>
          <w:t>或同类技术</w:t>
        </w:r>
      </w:hyperlink>
    </w:p>
    <w:p w14:paraId="06F1A0AA" w14:textId="77777777" w:rsidR="00B81174" w:rsidRPr="000D252A" w:rsidRDefault="00D560D5" w:rsidP="00C904F4">
      <w:pPr>
        <w:spacing w:line="360" w:lineRule="auto"/>
        <w:rPr>
          <w:rFonts w:ascii="Calibri" w:eastAsia="宋体" w:hAnsi="Calibri" w:cs="Calibri"/>
          <w:b/>
          <w:bCs/>
          <w:sz w:val="24"/>
          <w:szCs w:val="24"/>
          <w:u w:val="single"/>
        </w:rPr>
      </w:pPr>
      <w:hyperlink w:anchor="_我们如何披露与共享个人信息" w:tooltip="#_我们如何披露与共享个人信息" w:history="1">
        <w:r w:rsidR="008A380F" w:rsidRPr="000D252A">
          <w:rPr>
            <w:rStyle w:val="afe"/>
            <w:rFonts w:ascii="Calibri" w:eastAsia="宋体" w:hAnsi="Calibri" w:cs="Calibri"/>
            <w:b/>
            <w:bCs/>
            <w:sz w:val="24"/>
            <w:szCs w:val="24"/>
          </w:rPr>
          <w:t>三、我们如何披露与共享个人信息</w:t>
        </w:r>
      </w:hyperlink>
    </w:p>
    <w:p w14:paraId="7EAD5805" w14:textId="77777777" w:rsidR="00B81174" w:rsidRPr="000D252A" w:rsidRDefault="00D560D5" w:rsidP="00C904F4">
      <w:pPr>
        <w:spacing w:line="360" w:lineRule="auto"/>
        <w:rPr>
          <w:rFonts w:ascii="Calibri" w:eastAsia="宋体" w:hAnsi="Calibri" w:cs="Calibri"/>
          <w:b/>
          <w:bCs/>
          <w:sz w:val="24"/>
          <w:szCs w:val="24"/>
          <w:u w:val="single"/>
        </w:rPr>
      </w:pPr>
      <w:hyperlink w:anchor="_我们如何存储和保护个人信息" w:tooltip="#_我们如何存储和保护个人信息" w:history="1">
        <w:r w:rsidR="008A380F" w:rsidRPr="000D252A">
          <w:rPr>
            <w:rStyle w:val="afe"/>
            <w:rFonts w:ascii="Calibri" w:eastAsia="宋体" w:hAnsi="Calibri" w:cs="Calibri"/>
            <w:b/>
            <w:bCs/>
            <w:sz w:val="24"/>
            <w:szCs w:val="24"/>
          </w:rPr>
          <w:t>四、我们如何存储和保护个人信息</w:t>
        </w:r>
      </w:hyperlink>
    </w:p>
    <w:p w14:paraId="5B16B5D8" w14:textId="77777777" w:rsidR="00B81174" w:rsidRPr="000D252A" w:rsidRDefault="00D560D5" w:rsidP="00C904F4">
      <w:pPr>
        <w:spacing w:line="360" w:lineRule="auto"/>
        <w:rPr>
          <w:rFonts w:ascii="Calibri" w:eastAsia="宋体" w:hAnsi="Calibri" w:cs="Calibri"/>
          <w:b/>
          <w:bCs/>
          <w:sz w:val="24"/>
          <w:szCs w:val="24"/>
          <w:u w:val="single"/>
        </w:rPr>
      </w:pPr>
      <w:hyperlink w:anchor="_如何管理您的个人信息" w:tooltip="#_如何管理您的个人信息" w:history="1">
        <w:r w:rsidR="008A380F" w:rsidRPr="000D252A">
          <w:rPr>
            <w:rStyle w:val="afe"/>
            <w:rFonts w:ascii="Calibri" w:eastAsia="宋体" w:hAnsi="Calibri" w:cs="Calibri"/>
            <w:b/>
            <w:bCs/>
            <w:sz w:val="24"/>
            <w:szCs w:val="24"/>
          </w:rPr>
          <w:t>五、如何管理您的个人信息</w:t>
        </w:r>
      </w:hyperlink>
    </w:p>
    <w:p w14:paraId="114B0D64" w14:textId="77777777" w:rsidR="00B81174" w:rsidRPr="000D252A" w:rsidRDefault="00D560D5" w:rsidP="00C904F4">
      <w:pPr>
        <w:spacing w:line="360" w:lineRule="auto"/>
        <w:rPr>
          <w:rFonts w:ascii="Calibri" w:eastAsia="宋体" w:hAnsi="Calibri" w:cs="Calibri"/>
          <w:b/>
          <w:bCs/>
          <w:sz w:val="24"/>
          <w:szCs w:val="24"/>
          <w:u w:val="single"/>
        </w:rPr>
      </w:pPr>
      <w:hyperlink w:anchor="_未成年人保护" w:tooltip="#_未成年人保护" w:history="1">
        <w:r w:rsidR="008A380F" w:rsidRPr="000D252A">
          <w:rPr>
            <w:rStyle w:val="afe"/>
            <w:rFonts w:ascii="Calibri" w:eastAsia="宋体" w:hAnsi="Calibri" w:cs="Calibri"/>
            <w:b/>
            <w:bCs/>
            <w:sz w:val="24"/>
            <w:szCs w:val="24"/>
          </w:rPr>
          <w:t>六、未成年人保护</w:t>
        </w:r>
      </w:hyperlink>
    </w:p>
    <w:p w14:paraId="074D7AB7" w14:textId="77777777" w:rsidR="00B81174" w:rsidRPr="000D252A" w:rsidRDefault="00D560D5" w:rsidP="00C904F4">
      <w:pPr>
        <w:spacing w:line="360" w:lineRule="auto"/>
        <w:rPr>
          <w:rFonts w:ascii="Calibri" w:eastAsia="宋体" w:hAnsi="Calibri" w:cs="Calibri"/>
          <w:b/>
          <w:bCs/>
          <w:sz w:val="24"/>
          <w:szCs w:val="24"/>
          <w:u w:val="single"/>
        </w:rPr>
      </w:pPr>
      <w:hyperlink w:anchor="_修订和通知" w:tooltip="#_修订和通知" w:history="1">
        <w:r w:rsidR="008A380F" w:rsidRPr="000D252A">
          <w:rPr>
            <w:rStyle w:val="afe"/>
            <w:rFonts w:ascii="Calibri" w:eastAsia="宋体" w:hAnsi="Calibri" w:cs="Calibri"/>
            <w:b/>
            <w:bCs/>
            <w:sz w:val="24"/>
            <w:szCs w:val="24"/>
          </w:rPr>
          <w:t>七、修订和通知</w:t>
        </w:r>
      </w:hyperlink>
    </w:p>
    <w:p w14:paraId="42697999" w14:textId="77777777" w:rsidR="00B81174" w:rsidRPr="000D252A" w:rsidRDefault="00D560D5" w:rsidP="00C904F4">
      <w:pPr>
        <w:spacing w:line="360" w:lineRule="auto"/>
        <w:rPr>
          <w:rFonts w:ascii="Calibri" w:eastAsia="宋体" w:hAnsi="Calibri" w:cs="Calibri"/>
          <w:b/>
          <w:bCs/>
          <w:sz w:val="24"/>
          <w:szCs w:val="24"/>
          <w:u w:val="single"/>
        </w:rPr>
      </w:pPr>
      <w:hyperlink w:anchor="_如何联系我们" w:tooltip="#_如何联系我们" w:history="1">
        <w:r w:rsidR="008A380F" w:rsidRPr="000D252A">
          <w:rPr>
            <w:rStyle w:val="afe"/>
            <w:rFonts w:ascii="Calibri" w:eastAsia="宋体" w:hAnsi="Calibri" w:cs="Calibri"/>
            <w:b/>
            <w:bCs/>
            <w:sz w:val="24"/>
            <w:szCs w:val="24"/>
          </w:rPr>
          <w:t>八、如何联系我们</w:t>
        </w:r>
      </w:hyperlink>
    </w:p>
    <w:p w14:paraId="636AC87C" w14:textId="77777777" w:rsidR="00B81174" w:rsidRPr="000D252A" w:rsidRDefault="00B81174" w:rsidP="00C904F4">
      <w:pPr>
        <w:spacing w:line="360" w:lineRule="auto"/>
        <w:rPr>
          <w:rFonts w:ascii="Calibri" w:eastAsia="宋体" w:hAnsi="Calibri" w:cs="Calibri"/>
          <w:b/>
          <w:bCs/>
          <w:sz w:val="24"/>
          <w:szCs w:val="24"/>
          <w:u w:val="single"/>
        </w:rPr>
      </w:pPr>
    </w:p>
    <w:p w14:paraId="129A1816" w14:textId="77777777" w:rsidR="00B81174" w:rsidRPr="000D252A" w:rsidRDefault="008A380F" w:rsidP="00C904F4">
      <w:pPr>
        <w:pStyle w:val="1"/>
        <w:spacing w:before="120" w:after="120" w:line="360" w:lineRule="auto"/>
        <w:rPr>
          <w:rFonts w:ascii="Calibri" w:eastAsia="宋体" w:hAnsi="Calibri" w:cs="Calibri"/>
          <w:sz w:val="24"/>
        </w:rPr>
      </w:pPr>
      <w:r w:rsidRPr="000D252A">
        <w:rPr>
          <w:rFonts w:ascii="Calibri" w:eastAsia="宋体" w:hAnsi="Calibri" w:cs="Calibri"/>
          <w:sz w:val="24"/>
        </w:rPr>
        <w:t>正文</w:t>
      </w:r>
    </w:p>
    <w:p w14:paraId="3C9AD211" w14:textId="77777777" w:rsidR="00B81174" w:rsidRPr="000D252A" w:rsidRDefault="008A380F" w:rsidP="00C904F4">
      <w:pPr>
        <w:pStyle w:val="1"/>
        <w:numPr>
          <w:ilvl w:val="0"/>
          <w:numId w:val="1"/>
        </w:numPr>
        <w:spacing w:before="120" w:after="240" w:line="360" w:lineRule="auto"/>
        <w:rPr>
          <w:rFonts w:ascii="Calibri" w:eastAsia="宋体" w:hAnsi="Calibri" w:cs="Calibri"/>
          <w:sz w:val="24"/>
        </w:rPr>
      </w:pPr>
      <w:bookmarkStart w:id="0" w:name="_我们如何收集和使用个人信息"/>
      <w:bookmarkEnd w:id="0"/>
      <w:r w:rsidRPr="000D252A">
        <w:rPr>
          <w:rFonts w:ascii="Calibri" w:eastAsia="宋体" w:hAnsi="Calibri" w:cs="Calibri"/>
          <w:sz w:val="24"/>
        </w:rPr>
        <w:t>我们如何收集和使用个人信息</w:t>
      </w:r>
    </w:p>
    <w:p w14:paraId="1A79BA5C" w14:textId="77777777" w:rsidR="00B81174" w:rsidRPr="000D252A" w:rsidRDefault="008A380F" w:rsidP="00C904F4">
      <w:pPr>
        <w:pStyle w:val="2"/>
        <w:numPr>
          <w:ilvl w:val="0"/>
          <w:numId w:val="14"/>
        </w:numPr>
        <w:spacing w:before="0" w:after="240" w:line="240" w:lineRule="auto"/>
        <w:rPr>
          <w:rFonts w:ascii="Calibri" w:eastAsia="宋体" w:hAnsi="Calibri" w:cs="Calibri"/>
          <w:sz w:val="24"/>
        </w:rPr>
      </w:pPr>
      <w:r w:rsidRPr="000D252A">
        <w:rPr>
          <w:rFonts w:ascii="Calibri" w:eastAsia="宋体" w:hAnsi="Calibri" w:cs="Calibri"/>
          <w:sz w:val="24"/>
        </w:rPr>
        <w:t>我们收集使用个人信息的法律基础与方式</w:t>
      </w:r>
    </w:p>
    <w:p w14:paraId="4AEF0947"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根据相关法律法规及国家标准，我们可能基于以下法律基础处理您的个人信息：</w:t>
      </w:r>
    </w:p>
    <w:p w14:paraId="4F43C8ED" w14:textId="77777777" w:rsidR="00B81174" w:rsidRPr="000D252A" w:rsidRDefault="008A380F" w:rsidP="00C904F4">
      <w:pPr>
        <w:pStyle w:val="aff1"/>
        <w:widowControl/>
        <w:numPr>
          <w:ilvl w:val="0"/>
          <w:numId w:val="8"/>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取得您的同意；</w:t>
      </w:r>
    </w:p>
    <w:p w14:paraId="768007A8" w14:textId="77777777" w:rsidR="00B81174" w:rsidRPr="000D252A" w:rsidRDefault="008A380F" w:rsidP="00C904F4">
      <w:pPr>
        <w:pStyle w:val="aff1"/>
        <w:widowControl/>
        <w:numPr>
          <w:ilvl w:val="0"/>
          <w:numId w:val="8"/>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根据您的要求订立和履行合同所必需的；</w:t>
      </w:r>
    </w:p>
    <w:p w14:paraId="28B2B6E3" w14:textId="77777777" w:rsidR="00B81174" w:rsidRPr="000D252A" w:rsidRDefault="008A380F" w:rsidP="00C904F4">
      <w:pPr>
        <w:pStyle w:val="aff1"/>
        <w:widowControl/>
        <w:numPr>
          <w:ilvl w:val="0"/>
          <w:numId w:val="8"/>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履行法定义务所必需的，如反洗钱、反恐怖融资、反电信网络诈骗、实名管理等相关法律法规要求的必要信息；</w:t>
      </w:r>
    </w:p>
    <w:p w14:paraId="6B1EE9DF" w14:textId="77777777" w:rsidR="00B81174" w:rsidRPr="000D252A" w:rsidRDefault="008A380F" w:rsidP="00C904F4">
      <w:pPr>
        <w:pStyle w:val="aff1"/>
        <w:widowControl/>
        <w:numPr>
          <w:ilvl w:val="0"/>
          <w:numId w:val="8"/>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为应对突发公共卫生事件，或者紧急情况下为保护自然人的生命健康和财产安全所必需；</w:t>
      </w:r>
    </w:p>
    <w:p w14:paraId="1BFEEDD3" w14:textId="77777777" w:rsidR="00B81174" w:rsidRPr="000D252A" w:rsidRDefault="008A380F" w:rsidP="00C904F4">
      <w:pPr>
        <w:pStyle w:val="aff1"/>
        <w:widowControl/>
        <w:numPr>
          <w:ilvl w:val="0"/>
          <w:numId w:val="8"/>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依法在合理范围内处理您自行公开或其他已合法公开的个人信息；</w:t>
      </w:r>
    </w:p>
    <w:p w14:paraId="1DF67B04" w14:textId="77777777" w:rsidR="00B81174" w:rsidRPr="000D252A" w:rsidRDefault="008A380F" w:rsidP="00C904F4">
      <w:pPr>
        <w:pStyle w:val="aff1"/>
        <w:widowControl/>
        <w:numPr>
          <w:ilvl w:val="0"/>
          <w:numId w:val="8"/>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法律法规规定的其他情形。</w:t>
      </w:r>
    </w:p>
    <w:p w14:paraId="13DA073F"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当您的个人信息处理属于前述第（</w:t>
      </w:r>
      <w:r w:rsidRPr="000D252A">
        <w:rPr>
          <w:rFonts w:ascii="Calibri" w:eastAsia="宋体" w:hAnsi="Calibri" w:cs="Calibri"/>
          <w:sz w:val="24"/>
          <w:szCs w:val="24"/>
        </w:rPr>
        <w:t>2</w:t>
      </w:r>
      <w:r w:rsidRPr="000D252A">
        <w:rPr>
          <w:rFonts w:ascii="Calibri" w:eastAsia="宋体" w:hAnsi="Calibri" w:cs="Calibri"/>
          <w:sz w:val="24"/>
          <w:szCs w:val="24"/>
        </w:rPr>
        <w:t>）至第（</w:t>
      </w:r>
      <w:r w:rsidRPr="000D252A">
        <w:rPr>
          <w:rFonts w:ascii="Calibri" w:eastAsia="宋体" w:hAnsi="Calibri" w:cs="Calibri"/>
          <w:sz w:val="24"/>
          <w:szCs w:val="24"/>
        </w:rPr>
        <w:t>6</w:t>
      </w:r>
      <w:r w:rsidRPr="000D252A">
        <w:rPr>
          <w:rFonts w:ascii="Calibri" w:eastAsia="宋体" w:hAnsi="Calibri" w:cs="Calibri"/>
          <w:sz w:val="24"/>
          <w:szCs w:val="24"/>
        </w:rPr>
        <w:t>）项情形时，我们可能会依据所适用法律法规的要求而无需再征得您的同意。</w:t>
      </w:r>
    </w:p>
    <w:p w14:paraId="2E54B79B"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我们将通过不同方式收集您的个人信息，包括：</w:t>
      </w:r>
    </w:p>
    <w:p w14:paraId="0314863C" w14:textId="32589411" w:rsidR="00B81174" w:rsidRPr="000D252A" w:rsidRDefault="008A380F" w:rsidP="00C904F4">
      <w:pPr>
        <w:pStyle w:val="aff1"/>
        <w:widowControl/>
        <w:numPr>
          <w:ilvl w:val="0"/>
          <w:numId w:val="10"/>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由您和</w:t>
      </w:r>
      <w:r w:rsidRPr="000D252A">
        <w:rPr>
          <w:rFonts w:ascii="Calibri" w:eastAsia="宋体" w:hAnsi="Calibri" w:cs="Calibri"/>
          <w:sz w:val="24"/>
          <w:szCs w:val="24"/>
        </w:rPr>
        <w:t>/</w:t>
      </w:r>
      <w:r w:rsidRPr="000D252A">
        <w:rPr>
          <w:rFonts w:ascii="Calibri" w:eastAsia="宋体" w:hAnsi="Calibri" w:cs="Calibri"/>
          <w:sz w:val="24"/>
          <w:szCs w:val="24"/>
        </w:rPr>
        <w:t>或您的亲属及</w:t>
      </w:r>
      <w:r w:rsidRPr="000D252A">
        <w:rPr>
          <w:rFonts w:ascii="Calibri" w:eastAsia="宋体" w:hAnsi="Calibri" w:cs="Calibri"/>
          <w:sz w:val="24"/>
          <w:szCs w:val="24"/>
        </w:rPr>
        <w:t>/</w:t>
      </w:r>
      <w:r w:rsidRPr="000D252A">
        <w:rPr>
          <w:rFonts w:ascii="Calibri" w:eastAsia="宋体" w:hAnsi="Calibri" w:cs="Calibri"/>
          <w:sz w:val="24"/>
          <w:szCs w:val="24"/>
        </w:rPr>
        <w:t>或紧急联系人或其他人员（以下统称</w:t>
      </w:r>
      <w:r w:rsidRPr="000D252A">
        <w:rPr>
          <w:rFonts w:ascii="Calibri" w:eastAsia="宋体" w:hAnsi="Calibri" w:cs="Calibri"/>
          <w:sz w:val="24"/>
          <w:szCs w:val="24"/>
        </w:rPr>
        <w:t>“</w:t>
      </w:r>
      <w:r w:rsidRPr="000D252A">
        <w:rPr>
          <w:rFonts w:ascii="Calibri" w:eastAsia="宋体" w:hAnsi="Calibri" w:cs="Calibri"/>
          <w:sz w:val="24"/>
          <w:szCs w:val="24"/>
        </w:rPr>
        <w:t>相关人员</w:t>
      </w:r>
      <w:r w:rsidRPr="000D252A">
        <w:rPr>
          <w:rFonts w:ascii="Calibri" w:eastAsia="宋体" w:hAnsi="Calibri" w:cs="Calibri"/>
          <w:sz w:val="24"/>
          <w:szCs w:val="24"/>
        </w:rPr>
        <w:t>”</w:t>
      </w:r>
      <w:r w:rsidR="000B2D59">
        <w:rPr>
          <w:rFonts w:ascii="Calibri" w:eastAsia="宋体" w:hAnsi="Calibri" w:cs="Calibri"/>
          <w:sz w:val="24"/>
          <w:szCs w:val="24"/>
        </w:rPr>
        <w:t>）</w:t>
      </w:r>
      <w:r w:rsidRPr="000D252A">
        <w:rPr>
          <w:rFonts w:ascii="Calibri" w:eastAsia="宋体" w:hAnsi="Calibri" w:cs="Calibri"/>
          <w:sz w:val="24"/>
          <w:szCs w:val="24"/>
        </w:rPr>
        <w:t>提供；</w:t>
      </w:r>
    </w:p>
    <w:p w14:paraId="456E65DE" w14:textId="77777777" w:rsidR="00B81174" w:rsidRPr="000D252A" w:rsidRDefault="008A380F" w:rsidP="00C904F4">
      <w:pPr>
        <w:pStyle w:val="aff1"/>
        <w:widowControl/>
        <w:numPr>
          <w:ilvl w:val="0"/>
          <w:numId w:val="10"/>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经由网易网站或线上服务平台收集；</w:t>
      </w:r>
    </w:p>
    <w:p w14:paraId="3746C6B9" w14:textId="77777777" w:rsidR="00B81174" w:rsidRPr="000D252A" w:rsidRDefault="008A380F" w:rsidP="00C904F4">
      <w:pPr>
        <w:pStyle w:val="aff1"/>
        <w:widowControl/>
        <w:numPr>
          <w:ilvl w:val="0"/>
          <w:numId w:val="10"/>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从网易集团内部的任何关联方进行收集；</w:t>
      </w:r>
    </w:p>
    <w:p w14:paraId="31428638" w14:textId="77777777" w:rsidR="00B81174" w:rsidRPr="000D252A" w:rsidRDefault="008A380F" w:rsidP="00C904F4">
      <w:pPr>
        <w:pStyle w:val="aff1"/>
        <w:widowControl/>
        <w:numPr>
          <w:ilvl w:val="0"/>
          <w:numId w:val="10"/>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从网易合作的第三方（如猎头、第三方人力资源服务中介公司等）获取。</w:t>
      </w:r>
    </w:p>
    <w:p w14:paraId="6023D21B" w14:textId="77777777" w:rsidR="00B81174" w:rsidRPr="000D252A" w:rsidRDefault="008A380F" w:rsidP="00C904F4">
      <w:pPr>
        <w:pStyle w:val="2"/>
        <w:numPr>
          <w:ilvl w:val="0"/>
          <w:numId w:val="14"/>
        </w:numPr>
        <w:spacing w:before="0" w:after="240" w:line="240" w:lineRule="auto"/>
        <w:rPr>
          <w:rFonts w:ascii="Calibri" w:eastAsia="宋体" w:hAnsi="Calibri" w:cs="Calibri"/>
          <w:sz w:val="24"/>
        </w:rPr>
      </w:pPr>
      <w:r w:rsidRPr="000D252A">
        <w:rPr>
          <w:rFonts w:ascii="Calibri" w:eastAsia="宋体" w:hAnsi="Calibri" w:cs="Calibri"/>
          <w:sz w:val="24"/>
        </w:rPr>
        <w:t>我们收集使用的个人信息及相关目的</w:t>
      </w:r>
    </w:p>
    <w:p w14:paraId="11C0BED4"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具体而言，为完成候选人入职、劳动人事管理等必要经营活动，我们可能基于以下目的，在合法、正当、必要的前提下，收集使用您的相关个人信息。</w:t>
      </w:r>
    </w:p>
    <w:p w14:paraId="2A6589F5" w14:textId="77777777" w:rsidR="00B81174" w:rsidRPr="000D252A" w:rsidRDefault="008A380F" w:rsidP="00C904F4">
      <w:pPr>
        <w:pStyle w:val="3"/>
        <w:numPr>
          <w:ilvl w:val="0"/>
          <w:numId w:val="4"/>
        </w:numPr>
        <w:spacing w:before="100" w:beforeAutospacing="1" w:after="100" w:afterAutospacing="1" w:line="276" w:lineRule="auto"/>
        <w:rPr>
          <w:rFonts w:ascii="Calibri" w:eastAsia="宋体" w:hAnsi="Calibri" w:cs="Calibri"/>
          <w:sz w:val="24"/>
        </w:rPr>
      </w:pPr>
      <w:r w:rsidRPr="000D252A">
        <w:rPr>
          <w:rFonts w:ascii="Calibri" w:eastAsia="宋体" w:hAnsi="Calibri" w:cs="Calibri"/>
          <w:sz w:val="24"/>
        </w:rPr>
        <w:t>候选人入职</w:t>
      </w:r>
    </w:p>
    <w:p w14:paraId="146A45A9" w14:textId="77777777" w:rsidR="00B81174" w:rsidRPr="000D252A" w:rsidRDefault="008A380F" w:rsidP="00C904F4">
      <w:pPr>
        <w:pStyle w:val="aff1"/>
        <w:widowControl/>
        <w:numPr>
          <w:ilvl w:val="1"/>
          <w:numId w:val="3"/>
        </w:numPr>
        <w:spacing w:before="100" w:beforeAutospacing="1" w:after="100" w:afterAutospacing="1" w:line="276" w:lineRule="auto"/>
        <w:rPr>
          <w:rFonts w:ascii="Calibri" w:eastAsia="宋体" w:hAnsi="Calibri" w:cs="Calibri"/>
          <w:sz w:val="24"/>
          <w:szCs w:val="24"/>
          <w:u w:val="single"/>
        </w:rPr>
      </w:pPr>
      <w:r w:rsidRPr="000D252A">
        <w:rPr>
          <w:rFonts w:ascii="Calibri" w:eastAsia="宋体" w:hAnsi="Calibri" w:cs="Calibri"/>
          <w:sz w:val="24"/>
          <w:szCs w:val="24"/>
          <w:u w:val="single"/>
        </w:rPr>
        <w:t>通过网易入职系统完成入职准备</w:t>
      </w:r>
    </w:p>
    <w:p w14:paraId="4BFF2D13" w14:textId="6A30C5AA"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lastRenderedPageBreak/>
        <w:t>在确定</w:t>
      </w:r>
      <w:r w:rsidR="004265C9">
        <w:rPr>
          <w:rFonts w:ascii="Calibri" w:eastAsia="宋体" w:hAnsi="Calibri" w:cs="Calibri" w:hint="eastAsia"/>
          <w:sz w:val="24"/>
          <w:szCs w:val="24"/>
        </w:rPr>
        <w:t>具有</w:t>
      </w:r>
      <w:r w:rsidRPr="000D252A">
        <w:rPr>
          <w:rFonts w:ascii="Calibri" w:eastAsia="宋体" w:hAnsi="Calibri" w:cs="Calibri"/>
          <w:sz w:val="24"/>
          <w:szCs w:val="24"/>
        </w:rPr>
        <w:t>录用意向</w:t>
      </w:r>
      <w:r w:rsidR="00EE01CF">
        <w:rPr>
          <w:rFonts w:ascii="Calibri" w:eastAsia="宋体" w:hAnsi="Calibri" w:cs="Calibri"/>
          <w:sz w:val="24"/>
          <w:szCs w:val="24"/>
        </w:rPr>
        <w:t>后，我们通常会通过电话或书面方式通知您已</w:t>
      </w:r>
      <w:r w:rsidR="00EE01CF">
        <w:rPr>
          <w:rFonts w:ascii="Calibri" w:eastAsia="宋体" w:hAnsi="Calibri" w:cs="Calibri" w:hint="eastAsia"/>
          <w:sz w:val="24"/>
          <w:szCs w:val="24"/>
        </w:rPr>
        <w:t>通过面试审核</w:t>
      </w:r>
      <w:r w:rsidRPr="000D252A">
        <w:rPr>
          <w:rFonts w:ascii="Calibri" w:eastAsia="宋体" w:hAnsi="Calibri" w:cs="Calibri"/>
          <w:sz w:val="24"/>
          <w:szCs w:val="24"/>
        </w:rPr>
        <w:t>，并告知您工作地点、部门、职位职级、薪资及福利待遇、报到时间等，如您接受前述</w:t>
      </w:r>
      <w:r w:rsidRPr="000D252A">
        <w:rPr>
          <w:rFonts w:ascii="Calibri" w:eastAsia="宋体" w:hAnsi="Calibri" w:cs="Calibri"/>
          <w:sz w:val="24"/>
          <w:szCs w:val="24"/>
        </w:rPr>
        <w:t>offer</w:t>
      </w:r>
      <w:r w:rsidRPr="000D252A">
        <w:rPr>
          <w:rFonts w:ascii="Calibri" w:eastAsia="宋体" w:hAnsi="Calibri" w:cs="Calibri"/>
          <w:sz w:val="24"/>
          <w:szCs w:val="24"/>
        </w:rPr>
        <w:t>，您将需要登录网易入职系统确认接受。</w:t>
      </w:r>
    </w:p>
    <w:p w14:paraId="17711316" w14:textId="129E8B3C"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为创建待入职候选人的入职系统账号，我们将进一步使用求职招聘过程中已经合法获取的个人信息，包括候选人</w:t>
      </w:r>
      <w:r w:rsidRPr="000D252A">
        <w:rPr>
          <w:rFonts w:ascii="Calibri" w:eastAsia="宋体" w:hAnsi="Calibri" w:cs="Calibri"/>
          <w:b/>
          <w:sz w:val="24"/>
          <w:szCs w:val="24"/>
        </w:rPr>
        <w:t>身份证件</w:t>
      </w:r>
      <w:r w:rsidR="00EE01CF">
        <w:rPr>
          <w:rFonts w:ascii="Calibri" w:eastAsia="宋体" w:hAnsi="Calibri" w:cs="Calibri" w:hint="eastAsia"/>
          <w:b/>
          <w:sz w:val="24"/>
          <w:szCs w:val="24"/>
        </w:rPr>
        <w:t>号码</w:t>
      </w:r>
      <w:r w:rsidRPr="000D252A">
        <w:rPr>
          <w:rFonts w:ascii="Calibri" w:eastAsia="宋体" w:hAnsi="Calibri" w:cs="Calibri"/>
          <w:b/>
          <w:sz w:val="24"/>
          <w:szCs w:val="24"/>
        </w:rPr>
        <w:t>后</w:t>
      </w:r>
      <w:r w:rsidRPr="000D252A">
        <w:rPr>
          <w:rFonts w:ascii="Calibri" w:eastAsia="宋体" w:hAnsi="Calibri" w:cs="Calibri"/>
          <w:b/>
          <w:sz w:val="24"/>
          <w:szCs w:val="24"/>
        </w:rPr>
        <w:t>6</w:t>
      </w:r>
      <w:r w:rsidRPr="000D252A">
        <w:rPr>
          <w:rFonts w:ascii="Calibri" w:eastAsia="宋体" w:hAnsi="Calibri" w:cs="Calibri"/>
          <w:b/>
          <w:sz w:val="24"/>
          <w:szCs w:val="24"/>
        </w:rPr>
        <w:t>位、手机号码及登录验证码、私人邮箱及登录验证码</w:t>
      </w:r>
      <w:r w:rsidRPr="000D252A">
        <w:rPr>
          <w:rFonts w:ascii="Calibri" w:eastAsia="宋体" w:hAnsi="Calibri" w:cs="Calibri"/>
          <w:sz w:val="24"/>
          <w:szCs w:val="24"/>
        </w:rPr>
        <w:t>，用于验证候选人身份后实现入职系统登录。</w:t>
      </w:r>
    </w:p>
    <w:p w14:paraId="67F5FD05" w14:textId="601986DB"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为提供候选人</w:t>
      </w:r>
      <w:r w:rsidRPr="000D252A">
        <w:rPr>
          <w:rFonts w:ascii="Calibri" w:eastAsia="宋体" w:hAnsi="Calibri" w:cs="Calibri"/>
          <w:sz w:val="24"/>
          <w:szCs w:val="24"/>
        </w:rPr>
        <w:t>offer</w:t>
      </w:r>
      <w:r w:rsidRPr="000D252A">
        <w:rPr>
          <w:rFonts w:ascii="Calibri" w:eastAsia="宋体" w:hAnsi="Calibri" w:cs="Calibri"/>
          <w:sz w:val="24"/>
          <w:szCs w:val="24"/>
        </w:rPr>
        <w:t>查看与接受功能，我们将进一步使用求职招聘过程中已经合法获取的个人信息，包括候选人</w:t>
      </w:r>
      <w:r w:rsidR="008D1212">
        <w:rPr>
          <w:rFonts w:ascii="Calibri" w:eastAsia="宋体" w:hAnsi="Calibri" w:cs="Calibri"/>
          <w:b/>
          <w:sz w:val="24"/>
          <w:szCs w:val="24"/>
        </w:rPr>
        <w:t>姓名、身份证件号码</w:t>
      </w:r>
      <w:r w:rsidR="008D1212">
        <w:rPr>
          <w:rFonts w:ascii="Calibri" w:eastAsia="宋体" w:hAnsi="Calibri" w:cs="Calibri" w:hint="eastAsia"/>
          <w:b/>
          <w:sz w:val="24"/>
          <w:szCs w:val="24"/>
        </w:rPr>
        <w:t>、</w:t>
      </w:r>
      <w:r w:rsidRPr="000D252A">
        <w:rPr>
          <w:rFonts w:ascii="Calibri" w:eastAsia="宋体" w:hAnsi="Calibri" w:cs="Calibri"/>
          <w:b/>
          <w:sz w:val="24"/>
          <w:szCs w:val="24"/>
        </w:rPr>
        <w:t>操作记录等</w:t>
      </w:r>
      <w:r w:rsidRPr="000D252A">
        <w:rPr>
          <w:rFonts w:ascii="Calibri" w:eastAsia="宋体" w:hAnsi="Calibri" w:cs="Calibri"/>
          <w:sz w:val="24"/>
          <w:szCs w:val="24"/>
        </w:rPr>
        <w:t>，用于展示候选人</w:t>
      </w:r>
      <w:r w:rsidRPr="000D252A">
        <w:rPr>
          <w:rFonts w:ascii="Calibri" w:eastAsia="宋体" w:hAnsi="Calibri" w:cs="Calibri"/>
          <w:sz w:val="24"/>
          <w:szCs w:val="24"/>
        </w:rPr>
        <w:t>offer</w:t>
      </w:r>
      <w:r w:rsidRPr="000D252A">
        <w:rPr>
          <w:rFonts w:ascii="Calibri" w:eastAsia="宋体" w:hAnsi="Calibri" w:cs="Calibri"/>
          <w:sz w:val="24"/>
          <w:szCs w:val="24"/>
        </w:rPr>
        <w:t>详情以及确认候选人是否已接受</w:t>
      </w:r>
      <w:r w:rsidRPr="000D252A">
        <w:rPr>
          <w:rFonts w:ascii="Calibri" w:eastAsia="宋体" w:hAnsi="Calibri" w:cs="Calibri"/>
          <w:sz w:val="24"/>
          <w:szCs w:val="24"/>
        </w:rPr>
        <w:t>offer</w:t>
      </w:r>
      <w:r w:rsidRPr="000D252A">
        <w:rPr>
          <w:rFonts w:ascii="Calibri" w:eastAsia="宋体" w:hAnsi="Calibri" w:cs="Calibri"/>
          <w:sz w:val="24"/>
          <w:szCs w:val="24"/>
        </w:rPr>
        <w:t>。</w:t>
      </w:r>
    </w:p>
    <w:p w14:paraId="6FAAC8F9"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为完成候选人入职信息收集，我们将在求职招聘过程已合法获取的个人信息基础上，进一步生成候选人的</w:t>
      </w:r>
      <w:r w:rsidRPr="000D252A">
        <w:rPr>
          <w:rFonts w:ascii="Calibri" w:eastAsia="宋体" w:hAnsi="Calibri" w:cs="Calibri"/>
          <w:b/>
          <w:sz w:val="24"/>
          <w:szCs w:val="24"/>
        </w:rPr>
        <w:t>员工身份信息（含工号、公司邮箱、办公地点、入</w:t>
      </w:r>
      <w:r w:rsidRPr="000D252A">
        <w:rPr>
          <w:rFonts w:ascii="Calibri" w:eastAsia="宋体" w:hAnsi="Calibri" w:cs="Calibri"/>
          <w:b/>
          <w:sz w:val="24"/>
          <w:szCs w:val="24"/>
        </w:rPr>
        <w:t>/</w:t>
      </w:r>
      <w:r w:rsidRPr="000D252A">
        <w:rPr>
          <w:rFonts w:ascii="Calibri" w:eastAsia="宋体" w:hAnsi="Calibri" w:cs="Calibri"/>
          <w:b/>
          <w:sz w:val="24"/>
          <w:szCs w:val="24"/>
        </w:rPr>
        <w:t>在职状态、汇报上级）</w:t>
      </w:r>
      <w:r w:rsidRPr="000D252A">
        <w:rPr>
          <w:rFonts w:ascii="Calibri" w:eastAsia="宋体" w:hAnsi="Calibri" w:cs="Calibri"/>
          <w:sz w:val="24"/>
          <w:szCs w:val="24"/>
        </w:rPr>
        <w:t>与员工</w:t>
      </w:r>
      <w:r w:rsidRPr="000D252A">
        <w:rPr>
          <w:rFonts w:ascii="Calibri" w:eastAsia="宋体" w:hAnsi="Calibri" w:cs="Calibri"/>
          <w:b/>
          <w:sz w:val="24"/>
          <w:szCs w:val="24"/>
        </w:rPr>
        <w:t>办公资产配置信息（含员工选择的办公电脑配置）</w:t>
      </w:r>
      <w:r w:rsidRPr="000D252A">
        <w:rPr>
          <w:rFonts w:ascii="Calibri" w:eastAsia="宋体" w:hAnsi="Calibri" w:cs="Calibri"/>
          <w:sz w:val="24"/>
          <w:szCs w:val="24"/>
        </w:rPr>
        <w:t>，并补充收集候选人的</w:t>
      </w:r>
      <w:r w:rsidRPr="000D252A">
        <w:rPr>
          <w:rFonts w:ascii="Calibri" w:eastAsia="宋体" w:hAnsi="Calibri" w:cs="Calibri"/>
          <w:b/>
          <w:sz w:val="24"/>
          <w:szCs w:val="24"/>
        </w:rPr>
        <w:t>个人基本信息（含姓名、个人照片、性别、出生日期、国籍、民族、婚姻状态、政治面貌、身份证件与证件号码、籍贯与户籍、居住地址、户籍地址、通信地址）、联系方式（含手机号码、个人邮箱）、银行账号信息（含开户行、银行账号、开户地点）、教育信息（含学历、在校时间、毕业院校、专业）、校招信息（含三方协议与回寄地址、集体户口、入职时间，仅校招入职适用）、工作及职称经历（含工作单位、工作起止时间、职务、已取得的职称与证书）、家庭成员及紧急联系人（含家庭成员姓名、电话、与候选人关系、紧急联系人姓名与电话）、外语及技能等其他您主动提供的信息</w:t>
      </w:r>
      <w:r w:rsidRPr="000D252A">
        <w:rPr>
          <w:rFonts w:ascii="Calibri" w:eastAsia="宋体" w:hAnsi="Calibri" w:cs="Calibri"/>
          <w:sz w:val="24"/>
          <w:szCs w:val="24"/>
        </w:rPr>
        <w:t>，以完成待入职候选人的入职准备工作，并将在待入职候选人入职后用于建立候选人入职后的员工个人档案，以支持未来候选人作为员工身份在职网易期间的劳动人事管理需要，具体可参见本节第二部分</w:t>
      </w:r>
      <w:r w:rsidRPr="000D252A">
        <w:rPr>
          <w:rFonts w:ascii="Calibri" w:eastAsia="宋体" w:hAnsi="Calibri" w:cs="Calibri"/>
          <w:sz w:val="24"/>
          <w:szCs w:val="24"/>
        </w:rPr>
        <w:t>“</w:t>
      </w:r>
      <w:r w:rsidRPr="000D252A">
        <w:rPr>
          <w:rFonts w:ascii="Calibri" w:eastAsia="宋体" w:hAnsi="Calibri" w:cs="Calibri"/>
          <w:sz w:val="24"/>
          <w:szCs w:val="24"/>
        </w:rPr>
        <w:t>网易员工（入职后）</w:t>
      </w:r>
      <w:r w:rsidRPr="000D252A">
        <w:rPr>
          <w:rFonts w:ascii="Calibri" w:eastAsia="宋体" w:hAnsi="Calibri" w:cs="Calibri"/>
          <w:sz w:val="24"/>
          <w:szCs w:val="24"/>
        </w:rPr>
        <w:t>”</w:t>
      </w:r>
      <w:r w:rsidRPr="000D252A">
        <w:rPr>
          <w:rFonts w:ascii="Calibri" w:eastAsia="宋体" w:hAnsi="Calibri" w:cs="Calibri"/>
          <w:sz w:val="24"/>
          <w:szCs w:val="24"/>
        </w:rPr>
        <w:t>相关内容。</w:t>
      </w:r>
    </w:p>
    <w:p w14:paraId="6A3C2932"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请注意，本政策并未完整包含求职招聘过程中候选人相关个人信息的处理详情，上述涉及在求职招聘过程已合法获取的个人信息具体类型、处理与保护实践请参见《网易招聘隐私政策》。</w:t>
      </w:r>
    </w:p>
    <w:p w14:paraId="6DD0D444" w14:textId="77777777" w:rsidR="00B81174" w:rsidRPr="000D252A" w:rsidRDefault="008A380F" w:rsidP="00C904F4">
      <w:pPr>
        <w:pStyle w:val="aff1"/>
        <w:widowControl/>
        <w:numPr>
          <w:ilvl w:val="1"/>
          <w:numId w:val="3"/>
        </w:numPr>
        <w:spacing w:before="100" w:beforeAutospacing="1" w:after="100" w:afterAutospacing="1" w:line="276" w:lineRule="auto"/>
        <w:rPr>
          <w:rFonts w:ascii="Calibri" w:eastAsia="宋体" w:hAnsi="Calibri" w:cs="Calibri"/>
          <w:sz w:val="24"/>
          <w:szCs w:val="24"/>
          <w:u w:val="single"/>
        </w:rPr>
      </w:pPr>
      <w:r w:rsidRPr="000D252A">
        <w:rPr>
          <w:rFonts w:ascii="Calibri" w:eastAsia="宋体" w:hAnsi="Calibri" w:cs="Calibri"/>
          <w:sz w:val="24"/>
          <w:szCs w:val="24"/>
          <w:u w:val="single"/>
        </w:rPr>
        <w:t>通过其他线下方式完成入职准备</w:t>
      </w:r>
    </w:p>
    <w:p w14:paraId="1AA4EE26" w14:textId="34BB6B92"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如待入职候选人选择不通过入职系统线上完成入职环节的，我们可能将通过招聘专员线上线下沟通、电子邮件往来、书面表单填写等方式完成候选人</w:t>
      </w:r>
      <w:r w:rsidRPr="000D252A">
        <w:rPr>
          <w:rFonts w:ascii="Calibri" w:eastAsia="宋体" w:hAnsi="Calibri" w:cs="Calibri"/>
          <w:sz w:val="24"/>
          <w:szCs w:val="24"/>
        </w:rPr>
        <w:t>offer</w:t>
      </w:r>
      <w:r w:rsidR="00B67933">
        <w:rPr>
          <w:rFonts w:ascii="Calibri" w:eastAsia="宋体" w:hAnsi="Calibri" w:cs="Calibri" w:hint="eastAsia"/>
          <w:sz w:val="24"/>
          <w:szCs w:val="24"/>
        </w:rPr>
        <w:t>的</w:t>
      </w:r>
      <w:r w:rsidR="00B67933">
        <w:rPr>
          <w:rFonts w:ascii="Calibri" w:eastAsia="宋体" w:hAnsi="Calibri" w:cs="Calibri"/>
          <w:sz w:val="24"/>
          <w:szCs w:val="24"/>
        </w:rPr>
        <w:t>确认</w:t>
      </w:r>
      <w:r w:rsidR="00B67933">
        <w:rPr>
          <w:rFonts w:ascii="Calibri" w:eastAsia="宋体" w:hAnsi="Calibri" w:cs="Calibri" w:hint="eastAsia"/>
          <w:sz w:val="24"/>
          <w:szCs w:val="24"/>
        </w:rPr>
        <w:t>，并收集前述</w:t>
      </w:r>
      <w:r w:rsidR="00B67933">
        <w:rPr>
          <w:rFonts w:ascii="Calibri" w:eastAsia="宋体" w:hAnsi="Calibri" w:cs="Calibri" w:hint="eastAsia"/>
          <w:sz w:val="24"/>
          <w:szCs w:val="24"/>
        </w:rPr>
        <w:t>a</w:t>
      </w:r>
      <w:r w:rsidR="00B67933">
        <w:rPr>
          <w:rFonts w:ascii="Calibri" w:eastAsia="宋体" w:hAnsi="Calibri" w:cs="Calibri" w:hint="eastAsia"/>
          <w:sz w:val="24"/>
          <w:szCs w:val="24"/>
        </w:rPr>
        <w:t>项中所述的必要</w:t>
      </w:r>
      <w:r w:rsidR="00B67933">
        <w:rPr>
          <w:rFonts w:ascii="Calibri" w:eastAsia="宋体" w:hAnsi="Calibri" w:cs="Calibri"/>
          <w:sz w:val="24"/>
          <w:szCs w:val="24"/>
        </w:rPr>
        <w:t>入职信息</w:t>
      </w:r>
      <w:r w:rsidRPr="000D252A">
        <w:rPr>
          <w:rFonts w:ascii="Calibri" w:eastAsia="宋体" w:hAnsi="Calibri" w:cs="Calibri"/>
          <w:sz w:val="24"/>
          <w:szCs w:val="24"/>
        </w:rPr>
        <w:t>。</w:t>
      </w:r>
    </w:p>
    <w:p w14:paraId="2A3AA7A4" w14:textId="77777777" w:rsidR="00B81174" w:rsidRPr="000D252A" w:rsidRDefault="008A380F" w:rsidP="00C904F4">
      <w:pPr>
        <w:pStyle w:val="aff1"/>
        <w:widowControl/>
        <w:numPr>
          <w:ilvl w:val="1"/>
          <w:numId w:val="3"/>
        </w:numPr>
        <w:spacing w:before="100" w:beforeAutospacing="1" w:after="100" w:afterAutospacing="1" w:line="276" w:lineRule="auto"/>
        <w:rPr>
          <w:rFonts w:ascii="Calibri" w:eastAsia="宋体" w:hAnsi="Calibri" w:cs="Calibri"/>
          <w:sz w:val="24"/>
          <w:szCs w:val="24"/>
          <w:u w:val="single"/>
        </w:rPr>
      </w:pPr>
      <w:r w:rsidRPr="000D252A">
        <w:rPr>
          <w:rFonts w:ascii="Calibri" w:eastAsia="宋体" w:hAnsi="Calibri" w:cs="Calibri"/>
          <w:sz w:val="24"/>
          <w:szCs w:val="24"/>
          <w:u w:val="single"/>
        </w:rPr>
        <w:t>办理入职手续</w:t>
      </w:r>
    </w:p>
    <w:p w14:paraId="0FD1E55F" w14:textId="7618D419"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lastRenderedPageBreak/>
        <w:t>必要时，我们将向我们合作的第三方背景调查机构同步您的</w:t>
      </w:r>
      <w:r w:rsidRPr="000D252A">
        <w:rPr>
          <w:rFonts w:ascii="Calibri" w:eastAsia="宋体" w:hAnsi="Calibri" w:cs="Calibri"/>
          <w:b/>
          <w:sz w:val="24"/>
          <w:szCs w:val="24"/>
        </w:rPr>
        <w:t>姓名、邮箱、手机号码</w:t>
      </w:r>
      <w:r w:rsidR="00313BEA">
        <w:rPr>
          <w:rFonts w:ascii="Calibri" w:eastAsia="宋体" w:hAnsi="Calibri" w:cs="Calibri"/>
          <w:sz w:val="24"/>
          <w:szCs w:val="24"/>
        </w:rPr>
        <w:t>，以开展背景调查，并收集</w:t>
      </w:r>
      <w:r w:rsidR="00313BEA">
        <w:rPr>
          <w:rFonts w:ascii="Calibri" w:eastAsia="宋体" w:hAnsi="Calibri" w:cs="Calibri" w:hint="eastAsia"/>
          <w:sz w:val="24"/>
          <w:szCs w:val="24"/>
        </w:rPr>
        <w:t>包含您的</w:t>
      </w:r>
      <w:r w:rsidR="00313BEA">
        <w:rPr>
          <w:rFonts w:ascii="Calibri" w:eastAsia="宋体" w:hAnsi="Calibri" w:cs="Calibri"/>
          <w:b/>
          <w:sz w:val="24"/>
          <w:szCs w:val="24"/>
        </w:rPr>
        <w:t>违法犯罪记录、</w:t>
      </w:r>
      <w:r w:rsidR="00313BEA" w:rsidRPr="000D252A">
        <w:rPr>
          <w:rFonts w:ascii="Calibri" w:eastAsia="宋体" w:hAnsi="Calibri" w:cs="Calibri"/>
          <w:b/>
          <w:sz w:val="24"/>
          <w:szCs w:val="24"/>
        </w:rPr>
        <w:t>竞业限制情况、亲友在网易工作记录</w:t>
      </w:r>
      <w:r w:rsidR="00313BEA">
        <w:rPr>
          <w:rFonts w:ascii="Calibri" w:eastAsia="宋体" w:hAnsi="Calibri" w:cs="Calibri" w:hint="eastAsia"/>
          <w:b/>
          <w:sz w:val="24"/>
          <w:szCs w:val="24"/>
        </w:rPr>
        <w:t>等在内的</w:t>
      </w:r>
      <w:r w:rsidRPr="000D252A">
        <w:rPr>
          <w:rFonts w:ascii="Calibri" w:eastAsia="宋体" w:hAnsi="Calibri" w:cs="Calibri"/>
          <w:b/>
          <w:sz w:val="24"/>
          <w:szCs w:val="24"/>
        </w:rPr>
        <w:t>背景信息调查报告</w:t>
      </w:r>
      <w:r w:rsidRPr="000D252A">
        <w:rPr>
          <w:rFonts w:ascii="Calibri" w:eastAsia="宋体" w:hAnsi="Calibri" w:cs="Calibri"/>
          <w:sz w:val="24"/>
          <w:szCs w:val="24"/>
        </w:rPr>
        <w:t>（法律允许情况下，我们及我们合作的第三方背景调查机构可能在取得您另行授权的前提下进行您历史任职与工作表现相关进行资料、资格核实）。</w:t>
      </w:r>
    </w:p>
    <w:p w14:paraId="025928DC" w14:textId="5DDDDA4F"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按照新员工入职时可能的要求，我们将</w:t>
      </w:r>
      <w:r w:rsidR="00C9359F">
        <w:rPr>
          <w:rFonts w:ascii="Calibri" w:eastAsia="宋体" w:hAnsi="Calibri" w:cs="Calibri" w:hint="eastAsia"/>
          <w:sz w:val="24"/>
          <w:szCs w:val="24"/>
        </w:rPr>
        <w:t>通过</w:t>
      </w:r>
      <w:r w:rsidR="00C9359F" w:rsidRPr="00AE73FA">
        <w:rPr>
          <w:rFonts w:ascii="Calibri" w:eastAsia="宋体" w:hAnsi="Calibri" w:cs="Calibri" w:hint="eastAsia"/>
          <w:b/>
          <w:sz w:val="24"/>
          <w:szCs w:val="24"/>
        </w:rPr>
        <w:t>健康状况承诺函</w:t>
      </w:r>
      <w:r w:rsidR="00C9359F">
        <w:rPr>
          <w:rFonts w:ascii="Calibri" w:eastAsia="宋体" w:hAnsi="Calibri" w:cs="Calibri" w:hint="eastAsia"/>
          <w:sz w:val="24"/>
          <w:szCs w:val="24"/>
        </w:rPr>
        <w:t>形式向您确认健康状况或</w:t>
      </w:r>
      <w:r w:rsidRPr="000D252A">
        <w:rPr>
          <w:rFonts w:ascii="Calibri" w:eastAsia="宋体" w:hAnsi="Calibri" w:cs="Calibri"/>
          <w:sz w:val="24"/>
          <w:szCs w:val="24"/>
        </w:rPr>
        <w:t>在</w:t>
      </w:r>
      <w:r w:rsidR="00C9359F">
        <w:rPr>
          <w:rFonts w:ascii="Calibri" w:eastAsia="宋体" w:hAnsi="Calibri" w:cs="Calibri" w:hint="eastAsia"/>
          <w:sz w:val="24"/>
          <w:szCs w:val="24"/>
        </w:rPr>
        <w:t>少数</w:t>
      </w:r>
      <w:r w:rsidRPr="000D252A">
        <w:rPr>
          <w:rFonts w:ascii="Calibri" w:eastAsia="宋体" w:hAnsi="Calibri" w:cs="Calibri"/>
          <w:sz w:val="24"/>
          <w:szCs w:val="24"/>
        </w:rPr>
        <w:t>必要</w:t>
      </w:r>
      <w:r w:rsidR="00C9359F">
        <w:rPr>
          <w:rFonts w:ascii="Calibri" w:eastAsia="宋体" w:hAnsi="Calibri" w:cs="Calibri" w:hint="eastAsia"/>
          <w:sz w:val="24"/>
          <w:szCs w:val="24"/>
        </w:rPr>
        <w:t>情况下</w:t>
      </w:r>
      <w:r w:rsidRPr="000D252A">
        <w:rPr>
          <w:rFonts w:ascii="Calibri" w:eastAsia="宋体" w:hAnsi="Calibri" w:cs="Calibri"/>
          <w:sz w:val="24"/>
          <w:szCs w:val="24"/>
        </w:rPr>
        <w:t>通过合作的体检机构收集您的</w:t>
      </w:r>
      <w:r w:rsidRPr="000D252A">
        <w:rPr>
          <w:rFonts w:ascii="Calibri" w:eastAsia="宋体" w:hAnsi="Calibri" w:cs="Calibri"/>
          <w:b/>
          <w:sz w:val="24"/>
          <w:szCs w:val="24"/>
        </w:rPr>
        <w:t>入职体检结果</w:t>
      </w:r>
      <w:r w:rsidRPr="000D252A">
        <w:rPr>
          <w:rFonts w:ascii="Calibri" w:eastAsia="宋体" w:hAnsi="Calibri" w:cs="Calibri"/>
          <w:sz w:val="24"/>
          <w:szCs w:val="24"/>
        </w:rPr>
        <w:t>，</w:t>
      </w:r>
      <w:r w:rsidR="00C9359F">
        <w:rPr>
          <w:rFonts w:ascii="Calibri" w:eastAsia="宋体" w:hAnsi="Calibri" w:cs="Calibri" w:hint="eastAsia"/>
          <w:sz w:val="24"/>
          <w:szCs w:val="24"/>
        </w:rPr>
        <w:t>并</w:t>
      </w:r>
      <w:r w:rsidRPr="000D252A">
        <w:rPr>
          <w:rFonts w:ascii="Calibri" w:eastAsia="宋体" w:hAnsi="Calibri" w:cs="Calibri"/>
          <w:sz w:val="24"/>
          <w:szCs w:val="24"/>
        </w:rPr>
        <w:t>核验您提供的上一家工作单位</w:t>
      </w:r>
      <w:r w:rsidRPr="000D252A">
        <w:rPr>
          <w:rFonts w:ascii="Calibri" w:eastAsia="宋体" w:hAnsi="Calibri" w:cs="Calibri"/>
          <w:b/>
          <w:sz w:val="24"/>
          <w:szCs w:val="24"/>
        </w:rPr>
        <w:t>离职证明</w:t>
      </w:r>
      <w:r w:rsidRPr="000D252A">
        <w:rPr>
          <w:rFonts w:ascii="Calibri" w:eastAsia="宋体" w:hAnsi="Calibri" w:cs="Calibri"/>
          <w:sz w:val="24"/>
          <w:szCs w:val="24"/>
        </w:rPr>
        <w:t>，以确保您符合招聘录用中明确的任职资格与能力。</w:t>
      </w:r>
    </w:p>
    <w:p w14:paraId="78E8D649" w14:textId="77777777" w:rsidR="00B81174" w:rsidRPr="000D252A" w:rsidRDefault="008A380F" w:rsidP="00C904F4">
      <w:pPr>
        <w:pStyle w:val="aff1"/>
        <w:widowControl/>
        <w:numPr>
          <w:ilvl w:val="1"/>
          <w:numId w:val="3"/>
        </w:numPr>
        <w:spacing w:before="100" w:beforeAutospacing="1" w:after="100" w:afterAutospacing="1" w:line="276" w:lineRule="auto"/>
        <w:rPr>
          <w:rFonts w:ascii="Calibri" w:eastAsia="宋体" w:hAnsi="Calibri" w:cs="Calibri"/>
          <w:sz w:val="24"/>
          <w:szCs w:val="24"/>
          <w:u w:val="single"/>
        </w:rPr>
      </w:pPr>
      <w:r w:rsidRPr="000D252A">
        <w:rPr>
          <w:rFonts w:ascii="Calibri" w:eastAsia="宋体" w:hAnsi="Calibri" w:cs="Calibri"/>
          <w:sz w:val="24"/>
          <w:szCs w:val="24"/>
          <w:u w:val="single"/>
        </w:rPr>
        <w:t>个人自主选择及影响</w:t>
      </w:r>
    </w:p>
    <w:p w14:paraId="1771B8D7"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提请您特别注意，以上候选人入职过程的完成直接依赖相关个人信息处理活动，如您拒绝提供上述全部或部分个人信息，可能严重影响您的入职乃至</w:t>
      </w:r>
      <w:r w:rsidRPr="000D252A">
        <w:rPr>
          <w:rFonts w:ascii="Calibri" w:eastAsia="宋体" w:hAnsi="Calibri" w:cs="Calibri"/>
          <w:b/>
          <w:bCs/>
          <w:sz w:val="24"/>
          <w:szCs w:val="24"/>
        </w:rPr>
        <w:t>offer</w:t>
      </w:r>
      <w:r w:rsidRPr="000D252A">
        <w:rPr>
          <w:rFonts w:ascii="Calibri" w:eastAsia="宋体" w:hAnsi="Calibri" w:cs="Calibri"/>
          <w:b/>
          <w:bCs/>
          <w:sz w:val="24"/>
          <w:szCs w:val="24"/>
        </w:rPr>
        <w:t>失效，如您确有其他选择需要的，请您立即与您的招聘专员</w:t>
      </w:r>
      <w:r w:rsidRPr="000D252A">
        <w:rPr>
          <w:rFonts w:ascii="Calibri" w:eastAsia="宋体" w:hAnsi="Calibri" w:cs="Calibri"/>
          <w:b/>
          <w:bCs/>
          <w:sz w:val="24"/>
          <w:szCs w:val="24"/>
        </w:rPr>
        <w:t>/</w:t>
      </w:r>
      <w:r w:rsidRPr="000D252A">
        <w:rPr>
          <w:rFonts w:ascii="Calibri" w:eastAsia="宋体" w:hAnsi="Calibri" w:cs="Calibri"/>
          <w:b/>
          <w:bCs/>
          <w:sz w:val="24"/>
          <w:szCs w:val="24"/>
        </w:rPr>
        <w:t>上级联系，以获取支持。</w:t>
      </w:r>
    </w:p>
    <w:p w14:paraId="00CCCF93" w14:textId="77777777" w:rsidR="00B81174" w:rsidRPr="000D252A" w:rsidRDefault="008A380F" w:rsidP="00C904F4">
      <w:pPr>
        <w:pStyle w:val="3"/>
        <w:numPr>
          <w:ilvl w:val="0"/>
          <w:numId w:val="4"/>
        </w:numPr>
        <w:spacing w:before="100" w:beforeAutospacing="1" w:after="100" w:afterAutospacing="1" w:line="276" w:lineRule="auto"/>
        <w:rPr>
          <w:rFonts w:ascii="Calibri" w:eastAsia="宋体" w:hAnsi="Calibri" w:cs="Calibri"/>
          <w:sz w:val="24"/>
        </w:rPr>
      </w:pPr>
      <w:r w:rsidRPr="000D252A">
        <w:rPr>
          <w:rFonts w:ascii="Calibri" w:eastAsia="宋体" w:hAnsi="Calibri" w:cs="Calibri"/>
          <w:sz w:val="24"/>
        </w:rPr>
        <w:t>在职员工</w:t>
      </w:r>
    </w:p>
    <w:p w14:paraId="4C43E81C" w14:textId="77777777" w:rsidR="00B81174" w:rsidRPr="000D252A" w:rsidRDefault="008A380F" w:rsidP="00C904F4">
      <w:pPr>
        <w:pStyle w:val="aff1"/>
        <w:widowControl/>
        <w:numPr>
          <w:ilvl w:val="0"/>
          <w:numId w:val="5"/>
        </w:numPr>
        <w:spacing w:before="100" w:beforeAutospacing="1" w:after="100" w:afterAutospacing="1" w:line="276" w:lineRule="auto"/>
        <w:rPr>
          <w:rFonts w:ascii="Calibri" w:eastAsia="宋体" w:hAnsi="Calibri" w:cs="Calibri"/>
          <w:sz w:val="24"/>
          <w:szCs w:val="24"/>
          <w:u w:val="single"/>
        </w:rPr>
      </w:pPr>
      <w:r w:rsidRPr="000D252A">
        <w:rPr>
          <w:rFonts w:ascii="Calibri" w:eastAsia="宋体" w:hAnsi="Calibri" w:cs="Calibri"/>
          <w:sz w:val="24"/>
          <w:szCs w:val="24"/>
          <w:u w:val="single"/>
        </w:rPr>
        <w:t>合同签署</w:t>
      </w:r>
    </w:p>
    <w:p w14:paraId="642C4C5E" w14:textId="36F3288C"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为订立、履行、管理和</w:t>
      </w:r>
      <w:r w:rsidRPr="000D252A">
        <w:rPr>
          <w:rFonts w:ascii="Calibri" w:eastAsia="宋体" w:hAnsi="Calibri" w:cs="Calibri"/>
          <w:sz w:val="24"/>
          <w:szCs w:val="24"/>
        </w:rPr>
        <w:t>/</w:t>
      </w:r>
      <w:r w:rsidRPr="000D252A">
        <w:rPr>
          <w:rFonts w:ascii="Calibri" w:eastAsia="宋体" w:hAnsi="Calibri" w:cs="Calibri"/>
          <w:sz w:val="24"/>
          <w:szCs w:val="24"/>
        </w:rPr>
        <w:t>或解除、终止</w:t>
      </w:r>
      <w:r w:rsidR="001B1453">
        <w:rPr>
          <w:rFonts w:ascii="Calibri" w:eastAsia="宋体" w:hAnsi="Calibri" w:cs="Calibri" w:hint="eastAsia"/>
          <w:sz w:val="24"/>
          <w:szCs w:val="24"/>
        </w:rPr>
        <w:t>员工</w:t>
      </w:r>
      <w:r w:rsidRPr="000D252A">
        <w:rPr>
          <w:rFonts w:ascii="Calibri" w:eastAsia="宋体" w:hAnsi="Calibri" w:cs="Calibri"/>
          <w:sz w:val="24"/>
          <w:szCs w:val="24"/>
        </w:rPr>
        <w:t>与网易间的劳动合同等法律合同，我们将收集使用员工的</w:t>
      </w:r>
      <w:r w:rsidRPr="000D252A">
        <w:rPr>
          <w:rFonts w:ascii="Calibri" w:eastAsia="宋体" w:hAnsi="Calibri" w:cs="Calibri"/>
          <w:b/>
          <w:sz w:val="24"/>
          <w:szCs w:val="24"/>
        </w:rPr>
        <w:t>姓名、性别、证件类型、证件号码、通讯地址、户籍地址、个人邮箱、工作邮箱、手机号码、紧急联系人及其手机号码</w:t>
      </w:r>
      <w:r w:rsidRPr="000D252A">
        <w:rPr>
          <w:rFonts w:ascii="Calibri" w:eastAsia="宋体" w:hAnsi="Calibri" w:cs="Calibri"/>
          <w:sz w:val="24"/>
          <w:szCs w:val="24"/>
        </w:rPr>
        <w:t>。此外，为确保合同签署过程的真实有效，我们通常使用网易电子签平台完成前述合同签署过程，使用网易电子签平台相关个人信息处理请另行参见该等平台服务协议与隐私政策。</w:t>
      </w:r>
    </w:p>
    <w:p w14:paraId="127AA16C" w14:textId="77777777" w:rsidR="00B81174" w:rsidRPr="000D252A" w:rsidRDefault="008A380F" w:rsidP="00C904F4">
      <w:pPr>
        <w:pStyle w:val="aff1"/>
        <w:widowControl/>
        <w:numPr>
          <w:ilvl w:val="0"/>
          <w:numId w:val="5"/>
        </w:numPr>
        <w:spacing w:before="100" w:beforeAutospacing="1" w:after="100" w:afterAutospacing="1" w:line="276" w:lineRule="auto"/>
        <w:rPr>
          <w:rFonts w:ascii="Calibri" w:eastAsia="宋体" w:hAnsi="Calibri" w:cs="Calibri"/>
          <w:sz w:val="24"/>
          <w:szCs w:val="24"/>
          <w:u w:val="single"/>
        </w:rPr>
      </w:pPr>
      <w:r w:rsidRPr="000D252A">
        <w:rPr>
          <w:rFonts w:ascii="Calibri" w:eastAsia="宋体" w:hAnsi="Calibri" w:cs="Calibri"/>
          <w:sz w:val="24"/>
          <w:szCs w:val="24"/>
          <w:u w:val="single"/>
        </w:rPr>
        <w:t>薪酬福利发放</w:t>
      </w:r>
    </w:p>
    <w:p w14:paraId="058F5599"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为提供员工薪酬及发放各类福利，我们将视具体场景需要，收集使用员工个人信息，包括但不限于：</w:t>
      </w:r>
    </w:p>
    <w:p w14:paraId="66D38C3F" w14:textId="77777777" w:rsidR="00B81174" w:rsidRPr="000D252A" w:rsidRDefault="008A380F" w:rsidP="00C904F4">
      <w:pPr>
        <w:pStyle w:val="aff1"/>
        <w:widowControl/>
        <w:numPr>
          <w:ilvl w:val="0"/>
          <w:numId w:val="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为办理社保公积金手续，收集使用员工</w:t>
      </w:r>
      <w:r w:rsidRPr="000D252A">
        <w:rPr>
          <w:rFonts w:ascii="Calibri" w:eastAsia="宋体" w:hAnsi="Calibri" w:cs="Calibri"/>
          <w:b/>
          <w:sz w:val="24"/>
          <w:szCs w:val="24"/>
        </w:rPr>
        <w:t>姓名、户籍地址、个人照片、社保账户与缴存记录、公积金账户信息</w:t>
      </w:r>
      <w:r w:rsidRPr="000D252A">
        <w:rPr>
          <w:rFonts w:ascii="Calibri" w:eastAsia="宋体" w:hAnsi="Calibri" w:cs="Calibri"/>
          <w:sz w:val="24"/>
          <w:szCs w:val="24"/>
        </w:rPr>
        <w:t>；</w:t>
      </w:r>
    </w:p>
    <w:p w14:paraId="5CB83988" w14:textId="77777777" w:rsidR="00B81174" w:rsidRPr="000D252A" w:rsidRDefault="008A380F" w:rsidP="00C904F4">
      <w:pPr>
        <w:pStyle w:val="aff1"/>
        <w:widowControl/>
        <w:numPr>
          <w:ilvl w:val="0"/>
          <w:numId w:val="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为办理员工及家属的商业保险，收集使用</w:t>
      </w:r>
      <w:r w:rsidRPr="000D252A">
        <w:rPr>
          <w:rFonts w:ascii="Calibri" w:eastAsia="宋体" w:hAnsi="Calibri" w:cs="Calibri"/>
          <w:b/>
          <w:sz w:val="24"/>
          <w:szCs w:val="24"/>
        </w:rPr>
        <w:t>员工和家属的姓名、身份证件信息、出生年月日、国籍、性别、年龄、手机号，银行卡信息、社保地、工作地、家属与员工的关系等信息</w:t>
      </w:r>
      <w:r w:rsidRPr="000D252A">
        <w:rPr>
          <w:rFonts w:ascii="Calibri" w:eastAsia="宋体" w:hAnsi="Calibri" w:cs="Calibri"/>
          <w:sz w:val="24"/>
          <w:szCs w:val="24"/>
        </w:rPr>
        <w:t>；</w:t>
      </w:r>
    </w:p>
    <w:p w14:paraId="2283FEC9" w14:textId="77777777" w:rsidR="00B81174" w:rsidRPr="000D252A" w:rsidRDefault="008A380F" w:rsidP="00C904F4">
      <w:pPr>
        <w:pStyle w:val="aff1"/>
        <w:widowControl/>
        <w:numPr>
          <w:ilvl w:val="0"/>
          <w:numId w:val="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为工资薪酬发放、个税代缴等，收集使用员工的</w:t>
      </w:r>
      <w:r w:rsidRPr="000D252A">
        <w:rPr>
          <w:rFonts w:ascii="Calibri" w:eastAsia="宋体" w:hAnsi="Calibri" w:cs="Calibri"/>
          <w:b/>
          <w:sz w:val="24"/>
          <w:szCs w:val="24"/>
        </w:rPr>
        <w:t>姓名、手机号、身份证件信息、银行账户、社保卡与社保账户信息（含缴存记录等）、体检报告、税务信息、子女、配偶和老人个人信息、子女教育信息、</w:t>
      </w:r>
      <w:r w:rsidRPr="000D252A">
        <w:rPr>
          <w:rFonts w:ascii="Calibri" w:eastAsia="宋体" w:hAnsi="Calibri" w:cs="Calibri"/>
          <w:b/>
          <w:sz w:val="24"/>
          <w:szCs w:val="24"/>
        </w:rPr>
        <w:lastRenderedPageBreak/>
        <w:t>继续教育信息、房贷或租房信息</w:t>
      </w:r>
      <w:r w:rsidRPr="000D252A">
        <w:rPr>
          <w:rFonts w:ascii="Calibri" w:eastAsia="宋体" w:hAnsi="Calibri" w:cs="Calibri"/>
          <w:sz w:val="24"/>
          <w:szCs w:val="24"/>
        </w:rPr>
        <w:t>等；请知悉，因各地监管要求差异，实际收集使用的个人信息类型可能不同，如实际处理的数据范围超出本项所述，我们将在具体场景收集过程另行说明；</w:t>
      </w:r>
    </w:p>
    <w:p w14:paraId="3CD21978" w14:textId="77777777" w:rsidR="00B81174" w:rsidRPr="000D252A" w:rsidRDefault="008A380F" w:rsidP="00C904F4">
      <w:pPr>
        <w:pStyle w:val="aff1"/>
        <w:widowControl/>
        <w:numPr>
          <w:ilvl w:val="0"/>
          <w:numId w:val="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为提供体检等健康检查、节假日福利发放</w:t>
      </w:r>
      <w:r w:rsidRPr="000D252A">
        <w:rPr>
          <w:rFonts w:ascii="Calibri" w:eastAsia="宋体" w:hAnsi="Calibri" w:cs="Calibri"/>
          <w:sz w:val="24"/>
          <w:szCs w:val="24"/>
        </w:rPr>
        <w:t>/</w:t>
      </w:r>
      <w:r w:rsidRPr="000D252A">
        <w:rPr>
          <w:rFonts w:ascii="Calibri" w:eastAsia="宋体" w:hAnsi="Calibri" w:cs="Calibri"/>
          <w:sz w:val="24"/>
          <w:szCs w:val="24"/>
        </w:rPr>
        <w:t>发货、内购内销活动、企业文化产品发放等其他福利发放，收集使用员工的</w:t>
      </w:r>
      <w:r w:rsidRPr="000D252A">
        <w:rPr>
          <w:rFonts w:ascii="Calibri" w:eastAsia="宋体" w:hAnsi="Calibri" w:cs="Calibri"/>
          <w:b/>
          <w:sz w:val="24"/>
          <w:szCs w:val="24"/>
        </w:rPr>
        <w:t>姓名、手机号、身份证件信息、产品尺寸与偏好、收货地址</w:t>
      </w:r>
      <w:r w:rsidRPr="000D252A">
        <w:rPr>
          <w:rFonts w:ascii="Calibri" w:eastAsia="宋体" w:hAnsi="Calibri" w:cs="Calibri"/>
          <w:sz w:val="24"/>
          <w:szCs w:val="24"/>
        </w:rPr>
        <w:t>等必要信息，由于不同的福利发放场景涉及个人信息处理差异性较大且可能涉及第三方供应商，具体个人信息处理情况以我们在特定场景中另行说明为准；</w:t>
      </w:r>
    </w:p>
    <w:p w14:paraId="6327F020" w14:textId="77777777" w:rsidR="00B81174" w:rsidRPr="000D252A" w:rsidRDefault="008A380F" w:rsidP="00C904F4">
      <w:pPr>
        <w:pStyle w:val="aff1"/>
        <w:widowControl/>
        <w:numPr>
          <w:ilvl w:val="0"/>
          <w:numId w:val="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为提供限制性股票或期权，收集使用员工的</w:t>
      </w:r>
      <w:r w:rsidRPr="000D252A">
        <w:rPr>
          <w:rFonts w:ascii="Calibri" w:eastAsia="宋体" w:hAnsi="Calibri" w:cs="Calibri"/>
          <w:b/>
          <w:sz w:val="24"/>
          <w:szCs w:val="24"/>
        </w:rPr>
        <w:t>姓名、国籍、手机号、身份证件信息、银行账户、税务信息、绩效考核结果、通讯地址、个人邮箱</w:t>
      </w:r>
      <w:r w:rsidRPr="000D252A">
        <w:rPr>
          <w:rFonts w:ascii="Calibri" w:eastAsia="宋体" w:hAnsi="Calibri" w:cs="Calibri"/>
          <w:sz w:val="24"/>
          <w:szCs w:val="24"/>
        </w:rPr>
        <w:t>，相关股票或期权方案的实际发放可能通过我们合作的第三方网站完成，具体个人信息处理情况以该等第三方网站中另行说明为准。</w:t>
      </w:r>
    </w:p>
    <w:p w14:paraId="5D40572D" w14:textId="77777777" w:rsidR="00B81174" w:rsidRPr="000D252A" w:rsidRDefault="008A380F" w:rsidP="00C904F4">
      <w:pPr>
        <w:pStyle w:val="aff1"/>
        <w:widowControl/>
        <w:numPr>
          <w:ilvl w:val="0"/>
          <w:numId w:val="5"/>
        </w:numPr>
        <w:spacing w:before="100" w:beforeAutospacing="1" w:after="100" w:afterAutospacing="1" w:line="276" w:lineRule="auto"/>
        <w:rPr>
          <w:rFonts w:ascii="Calibri" w:eastAsia="宋体" w:hAnsi="Calibri" w:cs="Calibri"/>
          <w:sz w:val="24"/>
          <w:szCs w:val="24"/>
          <w:u w:val="single"/>
        </w:rPr>
      </w:pPr>
      <w:r w:rsidRPr="000D252A">
        <w:rPr>
          <w:rFonts w:ascii="Calibri" w:eastAsia="宋体" w:hAnsi="Calibri" w:cs="Calibri"/>
          <w:sz w:val="24"/>
          <w:szCs w:val="24"/>
          <w:u w:val="single"/>
        </w:rPr>
        <w:t>实施人力资源管理</w:t>
      </w:r>
    </w:p>
    <w:p w14:paraId="085D4C5E"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为人力资源管理所必需，我们将视具体场景需要，收集使用员工个人信息，包括但不限于：</w:t>
      </w:r>
    </w:p>
    <w:p w14:paraId="7E475EA7" w14:textId="34086DCD" w:rsidR="00B81174" w:rsidRPr="000D252A" w:rsidRDefault="008A380F" w:rsidP="00C904F4">
      <w:pPr>
        <w:pStyle w:val="aff1"/>
        <w:widowControl/>
        <w:numPr>
          <w:ilvl w:val="0"/>
          <w:numId w:val="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为进行出勤、假期等工时相关管理，收集使用员工的</w:t>
      </w:r>
      <w:r w:rsidRPr="000D252A">
        <w:rPr>
          <w:rFonts w:ascii="Calibri" w:eastAsia="宋体" w:hAnsi="Calibri" w:cs="Calibri"/>
          <w:b/>
          <w:sz w:val="24"/>
          <w:szCs w:val="24"/>
        </w:rPr>
        <w:t>姓名、出勤和加班记录、含带薪年假等假期记录、病假相关医生</w:t>
      </w:r>
      <w:r w:rsidRPr="000D252A">
        <w:rPr>
          <w:rFonts w:ascii="Calibri" w:eastAsia="宋体" w:hAnsi="Calibri" w:cs="Calibri"/>
          <w:b/>
          <w:sz w:val="24"/>
          <w:szCs w:val="24"/>
        </w:rPr>
        <w:t>/</w:t>
      </w:r>
      <w:r w:rsidR="00F52C6C">
        <w:rPr>
          <w:rFonts w:ascii="Calibri" w:eastAsia="宋体" w:hAnsi="Calibri" w:cs="Calibri"/>
          <w:b/>
          <w:sz w:val="24"/>
          <w:szCs w:val="24"/>
        </w:rPr>
        <w:t>医疗证明、结婚证、婴儿出</w:t>
      </w:r>
      <w:r w:rsidR="00F52C6C">
        <w:rPr>
          <w:rFonts w:ascii="Calibri" w:eastAsia="宋体" w:hAnsi="Calibri" w:cs="Calibri" w:hint="eastAsia"/>
          <w:b/>
          <w:sz w:val="24"/>
          <w:szCs w:val="24"/>
        </w:rPr>
        <w:t>生</w:t>
      </w:r>
      <w:r w:rsidRPr="000D252A">
        <w:rPr>
          <w:rFonts w:ascii="Calibri" w:eastAsia="宋体" w:hAnsi="Calibri" w:cs="Calibri"/>
          <w:b/>
          <w:sz w:val="24"/>
          <w:szCs w:val="24"/>
        </w:rPr>
        <w:t>证明、预产证明、工伤认定</w:t>
      </w:r>
      <w:r w:rsidRPr="000D252A">
        <w:rPr>
          <w:rFonts w:ascii="Calibri" w:eastAsia="宋体" w:hAnsi="Calibri" w:cs="Calibri"/>
          <w:b/>
          <w:sz w:val="24"/>
          <w:szCs w:val="24"/>
        </w:rPr>
        <w:t>/</w:t>
      </w:r>
      <w:r w:rsidRPr="000D252A">
        <w:rPr>
          <w:rFonts w:ascii="Calibri" w:eastAsia="宋体" w:hAnsi="Calibri" w:cs="Calibri"/>
          <w:b/>
          <w:sz w:val="24"/>
          <w:szCs w:val="24"/>
        </w:rPr>
        <w:t>鉴定结论、独生子女证、父母住院证明等相关信息</w:t>
      </w:r>
      <w:r w:rsidRPr="000D252A">
        <w:rPr>
          <w:rFonts w:ascii="Calibri" w:eastAsia="宋体" w:hAnsi="Calibri" w:cs="Calibri"/>
          <w:sz w:val="24"/>
          <w:szCs w:val="24"/>
        </w:rPr>
        <w:t>；</w:t>
      </w:r>
    </w:p>
    <w:p w14:paraId="130728D4" w14:textId="77777777" w:rsidR="00B81174" w:rsidRPr="000D252A" w:rsidRDefault="008A380F" w:rsidP="00C904F4">
      <w:pPr>
        <w:pStyle w:val="aff1"/>
        <w:widowControl/>
        <w:numPr>
          <w:ilvl w:val="0"/>
          <w:numId w:val="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为合理评估员工工作表现、促进员工晋升与职业发展，收集使用</w:t>
      </w:r>
      <w:r w:rsidRPr="000D252A">
        <w:rPr>
          <w:rFonts w:ascii="Calibri" w:eastAsia="宋体" w:hAnsi="Calibri" w:cs="Calibri"/>
          <w:b/>
          <w:sz w:val="24"/>
          <w:szCs w:val="24"/>
        </w:rPr>
        <w:t>员工绩效目标、结果、评价、岗位晋升与职业发展经历、学习培训记录等相关信息</w:t>
      </w:r>
      <w:r w:rsidRPr="000D252A">
        <w:rPr>
          <w:rFonts w:ascii="Calibri" w:eastAsia="宋体" w:hAnsi="Calibri" w:cs="Calibri"/>
          <w:sz w:val="24"/>
          <w:szCs w:val="24"/>
        </w:rPr>
        <w:t>；</w:t>
      </w:r>
    </w:p>
    <w:p w14:paraId="14B5FFBF" w14:textId="77777777" w:rsidR="00B81174" w:rsidRPr="000D252A" w:rsidRDefault="008A380F" w:rsidP="00C904F4">
      <w:pPr>
        <w:pStyle w:val="aff1"/>
        <w:widowControl/>
        <w:numPr>
          <w:ilvl w:val="0"/>
          <w:numId w:val="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为实施员工行为奖励与惩戒，视具体场景，收集使用员工的</w:t>
      </w:r>
      <w:r w:rsidRPr="000D252A">
        <w:rPr>
          <w:rFonts w:ascii="Calibri" w:eastAsia="宋体" w:hAnsi="Calibri" w:cs="Calibri"/>
          <w:b/>
          <w:sz w:val="24"/>
          <w:szCs w:val="24"/>
        </w:rPr>
        <w:t>姓名、身份证件信息、正面、负面行为记录</w:t>
      </w:r>
      <w:r w:rsidRPr="000D252A">
        <w:rPr>
          <w:rFonts w:ascii="Calibri" w:eastAsia="宋体" w:hAnsi="Calibri" w:cs="Calibri"/>
          <w:sz w:val="24"/>
          <w:szCs w:val="24"/>
        </w:rPr>
        <w:t>等。</w:t>
      </w:r>
    </w:p>
    <w:p w14:paraId="2520F4BE" w14:textId="77777777" w:rsidR="00B81174" w:rsidRPr="000D252A" w:rsidRDefault="008A380F" w:rsidP="00C904F4">
      <w:pPr>
        <w:pStyle w:val="aff1"/>
        <w:widowControl/>
        <w:numPr>
          <w:ilvl w:val="0"/>
          <w:numId w:val="5"/>
        </w:numPr>
        <w:spacing w:before="100" w:beforeAutospacing="1" w:after="100" w:afterAutospacing="1" w:line="276" w:lineRule="auto"/>
        <w:rPr>
          <w:rFonts w:ascii="Calibri" w:eastAsia="宋体" w:hAnsi="Calibri" w:cs="Calibri"/>
          <w:sz w:val="24"/>
          <w:szCs w:val="24"/>
          <w:u w:val="single"/>
        </w:rPr>
      </w:pPr>
      <w:r w:rsidRPr="000D252A">
        <w:rPr>
          <w:rFonts w:ascii="Calibri" w:eastAsia="宋体" w:hAnsi="Calibri" w:cs="Calibri"/>
          <w:sz w:val="24"/>
          <w:szCs w:val="24"/>
          <w:u w:val="single"/>
        </w:rPr>
        <w:t>实施公司内部管理</w:t>
      </w:r>
    </w:p>
    <w:p w14:paraId="7C59D2E5"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为实施差旅与费用报销等公司内部管理所必需，我们将收集使用</w:t>
      </w:r>
      <w:r w:rsidRPr="000D252A">
        <w:rPr>
          <w:rFonts w:ascii="Calibri" w:eastAsia="宋体" w:hAnsi="Calibri" w:cs="Calibri"/>
          <w:b/>
          <w:sz w:val="24"/>
          <w:szCs w:val="24"/>
        </w:rPr>
        <w:t>员工的姓名、实名身份（含证件类型与号码）、含有消费记录的报销申请材料、银行卡账号</w:t>
      </w:r>
      <w:r w:rsidRPr="000D252A">
        <w:rPr>
          <w:rFonts w:ascii="Calibri" w:eastAsia="宋体" w:hAnsi="Calibri" w:cs="Calibri"/>
          <w:sz w:val="24"/>
          <w:szCs w:val="24"/>
        </w:rPr>
        <w:t>等，以实现员工差旅与住宿预订、费用合理性评估与审批、报销打款等具体内部管理需求。</w:t>
      </w:r>
    </w:p>
    <w:p w14:paraId="1F94FE07" w14:textId="77777777" w:rsidR="00B81174" w:rsidRPr="000D252A" w:rsidRDefault="008A380F" w:rsidP="00C904F4">
      <w:pPr>
        <w:pStyle w:val="aff1"/>
        <w:widowControl/>
        <w:numPr>
          <w:ilvl w:val="0"/>
          <w:numId w:val="5"/>
        </w:numPr>
        <w:spacing w:before="100" w:beforeAutospacing="1" w:after="100" w:afterAutospacing="1" w:line="276" w:lineRule="auto"/>
        <w:rPr>
          <w:rFonts w:ascii="Calibri" w:eastAsia="宋体" w:hAnsi="Calibri" w:cs="Calibri"/>
          <w:sz w:val="24"/>
          <w:szCs w:val="24"/>
          <w:u w:val="single"/>
        </w:rPr>
      </w:pPr>
      <w:r w:rsidRPr="000D252A">
        <w:rPr>
          <w:rFonts w:ascii="Calibri" w:eastAsia="宋体" w:hAnsi="Calibri" w:cs="Calibri"/>
          <w:sz w:val="24"/>
          <w:szCs w:val="24"/>
          <w:u w:val="single"/>
        </w:rPr>
        <w:t>保障办公场所安全</w:t>
      </w:r>
    </w:p>
    <w:p w14:paraId="31E21455" w14:textId="6B19161B"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为保障办公场所与相关设施设备的安全有序、维护公司及第三方合法权益、遵守相关法律监管要求（如适用），我们可能安装含门禁管理、闭路与安防监控</w:t>
      </w:r>
      <w:r w:rsidRPr="000D252A">
        <w:rPr>
          <w:rFonts w:ascii="Calibri" w:eastAsia="宋体" w:hAnsi="Calibri" w:cs="Calibri"/>
          <w:sz w:val="24"/>
          <w:szCs w:val="24"/>
        </w:rPr>
        <w:lastRenderedPageBreak/>
        <w:t>摄像体系在内的安防措施，并相应收集处理</w:t>
      </w:r>
      <w:r w:rsidRPr="000D252A">
        <w:rPr>
          <w:rFonts w:ascii="Calibri" w:eastAsia="宋体" w:hAnsi="Calibri" w:cs="Calibri"/>
          <w:b/>
          <w:sz w:val="24"/>
          <w:szCs w:val="24"/>
        </w:rPr>
        <w:t>涉及员工的视频片段、图像等影音数据</w:t>
      </w:r>
      <w:r w:rsidRPr="000D252A">
        <w:rPr>
          <w:rFonts w:ascii="Calibri" w:eastAsia="宋体" w:hAnsi="Calibri" w:cs="Calibri"/>
          <w:sz w:val="24"/>
          <w:szCs w:val="24"/>
        </w:rPr>
        <w:t>。</w:t>
      </w:r>
      <w:r w:rsidRPr="000D252A">
        <w:rPr>
          <w:rFonts w:ascii="Calibri" w:eastAsia="宋体" w:hAnsi="Calibri" w:cs="Calibri"/>
          <w:sz w:val="24"/>
        </w:rPr>
        <w:t>此</w:t>
      </w:r>
      <w:r w:rsidR="0065577E" w:rsidRPr="000D252A">
        <w:rPr>
          <w:rFonts w:ascii="Calibri" w:eastAsia="宋体" w:hAnsi="Calibri" w:cs="Calibri"/>
          <w:sz w:val="24"/>
        </w:rPr>
        <w:t>外，</w:t>
      </w:r>
      <w:r w:rsidRPr="000D252A">
        <w:rPr>
          <w:rFonts w:ascii="Calibri" w:eastAsia="宋体" w:hAnsi="Calibri" w:cs="Calibri"/>
          <w:sz w:val="24"/>
        </w:rPr>
        <w:t>我们</w:t>
      </w:r>
      <w:r w:rsidR="00C4196F" w:rsidRPr="000D252A">
        <w:rPr>
          <w:rFonts w:ascii="Calibri" w:eastAsia="宋体" w:hAnsi="Calibri" w:cs="Calibri"/>
          <w:sz w:val="24"/>
        </w:rPr>
        <w:t>的部分园区</w:t>
      </w:r>
      <w:r w:rsidRPr="000D252A">
        <w:rPr>
          <w:rFonts w:ascii="Calibri" w:eastAsia="宋体" w:hAnsi="Calibri" w:cs="Calibri"/>
          <w:sz w:val="24"/>
        </w:rPr>
        <w:t>可能安装</w:t>
      </w:r>
      <w:r w:rsidR="00E831F8" w:rsidRPr="000D252A">
        <w:rPr>
          <w:rFonts w:ascii="Calibri" w:eastAsia="宋体" w:hAnsi="Calibri" w:cs="Calibri"/>
          <w:sz w:val="24"/>
        </w:rPr>
        <w:t>有自建或第三方建设运维的</w:t>
      </w:r>
      <w:r w:rsidRPr="000D252A">
        <w:rPr>
          <w:rFonts w:ascii="Calibri" w:eastAsia="宋体" w:hAnsi="Calibri" w:cs="Calibri"/>
          <w:sz w:val="24"/>
        </w:rPr>
        <w:t>车辆管理系统，</w:t>
      </w:r>
      <w:r w:rsidR="0065577E" w:rsidRPr="000D252A">
        <w:rPr>
          <w:rFonts w:ascii="Calibri" w:eastAsia="宋体" w:hAnsi="Calibri" w:cs="Calibri"/>
          <w:sz w:val="24"/>
        </w:rPr>
        <w:t>并在员工主动申请园区进入资格情况下，</w:t>
      </w:r>
      <w:r w:rsidRPr="000D252A">
        <w:rPr>
          <w:rFonts w:ascii="Calibri" w:eastAsia="宋体" w:hAnsi="Calibri" w:cs="Calibri"/>
          <w:sz w:val="24"/>
        </w:rPr>
        <w:t>收集处理</w:t>
      </w:r>
      <w:r w:rsidRPr="000D252A">
        <w:rPr>
          <w:rFonts w:ascii="Calibri" w:eastAsia="宋体" w:hAnsi="Calibri" w:cs="Calibri"/>
          <w:b/>
          <w:sz w:val="24"/>
        </w:rPr>
        <w:t>员工</w:t>
      </w:r>
      <w:r w:rsidR="0065577E" w:rsidRPr="000D252A">
        <w:rPr>
          <w:rFonts w:ascii="Calibri" w:eastAsia="宋体" w:hAnsi="Calibri" w:cs="Calibri"/>
          <w:b/>
          <w:sz w:val="24"/>
        </w:rPr>
        <w:t>提供</w:t>
      </w:r>
      <w:r w:rsidRPr="000D252A">
        <w:rPr>
          <w:rFonts w:ascii="Calibri" w:eastAsia="宋体" w:hAnsi="Calibri" w:cs="Calibri"/>
          <w:b/>
          <w:sz w:val="24"/>
        </w:rPr>
        <w:t>的车牌号、车辆信息和行驶证信息</w:t>
      </w:r>
      <w:r w:rsidR="0065577E" w:rsidRPr="000D252A">
        <w:rPr>
          <w:rFonts w:ascii="Calibri" w:eastAsia="宋体" w:hAnsi="Calibri" w:cs="Calibri"/>
          <w:sz w:val="24"/>
        </w:rPr>
        <w:t>，为员工提供开车入园的便利体验</w:t>
      </w:r>
      <w:r w:rsidRPr="000D252A">
        <w:rPr>
          <w:rFonts w:ascii="Calibri" w:eastAsia="宋体" w:hAnsi="Calibri" w:cs="Calibri"/>
          <w:sz w:val="24"/>
        </w:rPr>
        <w:t>。</w:t>
      </w:r>
    </w:p>
    <w:p w14:paraId="4932C6C9" w14:textId="77777777" w:rsidR="00B81174" w:rsidRPr="000D252A" w:rsidRDefault="008A380F" w:rsidP="00C904F4">
      <w:pPr>
        <w:widowControl/>
        <w:spacing w:before="100" w:beforeAutospacing="1" w:after="100" w:afterAutospacing="1" w:line="276" w:lineRule="auto"/>
        <w:rPr>
          <w:rFonts w:ascii="Calibri" w:eastAsia="宋体" w:hAnsi="Calibri" w:cs="Calibri"/>
          <w:b/>
          <w:sz w:val="24"/>
          <w:szCs w:val="24"/>
        </w:rPr>
      </w:pPr>
      <w:r w:rsidRPr="000D252A">
        <w:rPr>
          <w:rFonts w:ascii="Calibri" w:eastAsia="宋体" w:hAnsi="Calibri" w:cs="Calibri"/>
          <w:b/>
          <w:sz w:val="24"/>
          <w:szCs w:val="24"/>
        </w:rPr>
        <w:t>提请您特别注意，在部分办公场所中，根据安全管理与通行效率的综合考量，我们可能安装具有人脸识别等生物特征识别功能的门禁管理系统，使用过程中我们将收集使用您的人脸图像、视频等生物识别特征信息，用于员工身份核验；根据相关法律监管要求，我们将不会强制使用任何生物识别技术方案并已同步提供刷卡等替代性选择，您可根据自身需求选择使用。</w:t>
      </w:r>
    </w:p>
    <w:p w14:paraId="3C00F8EB" w14:textId="77777777" w:rsidR="00B81174" w:rsidRPr="000D252A" w:rsidRDefault="008A380F" w:rsidP="00C904F4">
      <w:pPr>
        <w:pStyle w:val="aff1"/>
        <w:widowControl/>
        <w:numPr>
          <w:ilvl w:val="0"/>
          <w:numId w:val="5"/>
        </w:numPr>
        <w:spacing w:before="100" w:beforeAutospacing="1" w:after="100" w:afterAutospacing="1" w:line="276" w:lineRule="auto"/>
        <w:rPr>
          <w:rFonts w:ascii="Calibri" w:eastAsia="宋体" w:hAnsi="Calibri" w:cs="Calibri"/>
          <w:sz w:val="24"/>
          <w:szCs w:val="24"/>
          <w:u w:val="single"/>
        </w:rPr>
      </w:pPr>
      <w:r w:rsidRPr="000D252A">
        <w:rPr>
          <w:rFonts w:ascii="Calibri" w:eastAsia="宋体" w:hAnsi="Calibri" w:cs="Calibri"/>
          <w:sz w:val="24"/>
          <w:szCs w:val="24"/>
          <w:u w:val="single"/>
        </w:rPr>
        <w:t>信息安全与保密</w:t>
      </w:r>
    </w:p>
    <w:p w14:paraId="7767EB41" w14:textId="4E1B1F05"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为保护公司商业秘密及</w:t>
      </w:r>
      <w:r w:rsidRPr="000D252A">
        <w:rPr>
          <w:rFonts w:ascii="Calibri" w:eastAsia="宋体" w:hAnsi="Calibri" w:cs="Calibri"/>
          <w:sz w:val="24"/>
          <w:szCs w:val="24"/>
        </w:rPr>
        <w:t>/</w:t>
      </w:r>
      <w:r w:rsidRPr="000D252A">
        <w:rPr>
          <w:rFonts w:ascii="Calibri" w:eastAsia="宋体" w:hAnsi="Calibri" w:cs="Calibri"/>
          <w:sz w:val="24"/>
          <w:szCs w:val="24"/>
        </w:rPr>
        <w:t>或保密信息、加强对公司资产的合理管控等所必需，公司提供的电脑等办公设备将按照公司网络与数据安全规章制度统一部署必要的技术管控方案，包括但不限于加入集团域系统、安装小易助手</w:t>
      </w:r>
      <w:r w:rsidRPr="000D252A">
        <w:rPr>
          <w:rFonts w:ascii="Calibri" w:eastAsia="宋体" w:hAnsi="Calibri" w:cs="Calibri"/>
          <w:sz w:val="24"/>
          <w:szCs w:val="24"/>
        </w:rPr>
        <w:t>/</w:t>
      </w:r>
      <w:r w:rsidR="00E66F07">
        <w:rPr>
          <w:rFonts w:ascii="Calibri" w:eastAsia="宋体" w:hAnsi="Calibri" w:cs="Calibri" w:hint="eastAsia"/>
          <w:sz w:val="24"/>
          <w:szCs w:val="24"/>
        </w:rPr>
        <w:t>网易</w:t>
      </w:r>
      <w:bookmarkStart w:id="1" w:name="_GoBack"/>
      <w:bookmarkEnd w:id="1"/>
      <w:r w:rsidRPr="000D252A">
        <w:rPr>
          <w:rFonts w:ascii="Calibri" w:eastAsia="宋体" w:hAnsi="Calibri" w:cs="Calibri"/>
          <w:sz w:val="24"/>
          <w:szCs w:val="24"/>
        </w:rPr>
        <w:t>IT</w:t>
      </w:r>
      <w:r w:rsidRPr="000D252A">
        <w:rPr>
          <w:rFonts w:ascii="Calibri" w:eastAsia="宋体" w:hAnsi="Calibri" w:cs="Calibri"/>
          <w:sz w:val="24"/>
          <w:szCs w:val="24"/>
        </w:rPr>
        <w:t>助手等安全软件与办公设备中数据防泄漏监测等；如您选择自带设备用于办公目的的，请您理解您的自带设备在就职网易期间将被视同公司办公设备进行管理，并将可能在入网审核等过程中统一部署需要的技术管控方案。</w:t>
      </w:r>
    </w:p>
    <w:p w14:paraId="68B91EC3"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为此，我们可能收集使用</w:t>
      </w:r>
      <w:r w:rsidRPr="000D252A">
        <w:rPr>
          <w:rFonts w:ascii="Calibri" w:eastAsia="宋体" w:hAnsi="Calibri" w:cs="Calibri"/>
          <w:b/>
          <w:sz w:val="24"/>
          <w:szCs w:val="24"/>
        </w:rPr>
        <w:t>员工身份信息（含姓名、工号、部门职位）、账号密码、在工作过程中的设备使用记录、网络日志（含</w:t>
      </w:r>
      <w:r w:rsidRPr="000D252A">
        <w:rPr>
          <w:rFonts w:ascii="Calibri" w:eastAsia="宋体" w:hAnsi="Calibri" w:cs="Calibri"/>
          <w:b/>
          <w:sz w:val="24"/>
          <w:szCs w:val="24"/>
        </w:rPr>
        <w:t>IP</w:t>
      </w:r>
      <w:r w:rsidRPr="000D252A">
        <w:rPr>
          <w:rFonts w:ascii="Calibri" w:eastAsia="宋体" w:hAnsi="Calibri" w:cs="Calibri"/>
          <w:b/>
          <w:sz w:val="24"/>
          <w:szCs w:val="24"/>
        </w:rPr>
        <w:t>地址、访问追踪与分析）、邮件与软件信息（含软件名称、软件使用信息等）、文件传输记录、系统登录访问和操作行为历史（联网时间、联网渠道、联网</w:t>
      </w:r>
      <w:r w:rsidRPr="000D252A">
        <w:rPr>
          <w:rFonts w:ascii="Calibri" w:eastAsia="宋体" w:hAnsi="Calibri" w:cs="Calibri"/>
          <w:b/>
          <w:sz w:val="24"/>
          <w:szCs w:val="24"/>
        </w:rPr>
        <w:t>ip</w:t>
      </w:r>
      <w:r w:rsidRPr="000D252A">
        <w:rPr>
          <w:rFonts w:ascii="Calibri" w:eastAsia="宋体" w:hAnsi="Calibri" w:cs="Calibri"/>
          <w:b/>
          <w:sz w:val="24"/>
          <w:szCs w:val="24"/>
        </w:rPr>
        <w:t>等在网信息）以及相关设备的具体信息（含设备名称、</w:t>
      </w:r>
      <w:r w:rsidRPr="000D252A">
        <w:rPr>
          <w:rFonts w:ascii="Calibri" w:eastAsia="宋体" w:hAnsi="Calibri" w:cs="Calibri"/>
          <w:b/>
          <w:sz w:val="24"/>
          <w:szCs w:val="24"/>
        </w:rPr>
        <w:t>mac</w:t>
      </w:r>
      <w:r w:rsidRPr="000D252A">
        <w:rPr>
          <w:rFonts w:ascii="Calibri" w:eastAsia="宋体" w:hAnsi="Calibri" w:cs="Calibri"/>
          <w:b/>
          <w:sz w:val="24"/>
          <w:szCs w:val="24"/>
        </w:rPr>
        <w:t>地址、序列号、生产厂商等系统、配置、运行等各方面信息）</w:t>
      </w:r>
      <w:r w:rsidRPr="000D252A">
        <w:rPr>
          <w:rFonts w:ascii="Calibri" w:eastAsia="宋体" w:hAnsi="Calibri" w:cs="Calibri"/>
          <w:sz w:val="24"/>
          <w:szCs w:val="24"/>
        </w:rPr>
        <w:t>，以保障前述公司统一的技术管控方案有效、适时运作，同时相关信息也将在必要时用于给您提供</w:t>
      </w:r>
      <w:r w:rsidRPr="000D252A">
        <w:rPr>
          <w:rFonts w:ascii="Calibri" w:eastAsia="宋体" w:hAnsi="Calibri" w:cs="Calibri"/>
          <w:sz w:val="24"/>
          <w:szCs w:val="24"/>
        </w:rPr>
        <w:t>IT</w:t>
      </w:r>
      <w:r w:rsidRPr="000D252A">
        <w:rPr>
          <w:rFonts w:ascii="Calibri" w:eastAsia="宋体" w:hAnsi="Calibri" w:cs="Calibri"/>
          <w:sz w:val="24"/>
          <w:szCs w:val="24"/>
        </w:rPr>
        <w:t>设施设备相关的支持与问题解答。</w:t>
      </w:r>
    </w:p>
    <w:p w14:paraId="018B1B01" w14:textId="77777777" w:rsidR="00B81174" w:rsidRPr="000D252A" w:rsidRDefault="008A380F" w:rsidP="00C904F4">
      <w:pPr>
        <w:widowControl/>
        <w:spacing w:before="100" w:beforeAutospacing="1" w:after="100" w:afterAutospacing="1" w:line="276" w:lineRule="auto"/>
        <w:rPr>
          <w:rFonts w:ascii="Calibri" w:eastAsia="宋体" w:hAnsi="Calibri" w:cs="Calibri"/>
          <w:b/>
          <w:sz w:val="24"/>
          <w:szCs w:val="24"/>
        </w:rPr>
      </w:pPr>
      <w:r w:rsidRPr="000D252A">
        <w:rPr>
          <w:rFonts w:ascii="Calibri" w:eastAsia="宋体" w:hAnsi="Calibri" w:cs="Calibri"/>
          <w:b/>
          <w:sz w:val="24"/>
          <w:szCs w:val="24"/>
        </w:rPr>
        <w:t>基于以上，提请您特别注意，请勿将公司办公设备设施用于您的私人生活目的，以保护您的个人隐私。</w:t>
      </w:r>
    </w:p>
    <w:p w14:paraId="5097A2D8" w14:textId="77777777" w:rsidR="00B81174" w:rsidRPr="000D252A" w:rsidRDefault="008A380F" w:rsidP="00C904F4">
      <w:pPr>
        <w:pStyle w:val="aff1"/>
        <w:widowControl/>
        <w:numPr>
          <w:ilvl w:val="0"/>
          <w:numId w:val="5"/>
        </w:numPr>
        <w:spacing w:before="100" w:beforeAutospacing="1" w:after="100" w:afterAutospacing="1" w:line="276" w:lineRule="auto"/>
        <w:rPr>
          <w:rFonts w:ascii="Calibri" w:eastAsia="宋体" w:hAnsi="Calibri" w:cs="Calibri"/>
          <w:sz w:val="24"/>
          <w:szCs w:val="24"/>
          <w:u w:val="single"/>
        </w:rPr>
      </w:pPr>
      <w:r w:rsidRPr="000D252A">
        <w:rPr>
          <w:rFonts w:ascii="Calibri" w:eastAsia="宋体" w:hAnsi="Calibri" w:cs="Calibri"/>
          <w:sz w:val="24"/>
          <w:szCs w:val="24"/>
          <w:u w:val="single"/>
        </w:rPr>
        <w:t>审计合规</w:t>
      </w:r>
    </w:p>
    <w:p w14:paraId="644F1C1F"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满足审计、法律及合规目的所必需，我们可能收集使用相关员工个人信息，用于包括但不限于针对特殊岗位的额外招聘审查、开展反腐败廉洁等针对内部违规违纪行为的审查合规需要。鉴于该等情况并非普适、常规需要，涉及个人信息处理差异性较大，具体个人信息处理情况以我们在特定场景中另行说明为准。</w:t>
      </w:r>
    </w:p>
    <w:p w14:paraId="49F6CCE5" w14:textId="77777777" w:rsidR="00B81174" w:rsidRPr="000D252A" w:rsidRDefault="008A380F" w:rsidP="00C904F4">
      <w:pPr>
        <w:pStyle w:val="aff1"/>
        <w:widowControl/>
        <w:numPr>
          <w:ilvl w:val="0"/>
          <w:numId w:val="5"/>
        </w:numPr>
        <w:spacing w:before="100" w:beforeAutospacing="1" w:after="100" w:afterAutospacing="1" w:line="276" w:lineRule="auto"/>
        <w:rPr>
          <w:rFonts w:ascii="Calibri" w:eastAsia="宋体" w:hAnsi="Calibri" w:cs="Calibri"/>
          <w:sz w:val="24"/>
          <w:szCs w:val="24"/>
          <w:u w:val="single"/>
        </w:rPr>
      </w:pPr>
      <w:r w:rsidRPr="000D252A">
        <w:rPr>
          <w:rFonts w:ascii="Calibri" w:eastAsia="宋体" w:hAnsi="Calibri" w:cs="Calibri"/>
          <w:sz w:val="24"/>
          <w:szCs w:val="24"/>
          <w:u w:val="single"/>
        </w:rPr>
        <w:t>员工相关人员</w:t>
      </w:r>
    </w:p>
    <w:p w14:paraId="1C1F3BCB"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lastRenderedPageBreak/>
        <w:t>为提供员工亲属福利保障、评估是否存在利益冲突、特殊情况下紧急联系等所必需，我们将收集使用员工的</w:t>
      </w:r>
      <w:r w:rsidRPr="000D252A">
        <w:rPr>
          <w:rFonts w:ascii="Calibri" w:eastAsia="宋体" w:hAnsi="Calibri" w:cs="Calibri"/>
          <w:b/>
          <w:sz w:val="24"/>
          <w:szCs w:val="24"/>
        </w:rPr>
        <w:t>亲属及</w:t>
      </w:r>
      <w:r w:rsidRPr="000D252A">
        <w:rPr>
          <w:rFonts w:ascii="Calibri" w:eastAsia="宋体" w:hAnsi="Calibri" w:cs="Calibri"/>
          <w:b/>
          <w:sz w:val="24"/>
          <w:szCs w:val="24"/>
        </w:rPr>
        <w:t>/</w:t>
      </w:r>
      <w:r w:rsidRPr="000D252A">
        <w:rPr>
          <w:rFonts w:ascii="Calibri" w:eastAsia="宋体" w:hAnsi="Calibri" w:cs="Calibri"/>
          <w:b/>
          <w:sz w:val="24"/>
          <w:szCs w:val="24"/>
        </w:rPr>
        <w:t>或紧急联系人的姓名、性别、与员工的亲属关系或其他关系类别、证件类型、证件号码、工作单位、职位、联系电话以及新员工入职系统要求填写的其他个人信息</w:t>
      </w:r>
      <w:r w:rsidRPr="000D252A">
        <w:rPr>
          <w:rFonts w:ascii="Calibri" w:eastAsia="宋体" w:hAnsi="Calibri" w:cs="Calibri"/>
          <w:sz w:val="24"/>
          <w:szCs w:val="24"/>
        </w:rPr>
        <w:t>。</w:t>
      </w:r>
    </w:p>
    <w:p w14:paraId="7545A2F9"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特别的，为完成相关岗位的内部推荐，如您希望作为推荐人向我们推荐匹配岗位需求的候选人，我们将相应收集使用：</w:t>
      </w:r>
    </w:p>
    <w:p w14:paraId="0B8A2E8F" w14:textId="77777777" w:rsidR="00B81174" w:rsidRPr="000D252A" w:rsidRDefault="008A380F" w:rsidP="00C904F4">
      <w:pPr>
        <w:pStyle w:val="aff1"/>
        <w:widowControl/>
        <w:numPr>
          <w:ilvl w:val="0"/>
          <w:numId w:val="21"/>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您的员工身份信息（</w:t>
      </w:r>
      <w:r w:rsidRPr="000D252A">
        <w:rPr>
          <w:rFonts w:ascii="Calibri" w:eastAsia="宋体" w:hAnsi="Calibri" w:cs="Calibri"/>
          <w:b/>
          <w:sz w:val="24"/>
          <w:szCs w:val="24"/>
        </w:rPr>
        <w:t>含姓名、工号、部门职位、推荐历史记录、银行卡账号信息、汇报关系</w:t>
      </w:r>
      <w:r w:rsidRPr="000D252A">
        <w:rPr>
          <w:rFonts w:ascii="Calibri" w:eastAsia="宋体" w:hAnsi="Calibri" w:cs="Calibri"/>
          <w:sz w:val="24"/>
          <w:szCs w:val="24"/>
        </w:rPr>
        <w:t>），以确认您的推荐人资格以及完成内部推荐奖励发放等；</w:t>
      </w:r>
    </w:p>
    <w:p w14:paraId="4F28E06A" w14:textId="77777777" w:rsidR="00B81174" w:rsidRPr="000D252A" w:rsidRDefault="008A380F" w:rsidP="00C904F4">
      <w:pPr>
        <w:pStyle w:val="aff1"/>
        <w:widowControl/>
        <w:numPr>
          <w:ilvl w:val="0"/>
          <w:numId w:val="21"/>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被您推荐候选人的相关个人信息（</w:t>
      </w:r>
      <w:r w:rsidRPr="000D252A">
        <w:rPr>
          <w:rFonts w:ascii="Calibri" w:eastAsia="宋体" w:hAnsi="Calibri" w:cs="Calibri"/>
          <w:b/>
          <w:sz w:val="24"/>
          <w:szCs w:val="24"/>
        </w:rPr>
        <w:t>含个人基本信息、个人邮箱、联系电话、简历信息、过往工作经历、教育背景等</w:t>
      </w:r>
      <w:r w:rsidRPr="000D252A">
        <w:rPr>
          <w:rFonts w:ascii="Calibri" w:eastAsia="宋体" w:hAnsi="Calibri" w:cs="Calibri"/>
          <w:sz w:val="24"/>
          <w:szCs w:val="24"/>
        </w:rPr>
        <w:t>）。</w:t>
      </w:r>
      <w:r w:rsidRPr="000D252A">
        <w:rPr>
          <w:rFonts w:ascii="Calibri" w:eastAsia="宋体" w:hAnsi="Calibri" w:cs="Calibri"/>
          <w:b/>
          <w:sz w:val="24"/>
          <w:szCs w:val="24"/>
        </w:rPr>
        <w:t>请注意，候选人的内部推荐属于网易整体员工招聘的一部分，我们将按照《网易招聘隐私政策》中所述内容完成相关人员（即被您推荐的候选人）的个人信息处理与保护。</w:t>
      </w:r>
    </w:p>
    <w:p w14:paraId="00E33124" w14:textId="77777777" w:rsidR="00B81174" w:rsidRPr="000D252A" w:rsidRDefault="008A380F" w:rsidP="00C904F4">
      <w:pPr>
        <w:widowControl/>
        <w:spacing w:before="100" w:beforeAutospacing="1" w:after="100" w:afterAutospacing="1" w:line="276" w:lineRule="auto"/>
        <w:rPr>
          <w:rFonts w:ascii="Calibri" w:eastAsia="宋体" w:hAnsi="Calibri" w:cs="Calibri"/>
          <w:b/>
          <w:sz w:val="24"/>
          <w:szCs w:val="24"/>
        </w:rPr>
      </w:pPr>
      <w:r w:rsidRPr="000D252A">
        <w:rPr>
          <w:rFonts w:ascii="Calibri" w:eastAsia="宋体" w:hAnsi="Calibri" w:cs="Calibri"/>
          <w:b/>
          <w:sz w:val="24"/>
          <w:szCs w:val="24"/>
        </w:rPr>
        <w:t>提请您特别注意，该等目的下员工相关人员的个人信息由员工本人主动提供，员工需进一步授权网易收集和处理相关人员的个人信息，员工的提交行为将被视为员工已经事先取得向网易提供相关人员个人信息的一切必要授权或同意。</w:t>
      </w:r>
    </w:p>
    <w:p w14:paraId="26E0DDD7" w14:textId="77777777" w:rsidR="00B81174" w:rsidRPr="000D252A" w:rsidRDefault="008A380F" w:rsidP="00C904F4">
      <w:pPr>
        <w:pStyle w:val="aff1"/>
        <w:widowControl/>
        <w:numPr>
          <w:ilvl w:val="0"/>
          <w:numId w:val="5"/>
        </w:numPr>
        <w:spacing w:before="100" w:beforeAutospacing="1" w:after="100" w:afterAutospacing="1" w:line="276" w:lineRule="auto"/>
        <w:rPr>
          <w:rFonts w:ascii="Calibri" w:eastAsia="宋体" w:hAnsi="Calibri" w:cs="Calibri"/>
          <w:sz w:val="24"/>
          <w:szCs w:val="24"/>
          <w:u w:val="single"/>
        </w:rPr>
      </w:pPr>
      <w:r w:rsidRPr="000D252A">
        <w:rPr>
          <w:rFonts w:ascii="Calibri" w:eastAsia="宋体" w:hAnsi="Calibri" w:cs="Calibri"/>
          <w:sz w:val="24"/>
          <w:szCs w:val="24"/>
          <w:u w:val="single"/>
        </w:rPr>
        <w:t>保障沟通与效率</w:t>
      </w:r>
    </w:p>
    <w:p w14:paraId="1BAB3795"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为促进内部沟通与提高组织效率，我们将可能收集使用员工的</w:t>
      </w:r>
      <w:r w:rsidRPr="000D252A">
        <w:rPr>
          <w:rFonts w:ascii="Calibri" w:eastAsia="宋体" w:hAnsi="Calibri" w:cs="Calibri"/>
          <w:b/>
          <w:sz w:val="24"/>
          <w:szCs w:val="24"/>
        </w:rPr>
        <w:t>工作身份（含姓名、个人照片、工号、部门职位、工作邮箱、各内部信息系统账号）、员工行为记录（含访问、使用各内部信息系统的具体行为）、发帖记录与内容（含内网论坛）等相关信息</w:t>
      </w:r>
      <w:r w:rsidRPr="000D252A">
        <w:rPr>
          <w:rFonts w:ascii="Calibri" w:eastAsia="宋体" w:hAnsi="Calibri" w:cs="Calibri"/>
          <w:sz w:val="24"/>
          <w:szCs w:val="24"/>
        </w:rPr>
        <w:t>，以实现内网论坛讨论、内部调查与咨询、反馈</w:t>
      </w:r>
      <w:r w:rsidRPr="000D252A">
        <w:rPr>
          <w:rFonts w:ascii="Calibri" w:eastAsia="宋体" w:hAnsi="Calibri" w:cs="Calibri"/>
          <w:sz w:val="24"/>
          <w:szCs w:val="24"/>
        </w:rPr>
        <w:t>/</w:t>
      </w:r>
      <w:r w:rsidRPr="000D252A">
        <w:rPr>
          <w:rFonts w:ascii="Calibri" w:eastAsia="宋体" w:hAnsi="Calibri" w:cs="Calibri"/>
          <w:sz w:val="24"/>
          <w:szCs w:val="24"/>
        </w:rPr>
        <w:t>建议</w:t>
      </w:r>
      <w:r w:rsidRPr="000D252A">
        <w:rPr>
          <w:rFonts w:ascii="Calibri" w:eastAsia="宋体" w:hAnsi="Calibri" w:cs="Calibri"/>
          <w:sz w:val="24"/>
          <w:szCs w:val="24"/>
        </w:rPr>
        <w:t>/</w:t>
      </w:r>
      <w:r w:rsidRPr="000D252A">
        <w:rPr>
          <w:rFonts w:ascii="Calibri" w:eastAsia="宋体" w:hAnsi="Calibri" w:cs="Calibri"/>
          <w:sz w:val="24"/>
          <w:szCs w:val="24"/>
        </w:rPr>
        <w:t>投诉应对等具体需求。</w:t>
      </w:r>
    </w:p>
    <w:p w14:paraId="12801022" w14:textId="77777777" w:rsidR="00B81174" w:rsidRPr="000D252A" w:rsidRDefault="008A380F" w:rsidP="00C904F4">
      <w:pPr>
        <w:pStyle w:val="aff1"/>
        <w:widowControl/>
        <w:numPr>
          <w:ilvl w:val="0"/>
          <w:numId w:val="5"/>
        </w:numPr>
        <w:spacing w:before="100" w:beforeAutospacing="1" w:after="100" w:afterAutospacing="1" w:line="276" w:lineRule="auto"/>
        <w:rPr>
          <w:rFonts w:ascii="Calibri" w:eastAsia="宋体" w:hAnsi="Calibri" w:cs="Calibri"/>
          <w:sz w:val="24"/>
          <w:szCs w:val="24"/>
          <w:u w:val="single"/>
        </w:rPr>
      </w:pPr>
      <w:r w:rsidRPr="000D252A">
        <w:rPr>
          <w:rFonts w:ascii="Calibri" w:eastAsia="宋体" w:hAnsi="Calibri" w:cs="Calibri"/>
          <w:sz w:val="24"/>
          <w:szCs w:val="24"/>
          <w:u w:val="single"/>
        </w:rPr>
        <w:t>其他</w:t>
      </w:r>
    </w:p>
    <w:p w14:paraId="55F79EA3"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特定情况下，我们还可能基于以下目的收集使用您的个人信息，鉴于该等情况并非普适、常规需要，涉及个人信息处理差异性较大，具体个人信息处理情况以我们在特定场景中另行说明为准：</w:t>
      </w:r>
    </w:p>
    <w:p w14:paraId="178DB0D7" w14:textId="77777777" w:rsidR="00B81174" w:rsidRPr="000D252A" w:rsidRDefault="008A380F" w:rsidP="00C904F4">
      <w:pPr>
        <w:pStyle w:val="aff1"/>
        <w:widowControl/>
        <w:numPr>
          <w:ilvl w:val="0"/>
          <w:numId w:val="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为履行法定义务而收集使用相关员工个人信息，如办理外籍员工的就业许可</w:t>
      </w:r>
      <w:r w:rsidRPr="000D252A">
        <w:rPr>
          <w:rFonts w:ascii="Calibri" w:eastAsia="宋体" w:hAnsi="Calibri" w:cs="Calibri"/>
          <w:sz w:val="24"/>
          <w:szCs w:val="24"/>
        </w:rPr>
        <w:t>/</w:t>
      </w:r>
      <w:r w:rsidRPr="000D252A">
        <w:rPr>
          <w:rFonts w:ascii="Calibri" w:eastAsia="宋体" w:hAnsi="Calibri" w:cs="Calibri"/>
          <w:sz w:val="24"/>
          <w:szCs w:val="24"/>
        </w:rPr>
        <w:t>居留许可、健康证</w:t>
      </w:r>
      <w:r w:rsidRPr="000D252A">
        <w:rPr>
          <w:rFonts w:ascii="Calibri" w:eastAsia="宋体" w:hAnsi="Calibri" w:cs="Calibri"/>
          <w:sz w:val="24"/>
          <w:szCs w:val="24"/>
        </w:rPr>
        <w:t>/</w:t>
      </w:r>
      <w:r w:rsidRPr="000D252A">
        <w:rPr>
          <w:rFonts w:ascii="Calibri" w:eastAsia="宋体" w:hAnsi="Calibri" w:cs="Calibri"/>
          <w:sz w:val="24"/>
          <w:szCs w:val="24"/>
        </w:rPr>
        <w:t>码等统计上报、政策奖励与补贴申领、从业人员</w:t>
      </w:r>
      <w:r w:rsidRPr="000D252A">
        <w:rPr>
          <w:rFonts w:ascii="Calibri" w:eastAsia="宋体" w:hAnsi="Calibri" w:cs="Calibri"/>
          <w:sz w:val="24"/>
          <w:szCs w:val="24"/>
        </w:rPr>
        <w:t>/</w:t>
      </w:r>
      <w:r w:rsidRPr="000D252A">
        <w:rPr>
          <w:rFonts w:ascii="Calibri" w:eastAsia="宋体" w:hAnsi="Calibri" w:cs="Calibri"/>
          <w:sz w:val="24"/>
          <w:szCs w:val="24"/>
        </w:rPr>
        <w:t>流动人口登记管理等；</w:t>
      </w:r>
    </w:p>
    <w:p w14:paraId="31C5ED31" w14:textId="4D724E2C" w:rsidR="00B81174" w:rsidRDefault="008A380F" w:rsidP="00C904F4">
      <w:pPr>
        <w:pStyle w:val="aff1"/>
        <w:widowControl/>
        <w:numPr>
          <w:ilvl w:val="0"/>
          <w:numId w:val="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lastRenderedPageBreak/>
        <w:t>为争议解决与应诉、监管应对所必需收集使用相关员工个人信息，包括但不限于应对司法仲裁或诉讼，保障网易及网易员工、客户的最大利益。</w:t>
      </w:r>
    </w:p>
    <w:p w14:paraId="40630207" w14:textId="77777777" w:rsidR="007C3EFC" w:rsidRPr="000D252A" w:rsidRDefault="007C3EFC" w:rsidP="007C3EFC">
      <w:pPr>
        <w:pStyle w:val="aff1"/>
        <w:widowControl/>
        <w:numPr>
          <w:ilvl w:val="0"/>
          <w:numId w:val="5"/>
        </w:numPr>
        <w:spacing w:before="100" w:beforeAutospacing="1" w:after="100" w:afterAutospacing="1" w:line="276" w:lineRule="auto"/>
        <w:rPr>
          <w:rFonts w:ascii="Calibri" w:eastAsia="宋体" w:hAnsi="Calibri" w:cs="Calibri"/>
          <w:sz w:val="24"/>
          <w:szCs w:val="24"/>
          <w:u w:val="single"/>
        </w:rPr>
      </w:pPr>
      <w:r w:rsidRPr="000D252A">
        <w:rPr>
          <w:rFonts w:ascii="Calibri" w:eastAsia="宋体" w:hAnsi="Calibri" w:cs="Calibri"/>
          <w:sz w:val="24"/>
          <w:szCs w:val="24"/>
          <w:u w:val="single"/>
        </w:rPr>
        <w:t>个人自主选择及影响</w:t>
      </w:r>
    </w:p>
    <w:p w14:paraId="1129366A"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提请您特别注意，以上员工在职活动直接依赖相关个人信息处理活动。针对其中基于您同意进行的个人信息处理，如您拒绝提供上述全部或部分个人信息，将可能导致相关场景下的员工在职活动目的无法实现（如您拒绝提供银行卡账户信息则可能无法正常为您发放薪酬），如您确有其他选择需要的，请您立即与您的招聘专员</w:t>
      </w:r>
      <w:r w:rsidRPr="000D252A">
        <w:rPr>
          <w:rFonts w:ascii="Calibri" w:eastAsia="宋体" w:hAnsi="Calibri" w:cs="Calibri"/>
          <w:b/>
          <w:bCs/>
          <w:sz w:val="24"/>
          <w:szCs w:val="24"/>
        </w:rPr>
        <w:t>/</w:t>
      </w:r>
      <w:r w:rsidRPr="000D252A">
        <w:rPr>
          <w:rFonts w:ascii="Calibri" w:eastAsia="宋体" w:hAnsi="Calibri" w:cs="Calibri"/>
          <w:b/>
          <w:bCs/>
          <w:sz w:val="24"/>
          <w:szCs w:val="24"/>
        </w:rPr>
        <w:t>上级联系，以获取支持。</w:t>
      </w:r>
    </w:p>
    <w:p w14:paraId="75192A2A" w14:textId="77777777" w:rsidR="00B81174" w:rsidRPr="000D252A" w:rsidRDefault="008A380F" w:rsidP="00C904F4">
      <w:pPr>
        <w:pStyle w:val="3"/>
        <w:numPr>
          <w:ilvl w:val="0"/>
          <w:numId w:val="4"/>
        </w:numPr>
        <w:spacing w:before="100" w:beforeAutospacing="1" w:after="100" w:afterAutospacing="1" w:line="276" w:lineRule="auto"/>
        <w:rPr>
          <w:rFonts w:ascii="Calibri" w:eastAsia="宋体" w:hAnsi="Calibri" w:cs="Calibri"/>
          <w:sz w:val="24"/>
        </w:rPr>
      </w:pPr>
      <w:r w:rsidRPr="000D252A">
        <w:rPr>
          <w:rFonts w:ascii="Calibri" w:eastAsia="宋体" w:hAnsi="Calibri" w:cs="Calibri"/>
          <w:sz w:val="24"/>
        </w:rPr>
        <w:t>员工离职</w:t>
      </w:r>
    </w:p>
    <w:p w14:paraId="48F1F4D4" w14:textId="3A06F47E"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员工因故离职时，我们可能需要在您的离职结算时需要收集、使用您的</w:t>
      </w:r>
      <w:r w:rsidRPr="000D252A">
        <w:rPr>
          <w:rFonts w:ascii="Calibri" w:eastAsia="宋体" w:hAnsi="Calibri" w:cs="Calibri"/>
          <w:b/>
          <w:sz w:val="24"/>
          <w:szCs w:val="24"/>
        </w:rPr>
        <w:t>银行账号信息</w:t>
      </w:r>
      <w:r w:rsidRPr="000D252A">
        <w:rPr>
          <w:rFonts w:ascii="Calibri" w:eastAsia="宋体" w:hAnsi="Calibri" w:cs="Calibri"/>
          <w:sz w:val="24"/>
          <w:szCs w:val="24"/>
        </w:rPr>
        <w:t>，并需要收集、使用您</w:t>
      </w:r>
      <w:r w:rsidRPr="000D252A">
        <w:rPr>
          <w:rFonts w:ascii="Calibri" w:eastAsia="宋体" w:hAnsi="Calibri" w:cs="Calibri"/>
          <w:b/>
          <w:sz w:val="24"/>
          <w:szCs w:val="24"/>
        </w:rPr>
        <w:t>离职日期、原因以及与管理离职相关的信息</w:t>
      </w:r>
      <w:r w:rsidRPr="000D252A">
        <w:rPr>
          <w:rFonts w:ascii="Calibri" w:eastAsia="宋体" w:hAnsi="Calibri" w:cs="Calibri"/>
          <w:sz w:val="24"/>
          <w:szCs w:val="24"/>
        </w:rPr>
        <w:t>；</w:t>
      </w:r>
      <w:r w:rsidR="008F220B" w:rsidRPr="008F220B">
        <w:rPr>
          <w:rFonts w:ascii="Calibri" w:eastAsia="宋体" w:hAnsi="Calibri" w:cs="Calibri" w:hint="eastAsia"/>
          <w:b/>
          <w:sz w:val="24"/>
          <w:szCs w:val="24"/>
        </w:rPr>
        <w:t>请</w:t>
      </w:r>
      <w:r w:rsidRPr="000D252A">
        <w:rPr>
          <w:rFonts w:ascii="Calibri" w:eastAsia="宋体" w:hAnsi="Calibri" w:cs="Calibri"/>
          <w:b/>
          <w:sz w:val="24"/>
          <w:szCs w:val="24"/>
        </w:rPr>
        <w:t>您知悉并理解，在您后续求职的单位向我们进行背景调查时，我们可能需要向该第三方单位披露您在网易任职期间的情况，其中可会涉及您的个人信息。对于有竞业限制义务的员工，您还需要向我们提供后续的就业信息（如下一任用人单位信息、就业地点等）、社保记录等作为其履行竞业限制义务的证明文件。</w:t>
      </w:r>
    </w:p>
    <w:p w14:paraId="054A57FD" w14:textId="4F26A3EF"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请理解，必要情况下，为核实您履行与竞业限制有关的协议项下义务的实际情况，公司可能使用您的</w:t>
      </w:r>
      <w:r w:rsidRPr="000D252A">
        <w:rPr>
          <w:rFonts w:ascii="Calibri" w:eastAsia="宋体" w:hAnsi="Calibri" w:cs="Calibri"/>
          <w:b/>
          <w:sz w:val="24"/>
          <w:szCs w:val="24"/>
        </w:rPr>
        <w:t>个人信息（含您的姓名、人像、电话号码、联系地址、车牌号及邮箱等）</w:t>
      </w:r>
      <w:r w:rsidRPr="000D252A">
        <w:rPr>
          <w:rFonts w:ascii="Calibri" w:eastAsia="宋体" w:hAnsi="Calibri" w:cs="Calibri"/>
          <w:sz w:val="24"/>
          <w:szCs w:val="24"/>
        </w:rPr>
        <w:t>，自行或委托第三方，就您是否存在违约行为采用合法手段进行确认。如果您与公司就竞业限制相关协议的履行发生任何争议且涉及公司授予您的股票，公司可直接或委托第三方向股票存托公司获取公司授予</w:t>
      </w:r>
      <w:r w:rsidRPr="009B0B38">
        <w:rPr>
          <w:rFonts w:ascii="Calibri" w:eastAsia="宋体" w:hAnsi="Calibri" w:cs="Calibri"/>
          <w:b/>
          <w:sz w:val="24"/>
          <w:szCs w:val="24"/>
        </w:rPr>
        <w:t>您的股票数量及股票归属情况、您股票托管账户中的现持有股票数量，您通过保本销售方式或委托公司售出的股票以及您在托管期间股票出售和转出的股票数量、交易价格及相关税费等信息</w:t>
      </w:r>
      <w:r w:rsidRPr="000D252A">
        <w:rPr>
          <w:rFonts w:ascii="Calibri" w:eastAsia="宋体" w:hAnsi="Calibri" w:cs="Calibri"/>
          <w:sz w:val="24"/>
          <w:szCs w:val="24"/>
        </w:rPr>
        <w:t>。</w:t>
      </w:r>
      <w:r w:rsidRPr="000D252A">
        <w:rPr>
          <w:rFonts w:ascii="Calibri" w:eastAsia="宋体" w:hAnsi="Calibri" w:cs="Calibri"/>
          <w:b/>
          <w:sz w:val="24"/>
          <w:szCs w:val="24"/>
        </w:rPr>
        <w:t>公司有权在处理争议的过程中，将上述个人信息向劳动仲裁委、司法机关或其他争议解决机构提交，并在争议处理完毕后删除相关信息或做匿名化处理。</w:t>
      </w:r>
    </w:p>
    <w:p w14:paraId="101E38C4" w14:textId="77777777" w:rsidR="00B81174" w:rsidRPr="000D252A" w:rsidRDefault="00B81174" w:rsidP="00C904F4">
      <w:pPr>
        <w:widowControl/>
        <w:spacing w:before="100" w:beforeAutospacing="1" w:after="100" w:afterAutospacing="1" w:line="276" w:lineRule="auto"/>
        <w:rPr>
          <w:rFonts w:ascii="Calibri" w:eastAsia="宋体" w:hAnsi="Calibri" w:cs="Calibri"/>
          <w:sz w:val="24"/>
          <w:szCs w:val="24"/>
        </w:rPr>
      </w:pPr>
    </w:p>
    <w:p w14:paraId="72745EFD" w14:textId="77777777" w:rsidR="00B81174" w:rsidRPr="000D252A" w:rsidRDefault="008A380F" w:rsidP="00C904F4">
      <w:pPr>
        <w:pStyle w:val="1"/>
        <w:numPr>
          <w:ilvl w:val="0"/>
          <w:numId w:val="1"/>
        </w:numPr>
        <w:spacing w:before="120" w:after="240" w:line="360" w:lineRule="auto"/>
        <w:rPr>
          <w:rFonts w:ascii="Calibri" w:eastAsia="宋体" w:hAnsi="Calibri" w:cs="Calibri"/>
          <w:sz w:val="24"/>
        </w:rPr>
      </w:pPr>
      <w:bookmarkStart w:id="2" w:name="_我们如何使用COOKIES或同类技术"/>
      <w:bookmarkEnd w:id="2"/>
      <w:r w:rsidRPr="000D252A">
        <w:rPr>
          <w:rFonts w:ascii="Calibri" w:eastAsia="宋体" w:hAnsi="Calibri" w:cs="Calibri"/>
          <w:sz w:val="24"/>
        </w:rPr>
        <w:t>我们如何使用</w:t>
      </w:r>
      <w:r w:rsidRPr="000D252A">
        <w:rPr>
          <w:rFonts w:ascii="Calibri" w:eastAsia="宋体" w:hAnsi="Calibri" w:cs="Calibri"/>
          <w:sz w:val="24"/>
        </w:rPr>
        <w:t>COOKIES</w:t>
      </w:r>
      <w:r w:rsidRPr="000D252A">
        <w:rPr>
          <w:rFonts w:ascii="Calibri" w:eastAsia="宋体" w:hAnsi="Calibri" w:cs="Calibri"/>
          <w:sz w:val="24"/>
        </w:rPr>
        <w:t>或同类技术</w:t>
      </w:r>
    </w:p>
    <w:p w14:paraId="756CFB0E"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在人力资源管理场景下，相关网站、平台与服务（可能由我们或我们的第三方合作伙伴具体运营）可能通过</w:t>
      </w:r>
      <w:r w:rsidRPr="000D252A">
        <w:rPr>
          <w:rFonts w:ascii="Calibri" w:eastAsia="宋体" w:hAnsi="Calibri" w:cs="Calibri"/>
          <w:sz w:val="24"/>
          <w:szCs w:val="24"/>
        </w:rPr>
        <w:t>COOKIES</w:t>
      </w:r>
      <w:r w:rsidRPr="000D252A">
        <w:rPr>
          <w:rFonts w:ascii="Calibri" w:eastAsia="宋体" w:hAnsi="Calibri" w:cs="Calibri"/>
          <w:sz w:val="24"/>
          <w:szCs w:val="24"/>
        </w:rPr>
        <w:t>或同类技术获取和使用您的信息，并将上述信息存储为日志信息。</w:t>
      </w:r>
    </w:p>
    <w:p w14:paraId="70E83EB2"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lastRenderedPageBreak/>
        <w:t>通过使用</w:t>
      </w:r>
      <w:r w:rsidRPr="000D252A">
        <w:rPr>
          <w:rFonts w:ascii="Calibri" w:eastAsia="宋体" w:hAnsi="Calibri" w:cs="Calibri"/>
          <w:sz w:val="24"/>
          <w:szCs w:val="24"/>
        </w:rPr>
        <w:t>COOKIES</w:t>
      </w:r>
      <w:r w:rsidRPr="000D252A">
        <w:rPr>
          <w:rFonts w:ascii="Calibri" w:eastAsia="宋体" w:hAnsi="Calibri" w:cs="Calibri"/>
          <w:sz w:val="24"/>
          <w:szCs w:val="24"/>
        </w:rPr>
        <w:t>，我们向用户提供简单易行的网络体验。一个</w:t>
      </w:r>
      <w:r w:rsidRPr="000D252A">
        <w:rPr>
          <w:rFonts w:ascii="Calibri" w:eastAsia="宋体" w:hAnsi="Calibri" w:cs="Calibri"/>
          <w:sz w:val="24"/>
          <w:szCs w:val="24"/>
        </w:rPr>
        <w:t>COOKIES</w:t>
      </w:r>
      <w:r w:rsidRPr="000D252A">
        <w:rPr>
          <w:rFonts w:ascii="Calibri" w:eastAsia="宋体" w:hAnsi="Calibri" w:cs="Calibri"/>
          <w:sz w:val="24"/>
          <w:szCs w:val="24"/>
        </w:rPr>
        <w:t>是少量的数据，它们从一个网络服务器送至您的浏览器并存在计算机硬盘上。我们使用</w:t>
      </w:r>
      <w:r w:rsidRPr="000D252A">
        <w:rPr>
          <w:rFonts w:ascii="Calibri" w:eastAsia="宋体" w:hAnsi="Calibri" w:cs="Calibri"/>
          <w:sz w:val="24"/>
          <w:szCs w:val="24"/>
        </w:rPr>
        <w:t>COOKIES</w:t>
      </w:r>
      <w:r w:rsidRPr="000D252A">
        <w:rPr>
          <w:rFonts w:ascii="Calibri" w:eastAsia="宋体" w:hAnsi="Calibri" w:cs="Calibri"/>
          <w:sz w:val="24"/>
          <w:szCs w:val="24"/>
        </w:rPr>
        <w:t>是为了让其用户可以受益。比如，为使得登录过程更快捷，您可以选择把用户名存在一个</w:t>
      </w:r>
      <w:r w:rsidRPr="000D252A">
        <w:rPr>
          <w:rFonts w:ascii="Calibri" w:eastAsia="宋体" w:hAnsi="Calibri" w:cs="Calibri"/>
          <w:sz w:val="24"/>
          <w:szCs w:val="24"/>
        </w:rPr>
        <w:t>COOKIES</w:t>
      </w:r>
      <w:r w:rsidRPr="000D252A">
        <w:rPr>
          <w:rFonts w:ascii="Calibri" w:eastAsia="宋体" w:hAnsi="Calibri" w:cs="Calibri"/>
          <w:sz w:val="24"/>
          <w:szCs w:val="24"/>
        </w:rPr>
        <w:t>中。这样下次当您要登录服务时能更加方便快捷。</w:t>
      </w:r>
      <w:r w:rsidRPr="000D252A">
        <w:rPr>
          <w:rFonts w:ascii="Calibri" w:eastAsia="宋体" w:hAnsi="Calibri" w:cs="Calibri"/>
          <w:sz w:val="24"/>
          <w:szCs w:val="24"/>
        </w:rPr>
        <w:t>COOKIES</w:t>
      </w:r>
      <w:r w:rsidRPr="000D252A">
        <w:rPr>
          <w:rFonts w:ascii="Calibri" w:eastAsia="宋体" w:hAnsi="Calibri" w:cs="Calibri"/>
          <w:sz w:val="24"/>
          <w:szCs w:val="24"/>
        </w:rPr>
        <w:t>能帮助我们确定您连接的页面和内容。</w:t>
      </w:r>
    </w:p>
    <w:p w14:paraId="18BA2130"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COOKIES</w:t>
      </w:r>
      <w:r w:rsidRPr="000D252A">
        <w:rPr>
          <w:rFonts w:ascii="Calibri" w:eastAsia="宋体" w:hAnsi="Calibri" w:cs="Calibri"/>
          <w:sz w:val="24"/>
          <w:szCs w:val="24"/>
        </w:rPr>
        <w:t>使得我们能更好、更快地为您服务。然而，您可以控制</w:t>
      </w:r>
      <w:r w:rsidRPr="000D252A">
        <w:rPr>
          <w:rFonts w:ascii="Calibri" w:eastAsia="宋体" w:hAnsi="Calibri" w:cs="Calibri"/>
          <w:sz w:val="24"/>
          <w:szCs w:val="24"/>
        </w:rPr>
        <w:t>COOKIES</w:t>
      </w:r>
      <w:r w:rsidRPr="000D252A">
        <w:rPr>
          <w:rFonts w:ascii="Calibri" w:eastAsia="宋体" w:hAnsi="Calibri" w:cs="Calibri"/>
          <w:sz w:val="24"/>
          <w:szCs w:val="24"/>
        </w:rPr>
        <w:t>是否以及怎样被您的浏览器接受。请查阅您的浏览器附带的文件以获得更多这方面的信息。</w:t>
      </w:r>
    </w:p>
    <w:p w14:paraId="3797DEEB"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我们使用</w:t>
      </w:r>
      <w:r w:rsidRPr="000D252A">
        <w:rPr>
          <w:rFonts w:ascii="Calibri" w:eastAsia="宋体" w:hAnsi="Calibri" w:cs="Calibri"/>
          <w:sz w:val="24"/>
          <w:szCs w:val="24"/>
        </w:rPr>
        <w:t>COOKIES</w:t>
      </w:r>
      <w:r w:rsidRPr="000D252A">
        <w:rPr>
          <w:rFonts w:ascii="Calibri" w:eastAsia="宋体" w:hAnsi="Calibri" w:cs="Calibri"/>
          <w:sz w:val="24"/>
          <w:szCs w:val="24"/>
        </w:rPr>
        <w:t>或同类技术，可能用于以下用途：</w:t>
      </w:r>
    </w:p>
    <w:p w14:paraId="584FA4DA"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1</w:t>
      </w:r>
      <w:r w:rsidRPr="000D252A">
        <w:rPr>
          <w:rFonts w:ascii="Calibri" w:eastAsia="宋体" w:hAnsi="Calibri" w:cs="Calibri"/>
          <w:sz w:val="24"/>
          <w:szCs w:val="24"/>
        </w:rPr>
        <w:t>、记住您的身份。例如：</w:t>
      </w:r>
      <w:r w:rsidRPr="000D252A">
        <w:rPr>
          <w:rFonts w:ascii="Calibri" w:eastAsia="宋体" w:hAnsi="Calibri" w:cs="Calibri"/>
          <w:sz w:val="24"/>
          <w:szCs w:val="24"/>
        </w:rPr>
        <w:t>COOKIES</w:t>
      </w:r>
      <w:r w:rsidRPr="000D252A">
        <w:rPr>
          <w:rFonts w:ascii="Calibri" w:eastAsia="宋体" w:hAnsi="Calibri" w:cs="Calibri"/>
          <w:sz w:val="24"/>
          <w:szCs w:val="24"/>
        </w:rPr>
        <w:t>或同类技术有助于我们辨认您作为我们的注册用户的身份，或保存您向我们提供有关您的喜好或其他信息；</w:t>
      </w:r>
    </w:p>
    <w:p w14:paraId="027423FA"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2</w:t>
      </w:r>
      <w:r w:rsidRPr="000D252A">
        <w:rPr>
          <w:rFonts w:ascii="Calibri" w:eastAsia="宋体" w:hAnsi="Calibri" w:cs="Calibri"/>
          <w:sz w:val="24"/>
          <w:szCs w:val="24"/>
        </w:rPr>
        <w:t>、分析您使用我们服务的情况。我们可利用</w:t>
      </w:r>
      <w:r w:rsidRPr="000D252A">
        <w:rPr>
          <w:rFonts w:ascii="Calibri" w:eastAsia="宋体" w:hAnsi="Calibri" w:cs="Calibri"/>
          <w:sz w:val="24"/>
          <w:szCs w:val="24"/>
        </w:rPr>
        <w:t>COOKIES</w:t>
      </w:r>
      <w:r w:rsidRPr="000D252A">
        <w:rPr>
          <w:rFonts w:ascii="Calibri" w:eastAsia="宋体" w:hAnsi="Calibri" w:cs="Calibri"/>
          <w:sz w:val="24"/>
          <w:szCs w:val="24"/>
        </w:rPr>
        <w:t>或同类技术来了解您进行什么活动、或哪些服务最受欢迎；</w:t>
      </w:r>
    </w:p>
    <w:p w14:paraId="3C94ED0F" w14:textId="77777777" w:rsidR="00B81174" w:rsidRPr="000D252A" w:rsidRDefault="008A380F" w:rsidP="00C904F4">
      <w:pPr>
        <w:widowControl/>
        <w:spacing w:before="100" w:beforeAutospacing="1" w:after="100" w:afterAutospacing="1" w:line="276" w:lineRule="auto"/>
        <w:rPr>
          <w:rFonts w:ascii="Calibri" w:eastAsia="宋体" w:hAnsi="Calibri" w:cs="Calibri"/>
          <w:b/>
          <w:bCs/>
          <w:sz w:val="24"/>
          <w:szCs w:val="24"/>
        </w:rPr>
      </w:pPr>
      <w:r w:rsidRPr="000D252A">
        <w:rPr>
          <w:rFonts w:ascii="Calibri" w:eastAsia="宋体" w:hAnsi="Calibri" w:cs="Calibri"/>
          <w:b/>
          <w:bCs/>
          <w:sz w:val="24"/>
          <w:szCs w:val="24"/>
        </w:rPr>
        <w:t>您可以通过浏览器拒绝或管理</w:t>
      </w:r>
      <w:r w:rsidRPr="000D252A">
        <w:rPr>
          <w:rFonts w:ascii="Calibri" w:eastAsia="宋体" w:hAnsi="Calibri" w:cs="Calibri"/>
          <w:b/>
          <w:bCs/>
          <w:sz w:val="24"/>
          <w:szCs w:val="24"/>
        </w:rPr>
        <w:t>COOKIES</w:t>
      </w:r>
      <w:r w:rsidRPr="000D252A">
        <w:rPr>
          <w:rFonts w:ascii="Calibri" w:eastAsia="宋体" w:hAnsi="Calibri" w:cs="Calibri"/>
          <w:b/>
          <w:bCs/>
          <w:sz w:val="24"/>
          <w:szCs w:val="24"/>
        </w:rPr>
        <w:t>或同类技术。但请您注意，如果您停用</w:t>
      </w:r>
      <w:r w:rsidRPr="000D252A">
        <w:rPr>
          <w:rFonts w:ascii="Calibri" w:eastAsia="宋体" w:hAnsi="Calibri" w:cs="Calibri"/>
          <w:b/>
          <w:bCs/>
          <w:sz w:val="24"/>
          <w:szCs w:val="24"/>
        </w:rPr>
        <w:t>COOKIES</w:t>
      </w:r>
      <w:r w:rsidRPr="000D252A">
        <w:rPr>
          <w:rFonts w:ascii="Calibri" w:eastAsia="宋体" w:hAnsi="Calibri" w:cs="Calibri"/>
          <w:b/>
          <w:bCs/>
          <w:sz w:val="24"/>
          <w:szCs w:val="24"/>
        </w:rPr>
        <w:t>或同类技术，我们有可能无法为您提供最佳的服务体验，某些服务也可能无法正常使用。</w:t>
      </w:r>
    </w:p>
    <w:p w14:paraId="05F19563" w14:textId="77777777" w:rsidR="00B81174" w:rsidRPr="000D252A" w:rsidRDefault="00B81174" w:rsidP="00C904F4">
      <w:pPr>
        <w:widowControl/>
        <w:spacing w:before="100" w:beforeAutospacing="1" w:after="100" w:afterAutospacing="1" w:line="276" w:lineRule="auto"/>
        <w:rPr>
          <w:rFonts w:ascii="Calibri" w:eastAsia="宋体" w:hAnsi="Calibri" w:cs="Calibri"/>
          <w:sz w:val="24"/>
          <w:szCs w:val="24"/>
        </w:rPr>
      </w:pPr>
    </w:p>
    <w:p w14:paraId="1FFCAA38" w14:textId="77777777" w:rsidR="00B81174" w:rsidRPr="000D252A" w:rsidRDefault="008A380F" w:rsidP="00C904F4">
      <w:pPr>
        <w:pStyle w:val="1"/>
        <w:numPr>
          <w:ilvl w:val="0"/>
          <w:numId w:val="1"/>
        </w:numPr>
        <w:spacing w:before="120" w:after="240" w:line="360" w:lineRule="auto"/>
        <w:rPr>
          <w:rFonts w:ascii="Calibri" w:eastAsia="宋体" w:hAnsi="Calibri" w:cs="Calibri"/>
          <w:sz w:val="24"/>
        </w:rPr>
      </w:pPr>
      <w:bookmarkStart w:id="3" w:name="_我们如何披露与共享个人信息"/>
      <w:bookmarkEnd w:id="3"/>
      <w:r w:rsidRPr="000D252A">
        <w:rPr>
          <w:rFonts w:ascii="Calibri" w:eastAsia="宋体" w:hAnsi="Calibri" w:cs="Calibri"/>
          <w:sz w:val="24"/>
        </w:rPr>
        <w:t>我们如何披露与共享个人信息</w:t>
      </w:r>
    </w:p>
    <w:p w14:paraId="3B1AE31C"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（一）向第三方提供</w:t>
      </w:r>
    </w:p>
    <w:p w14:paraId="11878EED" w14:textId="4AA30A12"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我们非常重视保护您的个人信息。为了向您提供服务的需要，或者履行法律法规规定的义务，或者取得了您的同意，我们会将您的信息共享给第三方主体（以下简称</w:t>
      </w:r>
      <w:r w:rsidRPr="000D252A">
        <w:rPr>
          <w:rFonts w:ascii="Calibri" w:eastAsia="宋体" w:hAnsi="Calibri" w:cs="Calibri"/>
          <w:sz w:val="24"/>
          <w:szCs w:val="24"/>
        </w:rPr>
        <w:t>“</w:t>
      </w:r>
      <w:r w:rsidRPr="00C96798">
        <w:rPr>
          <w:rFonts w:ascii="Calibri" w:eastAsia="宋体" w:hAnsi="Calibri" w:cs="Calibri"/>
          <w:b/>
          <w:sz w:val="24"/>
          <w:szCs w:val="24"/>
        </w:rPr>
        <w:t>第三方</w:t>
      </w:r>
      <w:r w:rsidRPr="000D252A">
        <w:rPr>
          <w:rFonts w:ascii="Calibri" w:eastAsia="宋体" w:hAnsi="Calibri" w:cs="Calibri"/>
          <w:sz w:val="24"/>
          <w:szCs w:val="24"/>
        </w:rPr>
        <w:t>”</w:t>
      </w:r>
      <w:r w:rsidRPr="000D252A">
        <w:rPr>
          <w:rFonts w:ascii="Calibri" w:eastAsia="宋体" w:hAnsi="Calibri" w:cs="Calibri"/>
          <w:sz w:val="24"/>
          <w:szCs w:val="24"/>
        </w:rPr>
        <w:t>），第三方包括我们的关联公司、合作金融机构、国家机关以及我们的合作伙伴（如保险、差旅、工资薪酬与员工福利管理的供应商）。在将信息共享给第三方前，我们会通过与第三方签订法律文件、采取必要的安全措施或其他方式以保障您的个人信息的安全，并要求第三方合法合规地处理您的个人信息。同时，需要取得您的单独同意的，我们会按规定进行告知并以点击确认协议、具体场景下的</w:t>
      </w:r>
      <w:r w:rsidR="007069D2">
        <w:rPr>
          <w:rFonts w:ascii="Calibri" w:eastAsia="宋体" w:hAnsi="Calibri" w:cs="Calibri" w:hint="eastAsia"/>
          <w:sz w:val="24"/>
          <w:szCs w:val="24"/>
        </w:rPr>
        <w:t>弹窗</w:t>
      </w:r>
      <w:r w:rsidRPr="000D252A">
        <w:rPr>
          <w:rFonts w:ascii="Calibri" w:eastAsia="宋体" w:hAnsi="Calibri" w:cs="Calibri"/>
          <w:sz w:val="24"/>
          <w:szCs w:val="24"/>
        </w:rPr>
        <w:t>确认动作的方式征求您的同意。</w:t>
      </w:r>
    </w:p>
    <w:p w14:paraId="1882E734"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（二）转让</w:t>
      </w:r>
    </w:p>
    <w:p w14:paraId="70EC65D8"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随着我们业务的持续发展，我们有可能进行合并、分立、解散、收购、资产转让、破产清算或类似的交易，如涉及到向第三方转让您的个人信息，我们会向</w:t>
      </w:r>
      <w:r w:rsidRPr="000D252A">
        <w:rPr>
          <w:rFonts w:ascii="Calibri" w:eastAsia="宋体" w:hAnsi="Calibri" w:cs="Calibri"/>
          <w:b/>
          <w:bCs/>
          <w:sz w:val="24"/>
          <w:szCs w:val="24"/>
        </w:rPr>
        <w:lastRenderedPageBreak/>
        <w:t>您告知接收方的名称或者姓名和联系方式。</w:t>
      </w:r>
      <w:r w:rsidRPr="000D252A">
        <w:rPr>
          <w:rFonts w:ascii="Calibri" w:eastAsia="宋体" w:hAnsi="Calibri" w:cs="Calibri"/>
          <w:sz w:val="24"/>
          <w:szCs w:val="24"/>
        </w:rPr>
        <w:t>我们会要求新的持有您个人信息的公司、组织继续受本政策的约束，否则，我们将要求该公司、组织重新向您征求授权同意。</w:t>
      </w:r>
    </w:p>
    <w:p w14:paraId="380BF2E6"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（三）公开披露</w:t>
      </w:r>
    </w:p>
    <w:p w14:paraId="3D723CE5" w14:textId="4AD73623"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除因工作需要或您自行主动公开、披露的，原则上我们不会将您的信息进行公开披露。确有披露必要时，我们会告知您公开披露的目的、披露的个人信息类型、涉及的敏感个人信息种类，并征得您的单独同意，法律法规另有规定的除外。</w:t>
      </w:r>
    </w:p>
    <w:p w14:paraId="6296E0C6"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（四）第三方服务限制</w:t>
      </w:r>
    </w:p>
    <w:p w14:paraId="513A05FD"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视具体场景，员工在就职网易过程中所需使用的部分或全部信息系统、模块、组件、应用、</w:t>
      </w:r>
      <w:r w:rsidRPr="000D252A">
        <w:rPr>
          <w:rFonts w:ascii="Calibri" w:eastAsia="宋体" w:hAnsi="Calibri" w:cs="Calibri"/>
          <w:sz w:val="24"/>
          <w:szCs w:val="24"/>
        </w:rPr>
        <w:t>SDK/API</w:t>
      </w:r>
      <w:r w:rsidRPr="000D252A">
        <w:rPr>
          <w:rFonts w:ascii="Calibri" w:eastAsia="宋体" w:hAnsi="Calibri" w:cs="Calibri"/>
          <w:sz w:val="24"/>
          <w:szCs w:val="24"/>
        </w:rPr>
        <w:t>等可能属于第三方产品</w:t>
      </w:r>
      <w:r w:rsidRPr="000D252A">
        <w:rPr>
          <w:rFonts w:ascii="Calibri" w:eastAsia="宋体" w:hAnsi="Calibri" w:cs="Calibri"/>
          <w:sz w:val="24"/>
          <w:szCs w:val="24"/>
        </w:rPr>
        <w:t>/</w:t>
      </w:r>
      <w:r w:rsidRPr="000D252A">
        <w:rPr>
          <w:rFonts w:ascii="Calibri" w:eastAsia="宋体" w:hAnsi="Calibri" w:cs="Calibri"/>
          <w:sz w:val="24"/>
          <w:szCs w:val="24"/>
        </w:rPr>
        <w:t>服务，或由第三方实际运营</w:t>
      </w:r>
      <w:r w:rsidRPr="000D252A">
        <w:rPr>
          <w:rFonts w:ascii="Calibri" w:eastAsia="宋体" w:hAnsi="Calibri" w:cs="Calibri"/>
          <w:sz w:val="24"/>
          <w:szCs w:val="24"/>
        </w:rPr>
        <w:t>/</w:t>
      </w:r>
      <w:r w:rsidRPr="000D252A">
        <w:rPr>
          <w:rFonts w:ascii="Calibri" w:eastAsia="宋体" w:hAnsi="Calibri" w:cs="Calibri"/>
          <w:sz w:val="24"/>
          <w:szCs w:val="24"/>
        </w:rPr>
        <w:t>运维（以下统称</w:t>
      </w:r>
      <w:r w:rsidRPr="000D252A">
        <w:rPr>
          <w:rFonts w:ascii="Calibri" w:eastAsia="宋体" w:hAnsi="Calibri" w:cs="Calibri"/>
          <w:sz w:val="24"/>
          <w:szCs w:val="24"/>
        </w:rPr>
        <w:t>“</w:t>
      </w:r>
      <w:r w:rsidRPr="000D252A">
        <w:rPr>
          <w:rFonts w:ascii="Calibri" w:eastAsia="宋体" w:hAnsi="Calibri" w:cs="Calibri"/>
          <w:b/>
          <w:sz w:val="24"/>
          <w:szCs w:val="24"/>
        </w:rPr>
        <w:t>接入第三方</w:t>
      </w:r>
      <w:r w:rsidRPr="000D252A">
        <w:rPr>
          <w:rFonts w:ascii="Calibri" w:eastAsia="宋体" w:hAnsi="Calibri" w:cs="Calibri"/>
          <w:sz w:val="24"/>
          <w:szCs w:val="24"/>
        </w:rPr>
        <w:t>”</w:t>
      </w:r>
      <w:r w:rsidRPr="000D252A">
        <w:rPr>
          <w:rFonts w:ascii="Calibri" w:eastAsia="宋体" w:hAnsi="Calibri" w:cs="Calibri"/>
          <w:sz w:val="24"/>
          <w:szCs w:val="24"/>
        </w:rPr>
        <w:t>）。部分接入第三方可能会收集您的个人信息，如您在我们的服务中使用这类由第三方提供的服务时，请您仔细阅读、理解其服务条款与隐私相关文件，并自主选择是否同意由其收集和处理您的信息。我们会评估这类接入第三方所提供服务收集个人信息的合法性、正当性、必要性，要求接入第三方对您的个人信息采取保护措施，并严格遵守相关法律法规与监管要求。</w:t>
      </w:r>
    </w:p>
    <w:p w14:paraId="3A0490A1" w14:textId="049A16EB" w:rsidR="00B81174" w:rsidRDefault="008A380F" w:rsidP="00C904F4">
      <w:pPr>
        <w:widowControl/>
        <w:spacing w:before="100" w:beforeAutospacing="1" w:after="100" w:afterAutospacing="1" w:line="276" w:lineRule="auto"/>
        <w:rPr>
          <w:rFonts w:ascii="Calibri" w:eastAsia="宋体" w:hAnsi="Calibri" w:cs="Calibri"/>
          <w:b/>
          <w:sz w:val="24"/>
          <w:szCs w:val="24"/>
        </w:rPr>
      </w:pPr>
      <w:r w:rsidRPr="000D252A">
        <w:rPr>
          <w:rFonts w:ascii="Calibri" w:eastAsia="宋体" w:hAnsi="Calibri" w:cs="Calibri"/>
          <w:b/>
          <w:sz w:val="24"/>
          <w:szCs w:val="24"/>
        </w:rPr>
        <w:t>以上接入第三方服务由相关的第三方服务商主体自行负责运营。您使用接入第三方的服务（包括您向第三方提供的任何信息），须受第三方自己的服务条款及隐私相关文件（而非本政策）约束，您需要仔细阅读其条款。本政策仅适用于我们所收集的个人信息，并不适用于任何接入第三方提供的服务或信息使用规则。如您发现这些接入第三方服务存在风险时，建议您终止相关操作以保护您的合法权益并及时与我们取得联系。</w:t>
      </w:r>
    </w:p>
    <w:p w14:paraId="266DD6A4" w14:textId="77777777" w:rsidR="000657FA" w:rsidRPr="000D252A" w:rsidRDefault="000657FA" w:rsidP="00C904F4">
      <w:pPr>
        <w:widowControl/>
        <w:spacing w:before="100" w:beforeAutospacing="1" w:after="100" w:afterAutospacing="1" w:line="276" w:lineRule="auto"/>
        <w:rPr>
          <w:rFonts w:ascii="Calibri" w:eastAsia="宋体" w:hAnsi="Calibri" w:cs="Calibri"/>
          <w:b/>
          <w:sz w:val="24"/>
          <w:szCs w:val="24"/>
        </w:rPr>
      </w:pPr>
    </w:p>
    <w:p w14:paraId="5C2D4289" w14:textId="77777777" w:rsidR="00B81174" w:rsidRPr="000D252A" w:rsidRDefault="008A380F" w:rsidP="00C904F4">
      <w:pPr>
        <w:pStyle w:val="1"/>
        <w:numPr>
          <w:ilvl w:val="0"/>
          <w:numId w:val="1"/>
        </w:numPr>
        <w:spacing w:before="120" w:after="240" w:line="360" w:lineRule="auto"/>
        <w:rPr>
          <w:rFonts w:ascii="Calibri" w:eastAsia="宋体" w:hAnsi="Calibri" w:cs="Calibri"/>
          <w:sz w:val="24"/>
        </w:rPr>
      </w:pPr>
      <w:bookmarkStart w:id="4" w:name="_我们如何存储和保护个人信息"/>
      <w:bookmarkEnd w:id="4"/>
      <w:r w:rsidRPr="000D252A">
        <w:rPr>
          <w:rFonts w:ascii="Calibri" w:eastAsia="宋体" w:hAnsi="Calibri" w:cs="Calibri"/>
          <w:sz w:val="24"/>
        </w:rPr>
        <w:t>我们如何存储和保护个人信息</w:t>
      </w:r>
    </w:p>
    <w:p w14:paraId="4F5E57A3"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（一）个人信息的存储</w:t>
      </w:r>
    </w:p>
    <w:p w14:paraId="7154E832"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原则上，我们将把在中华人民共和国境内运营过程中收集和产生的您的个人信息存储在中国境内。</w:t>
      </w:r>
    </w:p>
    <w:p w14:paraId="615CBA27" w14:textId="68E938F0"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网易在全球多个国家、地区均有业务存在并可能部署有员工工作相关信息系统，为确保工作目的的顺利实现，</w:t>
      </w:r>
      <w:r w:rsidRPr="000D252A">
        <w:rPr>
          <w:rFonts w:ascii="Calibri" w:eastAsia="宋体" w:hAnsi="Calibri" w:cs="Calibri"/>
          <w:b/>
          <w:sz w:val="24"/>
          <w:szCs w:val="24"/>
        </w:rPr>
        <w:t>在必要情况下（如员工外派、使用全球性人力资源与办公系统），您的个人信息可能被传输到境外接收方或受到来自境外网易</w:t>
      </w:r>
      <w:r w:rsidRPr="000D252A">
        <w:rPr>
          <w:rFonts w:ascii="Calibri" w:eastAsia="宋体" w:hAnsi="Calibri" w:cs="Calibri"/>
          <w:b/>
          <w:sz w:val="24"/>
          <w:szCs w:val="24"/>
        </w:rPr>
        <w:lastRenderedPageBreak/>
        <w:t>员工的访问（视具体情况可能涉及美国、加拿大、法国、西班牙、爱尔兰、新加坡、英国、</w:t>
      </w:r>
      <w:r w:rsidR="00AB3D53">
        <w:rPr>
          <w:rFonts w:ascii="Calibri" w:eastAsia="宋体" w:hAnsi="Calibri" w:cs="Calibri" w:hint="eastAsia"/>
          <w:b/>
          <w:sz w:val="24"/>
          <w:szCs w:val="24"/>
        </w:rPr>
        <w:t>瑞典、</w:t>
      </w:r>
      <w:r w:rsidRPr="000D252A">
        <w:rPr>
          <w:rFonts w:ascii="Calibri" w:eastAsia="宋体" w:hAnsi="Calibri" w:cs="Calibri"/>
          <w:b/>
          <w:sz w:val="24"/>
          <w:szCs w:val="24"/>
        </w:rPr>
        <w:t>日本、韩国及中国香港）。</w:t>
      </w:r>
      <w:r w:rsidRPr="000D252A">
        <w:rPr>
          <w:rFonts w:ascii="Calibri" w:eastAsia="宋体" w:hAnsi="Calibri" w:cs="Calibri"/>
          <w:bCs/>
          <w:sz w:val="24"/>
          <w:szCs w:val="24"/>
        </w:rPr>
        <w:t>如涉及前述情况，我们会按照法律法规和相关监管部门的规定执行，通过协议或产品页面向您告知境外接收方的姓名或名称、联系方式、处理目的、处理方式、涉及的个人信息种类以及您向境外接收方行使合法权利的方式和程序，并取得您的单独同意，法律规定不需要取得个人同意的除外。我们会采取签订协议、安全审计等必要措施，要求境外机构为所获得的您的个人信息保密。</w:t>
      </w:r>
    </w:p>
    <w:p w14:paraId="3D5E4AE7" w14:textId="77777777" w:rsidR="00B81174" w:rsidRPr="000D252A" w:rsidRDefault="008A380F" w:rsidP="00C904F4">
      <w:pPr>
        <w:widowControl/>
        <w:spacing w:before="100" w:beforeAutospacing="1" w:after="100" w:afterAutospacing="1" w:line="276" w:lineRule="auto"/>
        <w:rPr>
          <w:rFonts w:ascii="Calibri" w:eastAsia="宋体" w:hAnsi="Calibri" w:cs="Calibri"/>
          <w:b/>
          <w:bCs/>
          <w:sz w:val="24"/>
          <w:szCs w:val="24"/>
        </w:rPr>
      </w:pPr>
      <w:r w:rsidRPr="000D252A">
        <w:rPr>
          <w:rFonts w:ascii="Calibri" w:eastAsia="宋体" w:hAnsi="Calibri" w:cs="Calibri"/>
          <w:b/>
          <w:bCs/>
          <w:sz w:val="24"/>
          <w:szCs w:val="24"/>
        </w:rPr>
        <w:t>除法律法规及监管另有规定外，我们仅在本政策所述目的所必需的最短时限内保存您的个人信息：</w:t>
      </w:r>
    </w:p>
    <w:p w14:paraId="656C4680" w14:textId="77777777" w:rsidR="00B81174" w:rsidRPr="000D252A" w:rsidRDefault="008A380F" w:rsidP="00C904F4">
      <w:pPr>
        <w:pStyle w:val="aff1"/>
        <w:widowControl/>
        <w:numPr>
          <w:ilvl w:val="0"/>
          <w:numId w:val="1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针对候选人，您的个人信息保存期限为您使用网易相关平台、系统与服务的期间；如您确需注销账户的（例如您因故不再完成入职程序并希望注销网易相关平台账户），请您立即联系您的招聘专员或通过本政策第八部分</w:t>
      </w:r>
      <w:r w:rsidRPr="000D252A">
        <w:rPr>
          <w:rFonts w:ascii="Calibri" w:eastAsia="宋体" w:hAnsi="Calibri" w:cs="Calibri"/>
          <w:sz w:val="24"/>
          <w:szCs w:val="24"/>
        </w:rPr>
        <w:t>“</w:t>
      </w:r>
      <w:r w:rsidRPr="000D252A">
        <w:rPr>
          <w:rFonts w:ascii="Calibri" w:eastAsia="宋体" w:hAnsi="Calibri" w:cs="Calibri"/>
          <w:sz w:val="24"/>
          <w:szCs w:val="24"/>
        </w:rPr>
        <w:t>如何联系我们</w:t>
      </w:r>
      <w:r w:rsidRPr="000D252A">
        <w:rPr>
          <w:rFonts w:ascii="Calibri" w:eastAsia="宋体" w:hAnsi="Calibri" w:cs="Calibri"/>
          <w:sz w:val="24"/>
          <w:szCs w:val="24"/>
        </w:rPr>
        <w:t>”</w:t>
      </w:r>
      <w:r w:rsidRPr="000D252A">
        <w:rPr>
          <w:rFonts w:ascii="Calibri" w:eastAsia="宋体" w:hAnsi="Calibri" w:cs="Calibri"/>
          <w:sz w:val="24"/>
          <w:szCs w:val="24"/>
        </w:rPr>
        <w:t>中所述方式与我们联系，我们将相应安排注销，并会停止使用您在注册、使用中提供的个人信息并进行删除或匿名化处理，除非我们与您另有约定或法律法规另有要求。</w:t>
      </w:r>
    </w:p>
    <w:p w14:paraId="05D97A64" w14:textId="1E0B1C87" w:rsidR="00B81174" w:rsidRPr="000D252A" w:rsidRDefault="008A380F" w:rsidP="00C904F4">
      <w:pPr>
        <w:pStyle w:val="aff1"/>
        <w:widowControl/>
        <w:numPr>
          <w:ilvl w:val="0"/>
          <w:numId w:val="1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针对在职与离职员工，您的个人信息将在您在职网易期间可用，并直至以下日期中最晚之日：</w:t>
      </w:r>
      <w:r w:rsidRPr="000D252A">
        <w:rPr>
          <w:rFonts w:ascii="Calibri" w:eastAsia="宋体" w:hAnsi="Calibri" w:cs="Calibri"/>
          <w:sz w:val="24"/>
          <w:szCs w:val="24"/>
        </w:rPr>
        <w:t>1</w:t>
      </w:r>
      <w:r w:rsidRPr="000D252A">
        <w:rPr>
          <w:rFonts w:ascii="Calibri" w:eastAsia="宋体" w:hAnsi="Calibri" w:cs="Calibri"/>
          <w:sz w:val="24"/>
          <w:szCs w:val="24"/>
        </w:rPr>
        <w:t>）您与网易的法律合同关系终止之日；</w:t>
      </w:r>
      <w:r w:rsidRPr="000D252A">
        <w:rPr>
          <w:rFonts w:ascii="Calibri" w:eastAsia="宋体" w:hAnsi="Calibri" w:cs="Calibri"/>
          <w:sz w:val="24"/>
          <w:szCs w:val="24"/>
        </w:rPr>
        <w:t>2</w:t>
      </w:r>
      <w:r w:rsidRPr="000D252A">
        <w:rPr>
          <w:rFonts w:ascii="Calibri" w:eastAsia="宋体" w:hAnsi="Calibri" w:cs="Calibri"/>
          <w:sz w:val="24"/>
          <w:szCs w:val="24"/>
        </w:rPr>
        <w:t>）所有工作相关目的实现或不再存在之日；</w:t>
      </w:r>
      <w:r w:rsidRPr="000D252A">
        <w:rPr>
          <w:rFonts w:ascii="Calibri" w:eastAsia="宋体" w:hAnsi="Calibri" w:cs="Calibri"/>
          <w:sz w:val="24"/>
          <w:szCs w:val="24"/>
        </w:rPr>
        <w:t>3</w:t>
      </w:r>
      <w:r w:rsidRPr="000D252A">
        <w:rPr>
          <w:rFonts w:ascii="Calibri" w:eastAsia="宋体" w:hAnsi="Calibri" w:cs="Calibri"/>
          <w:sz w:val="24"/>
          <w:szCs w:val="24"/>
        </w:rPr>
        <w:t>）公司政策已有明确规定或适用法律法规要求的最长文件与数据保存期限届满之日。</w:t>
      </w:r>
    </w:p>
    <w:p w14:paraId="0338F24C"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（二）个人信息的保护</w:t>
      </w:r>
    </w:p>
    <w:p w14:paraId="27AE6E41"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我们非常重视信息安全，成立了专门的安全团队，并采取一切合理可行的措施，同等保护用户与员工的个人信息。网易在数据安全技术措施、制度措施与管理措施层面的具体努力，请参见</w:t>
      </w:r>
      <w:hyperlink r:id="rId9" w:anchor="ysmlqi" w:tooltip="https://corp.163.com/gb/legal.html#ysmlqi" w:history="1">
        <w:r w:rsidRPr="000D252A">
          <w:rPr>
            <w:rStyle w:val="afe"/>
            <w:rFonts w:ascii="Calibri" w:eastAsia="宋体" w:hAnsi="Calibri" w:cs="Calibri"/>
            <w:sz w:val="24"/>
            <w:szCs w:val="24"/>
          </w:rPr>
          <w:t>《网易隐私政策》</w:t>
        </w:r>
      </w:hyperlink>
      <w:r w:rsidRPr="000D252A">
        <w:rPr>
          <w:rFonts w:ascii="Calibri" w:eastAsia="宋体" w:hAnsi="Calibri" w:cs="Calibri"/>
          <w:sz w:val="24"/>
          <w:szCs w:val="24"/>
        </w:rPr>
        <w:t>，或登录公司</w:t>
      </w:r>
      <w:hyperlink r:id="rId10" w:history="1">
        <w:r w:rsidRPr="000D252A">
          <w:rPr>
            <w:rStyle w:val="afe"/>
            <w:rFonts w:ascii="Calibri" w:eastAsia="宋体" w:hAnsi="Calibri" w:cs="Calibri"/>
            <w:sz w:val="24"/>
            <w:szCs w:val="24"/>
          </w:rPr>
          <w:t>内网门户</w:t>
        </w:r>
      </w:hyperlink>
      <w:r w:rsidRPr="000D252A">
        <w:rPr>
          <w:rFonts w:ascii="Calibri" w:eastAsia="宋体" w:hAnsi="Calibri" w:cs="Calibri"/>
          <w:sz w:val="24"/>
          <w:szCs w:val="24"/>
        </w:rPr>
        <w:t>（需内网环境访问）查看相关制度文档。</w:t>
      </w:r>
    </w:p>
    <w:p w14:paraId="723ACB83"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请您理解，由于技术的限制以及风险防范的局限，即便我们已经尽量加强安全措施，也无法始终保证信息百分之百的安全。</w:t>
      </w:r>
    </w:p>
    <w:p w14:paraId="549E63A3" w14:textId="77777777" w:rsidR="00B81174" w:rsidRPr="000D252A" w:rsidRDefault="008A380F" w:rsidP="00C904F4">
      <w:pPr>
        <w:widowControl/>
        <w:spacing w:before="100" w:beforeAutospacing="1" w:after="100" w:afterAutospacing="1" w:line="276" w:lineRule="auto"/>
        <w:rPr>
          <w:rFonts w:ascii="Calibri" w:eastAsia="宋体" w:hAnsi="Calibri" w:cs="Calibri"/>
          <w:b/>
          <w:bCs/>
          <w:sz w:val="24"/>
          <w:szCs w:val="24"/>
        </w:rPr>
      </w:pPr>
      <w:r w:rsidRPr="000D252A">
        <w:rPr>
          <w:rFonts w:ascii="Calibri" w:eastAsia="宋体" w:hAnsi="Calibri" w:cs="Calibri"/>
          <w:b/>
          <w:bCs/>
          <w:sz w:val="24"/>
          <w:szCs w:val="24"/>
        </w:rPr>
        <w:t>请您务必妥善保管好您的账户、密码及其他身份要素。在人力资源管理时，我们会通过您的账户、密码及其他身份要素来识别您的身份。一旦您泄露了前述信息，您可能会蒙受损失，并可能对您产生不利。如您发现账户、密码及</w:t>
      </w:r>
      <w:r w:rsidRPr="000D252A">
        <w:rPr>
          <w:rFonts w:ascii="Calibri" w:eastAsia="宋体" w:hAnsi="Calibri" w:cs="Calibri"/>
          <w:b/>
          <w:bCs/>
          <w:sz w:val="24"/>
          <w:szCs w:val="24"/>
        </w:rPr>
        <w:t>/</w:t>
      </w:r>
      <w:r w:rsidRPr="000D252A">
        <w:rPr>
          <w:rFonts w:ascii="Calibri" w:eastAsia="宋体" w:hAnsi="Calibri" w:cs="Calibri"/>
          <w:b/>
          <w:bCs/>
          <w:sz w:val="24"/>
          <w:szCs w:val="24"/>
        </w:rPr>
        <w:t>或其他身份要素可能或已经泄露时，请您立即和我们取得联系，以便我们及时采取相应措施以避免或降低相关损失。</w:t>
      </w:r>
    </w:p>
    <w:p w14:paraId="5B615894" w14:textId="77777777" w:rsidR="00B81174" w:rsidRPr="000D252A" w:rsidRDefault="00B81174" w:rsidP="00C904F4">
      <w:pPr>
        <w:widowControl/>
        <w:spacing w:before="100" w:beforeAutospacing="1" w:after="100" w:afterAutospacing="1" w:line="276" w:lineRule="auto"/>
        <w:rPr>
          <w:rFonts w:ascii="Calibri" w:eastAsia="宋体" w:hAnsi="Calibri" w:cs="Calibri"/>
          <w:sz w:val="24"/>
          <w:szCs w:val="24"/>
        </w:rPr>
      </w:pPr>
    </w:p>
    <w:p w14:paraId="409002FA" w14:textId="77777777" w:rsidR="00B81174" w:rsidRPr="000D252A" w:rsidRDefault="008A380F" w:rsidP="00C904F4">
      <w:pPr>
        <w:pStyle w:val="1"/>
        <w:numPr>
          <w:ilvl w:val="0"/>
          <w:numId w:val="1"/>
        </w:numPr>
        <w:spacing w:before="120" w:after="240" w:line="360" w:lineRule="auto"/>
        <w:rPr>
          <w:rFonts w:ascii="Calibri" w:eastAsia="宋体" w:hAnsi="Calibri" w:cs="Calibri"/>
          <w:sz w:val="24"/>
        </w:rPr>
      </w:pPr>
      <w:bookmarkStart w:id="5" w:name="_如何管理您的个人信息"/>
      <w:bookmarkEnd w:id="5"/>
      <w:r w:rsidRPr="000D252A">
        <w:rPr>
          <w:rFonts w:ascii="Calibri" w:eastAsia="宋体" w:hAnsi="Calibri" w:cs="Calibri"/>
          <w:sz w:val="24"/>
        </w:rPr>
        <w:lastRenderedPageBreak/>
        <w:t>如何管理您的个人信息</w:t>
      </w:r>
    </w:p>
    <w:p w14:paraId="6FCF0928" w14:textId="77777777" w:rsidR="00B81174" w:rsidRPr="000D252A" w:rsidRDefault="008A380F" w:rsidP="00C904F4">
      <w:pPr>
        <w:widowControl/>
        <w:spacing w:before="100" w:beforeAutospacing="1" w:after="100" w:afterAutospacing="1" w:line="276" w:lineRule="auto"/>
        <w:rPr>
          <w:rFonts w:ascii="Calibri" w:eastAsia="宋体" w:hAnsi="Calibri" w:cs="Calibri"/>
          <w:b/>
          <w:sz w:val="24"/>
          <w:szCs w:val="24"/>
        </w:rPr>
      </w:pPr>
      <w:r w:rsidRPr="000D252A">
        <w:rPr>
          <w:rFonts w:ascii="Calibri" w:eastAsia="宋体" w:hAnsi="Calibri" w:cs="Calibri"/>
          <w:b/>
          <w:sz w:val="24"/>
          <w:szCs w:val="24"/>
        </w:rPr>
        <w:t>（一）查阅、复制和更正个人信息</w:t>
      </w:r>
    </w:p>
    <w:p w14:paraId="749F49A6" w14:textId="37A5EFBA"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如您需要查阅、复制、更正您的个人信息：</w:t>
      </w:r>
    </w:p>
    <w:p w14:paraId="1DD96AE7" w14:textId="77777777" w:rsidR="00B81174" w:rsidRPr="000D252A" w:rsidRDefault="008A380F" w:rsidP="00C904F4">
      <w:pPr>
        <w:pStyle w:val="aff1"/>
        <w:widowControl/>
        <w:numPr>
          <w:ilvl w:val="0"/>
          <w:numId w:val="1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针对候选人，您可直接登录网易新员工入职系统（</w:t>
      </w:r>
      <w:hyperlink r:id="rId11" w:tooltip="https://hi.netease.com/" w:history="1">
        <w:r w:rsidRPr="000D252A">
          <w:rPr>
            <w:rStyle w:val="afe"/>
            <w:rFonts w:ascii="Calibri" w:eastAsia="宋体" w:hAnsi="Calibri" w:cs="Calibri"/>
            <w:sz w:val="24"/>
            <w:szCs w:val="24"/>
          </w:rPr>
          <w:t>https://hi.netease.com/</w:t>
        </w:r>
      </w:hyperlink>
      <w:r w:rsidRPr="000D252A">
        <w:rPr>
          <w:rFonts w:ascii="Calibri" w:eastAsia="宋体" w:hAnsi="Calibri" w:cs="Calibri"/>
          <w:sz w:val="24"/>
          <w:szCs w:val="24"/>
        </w:rPr>
        <w:t>）查看、复制及修改您的个人信息；</w:t>
      </w:r>
      <w:r w:rsidRPr="000D252A">
        <w:rPr>
          <w:rFonts w:ascii="Calibri" w:eastAsia="宋体" w:hAnsi="Calibri" w:cs="Calibri"/>
          <w:b/>
          <w:sz w:val="24"/>
          <w:szCs w:val="24"/>
        </w:rPr>
        <w:t>提请您注意，为确认候选人身份，用于候选人登录入职系统的证件号、手机、邮箱等基础信息不支持线上自助修改，如您确有修改需要的，请及时联系您的招聘专员或通过本政策第八部分</w:t>
      </w:r>
      <w:r w:rsidRPr="000D252A">
        <w:rPr>
          <w:rFonts w:ascii="Calibri" w:eastAsia="宋体" w:hAnsi="Calibri" w:cs="Calibri"/>
          <w:b/>
          <w:sz w:val="24"/>
          <w:szCs w:val="24"/>
        </w:rPr>
        <w:t>“</w:t>
      </w:r>
      <w:r w:rsidRPr="000D252A">
        <w:rPr>
          <w:rFonts w:ascii="Calibri" w:eastAsia="宋体" w:hAnsi="Calibri" w:cs="Calibri"/>
          <w:b/>
          <w:sz w:val="24"/>
          <w:szCs w:val="24"/>
        </w:rPr>
        <w:t>如何联系我们</w:t>
      </w:r>
      <w:r w:rsidRPr="000D252A">
        <w:rPr>
          <w:rFonts w:ascii="Calibri" w:eastAsia="宋体" w:hAnsi="Calibri" w:cs="Calibri"/>
          <w:b/>
          <w:sz w:val="24"/>
          <w:szCs w:val="24"/>
        </w:rPr>
        <w:t>”</w:t>
      </w:r>
      <w:r w:rsidRPr="000D252A">
        <w:rPr>
          <w:rFonts w:ascii="Calibri" w:eastAsia="宋体" w:hAnsi="Calibri" w:cs="Calibri"/>
          <w:b/>
          <w:sz w:val="24"/>
          <w:szCs w:val="24"/>
        </w:rPr>
        <w:t>所述联系方式联系我们；</w:t>
      </w:r>
    </w:p>
    <w:p w14:paraId="609CBFA1" w14:textId="77777777" w:rsidR="00B81174" w:rsidRPr="000D252A" w:rsidRDefault="008A380F" w:rsidP="00C904F4">
      <w:pPr>
        <w:pStyle w:val="aff1"/>
        <w:widowControl/>
        <w:numPr>
          <w:ilvl w:val="0"/>
          <w:numId w:val="1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针对在职员工，您可直接登录内网</w:t>
      </w:r>
      <w:r w:rsidRPr="000D252A">
        <w:rPr>
          <w:rFonts w:ascii="Calibri" w:eastAsia="宋体" w:hAnsi="Calibri" w:cs="Calibri"/>
          <w:sz w:val="24"/>
          <w:szCs w:val="24"/>
        </w:rPr>
        <w:t>OA</w:t>
      </w:r>
      <w:r w:rsidRPr="000D252A">
        <w:rPr>
          <w:rFonts w:ascii="Calibri" w:eastAsia="宋体" w:hAnsi="Calibri" w:cs="Calibri"/>
          <w:sz w:val="24"/>
          <w:szCs w:val="24"/>
        </w:rPr>
        <w:t>系统查看、复制及修改；</w:t>
      </w:r>
    </w:p>
    <w:p w14:paraId="78705E99" w14:textId="2EA855DE" w:rsidR="00B81174" w:rsidRPr="000D252A" w:rsidRDefault="008A380F" w:rsidP="00C904F4">
      <w:pPr>
        <w:pStyle w:val="aff1"/>
        <w:widowControl/>
        <w:numPr>
          <w:ilvl w:val="0"/>
          <w:numId w:val="1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针对已离职员工，通过本政策第八部分</w:t>
      </w:r>
      <w:r w:rsidRPr="000D252A">
        <w:rPr>
          <w:rFonts w:ascii="Calibri" w:eastAsia="宋体" w:hAnsi="Calibri" w:cs="Calibri"/>
          <w:sz w:val="24"/>
          <w:szCs w:val="24"/>
        </w:rPr>
        <w:t>“</w:t>
      </w:r>
      <w:r w:rsidRPr="000D252A">
        <w:rPr>
          <w:rFonts w:ascii="Calibri" w:eastAsia="宋体" w:hAnsi="Calibri" w:cs="Calibri"/>
          <w:sz w:val="24"/>
          <w:szCs w:val="24"/>
        </w:rPr>
        <w:t>如何联系我们</w:t>
      </w:r>
      <w:r w:rsidRPr="000D252A">
        <w:rPr>
          <w:rFonts w:ascii="Calibri" w:eastAsia="宋体" w:hAnsi="Calibri" w:cs="Calibri"/>
          <w:sz w:val="24"/>
          <w:szCs w:val="24"/>
        </w:rPr>
        <w:t>”</w:t>
      </w:r>
      <w:r w:rsidRPr="000D252A">
        <w:rPr>
          <w:rFonts w:ascii="Calibri" w:eastAsia="宋体" w:hAnsi="Calibri" w:cs="Calibri"/>
          <w:sz w:val="24"/>
          <w:szCs w:val="24"/>
        </w:rPr>
        <w:t>所述联系方式联系我们，在核实您的身份后，我们将向您的个人信息副本（包括基本资料、身份信息）或更正您的个人信息，但法律法规另有规定的或</w:t>
      </w:r>
      <w:r w:rsidR="00AC0A67">
        <w:rPr>
          <w:rFonts w:ascii="Calibri" w:eastAsia="宋体" w:hAnsi="Calibri" w:cs="Calibri" w:hint="eastAsia"/>
          <w:sz w:val="24"/>
          <w:szCs w:val="24"/>
        </w:rPr>
        <w:t>双方</w:t>
      </w:r>
      <w:r w:rsidRPr="000D252A">
        <w:rPr>
          <w:rFonts w:ascii="Calibri" w:eastAsia="宋体" w:hAnsi="Calibri" w:cs="Calibri"/>
          <w:sz w:val="24"/>
          <w:szCs w:val="24"/>
        </w:rPr>
        <w:t>另有约定的除外。</w:t>
      </w:r>
    </w:p>
    <w:p w14:paraId="09EA0EFE"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（二）账户注销及删除个人信息</w:t>
      </w:r>
    </w:p>
    <w:p w14:paraId="734DE00A" w14:textId="147F34FF" w:rsidR="00B81174" w:rsidRPr="000D252A" w:rsidRDefault="008A380F" w:rsidP="00C904F4">
      <w:pPr>
        <w:pStyle w:val="aff1"/>
        <w:widowControl/>
        <w:numPr>
          <w:ilvl w:val="0"/>
          <w:numId w:val="19"/>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如您需要删除个人信息，或发现以下情况之一的，您可以通过本政策第八部分</w:t>
      </w:r>
      <w:r w:rsidRPr="000D252A">
        <w:rPr>
          <w:rFonts w:ascii="Calibri" w:eastAsia="宋体" w:hAnsi="Calibri" w:cs="Calibri"/>
          <w:sz w:val="24"/>
          <w:szCs w:val="24"/>
        </w:rPr>
        <w:t>“</w:t>
      </w:r>
      <w:r w:rsidRPr="000D252A">
        <w:rPr>
          <w:rFonts w:ascii="Calibri" w:eastAsia="宋体" w:hAnsi="Calibri" w:cs="Calibri"/>
          <w:sz w:val="24"/>
          <w:szCs w:val="24"/>
        </w:rPr>
        <w:t>如何联系我们</w:t>
      </w:r>
      <w:r w:rsidRPr="000D252A">
        <w:rPr>
          <w:rFonts w:ascii="Calibri" w:eastAsia="宋体" w:hAnsi="Calibri" w:cs="Calibri"/>
          <w:sz w:val="24"/>
          <w:szCs w:val="24"/>
        </w:rPr>
        <w:t>”</w:t>
      </w:r>
      <w:r w:rsidRPr="000D252A">
        <w:rPr>
          <w:rFonts w:ascii="Calibri" w:eastAsia="宋体" w:hAnsi="Calibri" w:cs="Calibri"/>
          <w:sz w:val="24"/>
          <w:szCs w:val="24"/>
        </w:rPr>
        <w:t>中所述联系方式联系我们，以要求删除个人信息</w:t>
      </w:r>
      <w:r w:rsidR="00FB0A78">
        <w:rPr>
          <w:rFonts w:ascii="Calibri" w:eastAsia="宋体" w:hAnsi="Calibri" w:cs="Calibri" w:hint="eastAsia"/>
          <w:sz w:val="24"/>
          <w:szCs w:val="24"/>
        </w:rPr>
        <w:t>，</w:t>
      </w:r>
      <w:r w:rsidR="00FB0A78">
        <w:rPr>
          <w:rFonts w:ascii="Calibri" w:eastAsia="宋体" w:hAnsi="Calibri" w:cs="Calibri"/>
          <w:sz w:val="24"/>
          <w:szCs w:val="24"/>
        </w:rPr>
        <w:t>我们会及时根据您的要求删除您的个人信息或做匿名化处理</w:t>
      </w:r>
      <w:r w:rsidRPr="000D252A">
        <w:rPr>
          <w:rFonts w:ascii="Calibri" w:eastAsia="宋体" w:hAnsi="Calibri" w:cs="Calibri"/>
          <w:sz w:val="24"/>
          <w:szCs w:val="24"/>
        </w:rPr>
        <w:t>：</w:t>
      </w:r>
    </w:p>
    <w:p w14:paraId="0D98E190" w14:textId="77777777" w:rsidR="00B81174" w:rsidRPr="000D252A" w:rsidRDefault="008A380F" w:rsidP="00C904F4">
      <w:pPr>
        <w:pStyle w:val="aff1"/>
        <w:widowControl/>
        <w:numPr>
          <w:ilvl w:val="0"/>
          <w:numId w:val="1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处理目的已实现、无法实现或者为实现处理目的不再必要；</w:t>
      </w:r>
    </w:p>
    <w:p w14:paraId="3D120397" w14:textId="77777777" w:rsidR="00B81174" w:rsidRPr="000D252A" w:rsidRDefault="008A380F" w:rsidP="00C904F4">
      <w:pPr>
        <w:pStyle w:val="aff1"/>
        <w:widowControl/>
        <w:numPr>
          <w:ilvl w:val="0"/>
          <w:numId w:val="1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相关服务或产品已停止提供，或保存期限已届满；</w:t>
      </w:r>
    </w:p>
    <w:p w14:paraId="77208D1F" w14:textId="77777777" w:rsidR="00B81174" w:rsidRPr="000D252A" w:rsidRDefault="008A380F" w:rsidP="00C904F4">
      <w:pPr>
        <w:pStyle w:val="aff1"/>
        <w:widowControl/>
        <w:numPr>
          <w:ilvl w:val="0"/>
          <w:numId w:val="1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您已撤回同意；</w:t>
      </w:r>
    </w:p>
    <w:p w14:paraId="36D2D33A" w14:textId="77777777" w:rsidR="00B81174" w:rsidRPr="000D252A" w:rsidRDefault="008A380F" w:rsidP="00C904F4">
      <w:pPr>
        <w:pStyle w:val="aff1"/>
        <w:widowControl/>
        <w:numPr>
          <w:ilvl w:val="0"/>
          <w:numId w:val="1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存在违反法律、行政法规或违反约定处理您的个人信息的；</w:t>
      </w:r>
    </w:p>
    <w:p w14:paraId="402CE794" w14:textId="1288F738" w:rsidR="00B81174" w:rsidRPr="00FB0A78" w:rsidRDefault="008A380F" w:rsidP="00C904F4">
      <w:pPr>
        <w:pStyle w:val="aff1"/>
        <w:widowControl/>
        <w:numPr>
          <w:ilvl w:val="0"/>
          <w:numId w:val="16"/>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法律、行政法规规定的其他情形。</w:t>
      </w:r>
    </w:p>
    <w:p w14:paraId="15BCF767" w14:textId="77777777" w:rsidR="00B81174" w:rsidRPr="000D252A" w:rsidRDefault="008A380F" w:rsidP="00C904F4">
      <w:pPr>
        <w:pStyle w:val="aff1"/>
        <w:widowControl/>
        <w:numPr>
          <w:ilvl w:val="0"/>
          <w:numId w:val="19"/>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如您需要注销账户，您可以通过本政策第八部分</w:t>
      </w:r>
      <w:r w:rsidRPr="000D252A">
        <w:rPr>
          <w:rFonts w:ascii="Calibri" w:eastAsia="宋体" w:hAnsi="Calibri" w:cs="Calibri"/>
          <w:sz w:val="24"/>
          <w:szCs w:val="24"/>
        </w:rPr>
        <w:t>“</w:t>
      </w:r>
      <w:r w:rsidRPr="000D252A">
        <w:rPr>
          <w:rFonts w:ascii="Calibri" w:eastAsia="宋体" w:hAnsi="Calibri" w:cs="Calibri"/>
          <w:sz w:val="24"/>
          <w:szCs w:val="24"/>
        </w:rPr>
        <w:t>如何联系我们</w:t>
      </w:r>
      <w:r w:rsidRPr="000D252A">
        <w:rPr>
          <w:rFonts w:ascii="Calibri" w:eastAsia="宋体" w:hAnsi="Calibri" w:cs="Calibri"/>
          <w:sz w:val="24"/>
          <w:szCs w:val="24"/>
        </w:rPr>
        <w:t>”</w:t>
      </w:r>
      <w:r w:rsidRPr="000D252A">
        <w:rPr>
          <w:rFonts w:ascii="Calibri" w:eastAsia="宋体" w:hAnsi="Calibri" w:cs="Calibri"/>
          <w:sz w:val="24"/>
          <w:szCs w:val="24"/>
        </w:rPr>
        <w:t>中所述联系方式联系我们，在核实您的身份后我们将注销您的个人账户。我们也将不再收集、使用于该账户相关的个人信息，但法律、行政法规等另有规定的除外。</w:t>
      </w:r>
    </w:p>
    <w:p w14:paraId="0D6BEDB5" w14:textId="77777777" w:rsidR="00B81174" w:rsidRPr="000D252A" w:rsidRDefault="008A380F" w:rsidP="00C904F4">
      <w:pPr>
        <w:pStyle w:val="aff1"/>
        <w:widowControl/>
        <w:numPr>
          <w:ilvl w:val="0"/>
          <w:numId w:val="19"/>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提请您特别注意，以上账户注销及删除在相关人力资源管理场景下可能对您的工作完成、职位获取等重大权益带来严重影响，在部分情况下我们可能无法响应：</w:t>
      </w:r>
    </w:p>
    <w:p w14:paraId="364893DC" w14:textId="77777777" w:rsidR="00B81174" w:rsidRPr="000D252A" w:rsidRDefault="008A380F" w:rsidP="00C904F4">
      <w:pPr>
        <w:pStyle w:val="aff1"/>
        <w:widowControl/>
        <w:numPr>
          <w:ilvl w:val="0"/>
          <w:numId w:val="20"/>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lastRenderedPageBreak/>
        <w:t>针对候选人，完成入职前进行账户删除或个人信息删除的，可能严重影响您的入职乃至</w:t>
      </w:r>
      <w:r w:rsidRPr="000D252A">
        <w:rPr>
          <w:rFonts w:ascii="Calibri" w:eastAsia="宋体" w:hAnsi="Calibri" w:cs="Calibri"/>
          <w:b/>
          <w:bCs/>
          <w:sz w:val="24"/>
          <w:szCs w:val="24"/>
        </w:rPr>
        <w:t>offer</w:t>
      </w:r>
      <w:r w:rsidRPr="000D252A">
        <w:rPr>
          <w:rFonts w:ascii="Calibri" w:eastAsia="宋体" w:hAnsi="Calibri" w:cs="Calibri"/>
          <w:b/>
          <w:bCs/>
          <w:sz w:val="24"/>
          <w:szCs w:val="24"/>
        </w:rPr>
        <w:t>失效，如您确有其他选择需要的，请您立即与您的招聘专员</w:t>
      </w:r>
      <w:r w:rsidRPr="000D252A">
        <w:rPr>
          <w:rFonts w:ascii="Calibri" w:eastAsia="宋体" w:hAnsi="Calibri" w:cs="Calibri"/>
          <w:b/>
          <w:bCs/>
          <w:sz w:val="24"/>
          <w:szCs w:val="24"/>
        </w:rPr>
        <w:t>/</w:t>
      </w:r>
      <w:r w:rsidRPr="000D252A">
        <w:rPr>
          <w:rFonts w:ascii="Calibri" w:eastAsia="宋体" w:hAnsi="Calibri" w:cs="Calibri"/>
          <w:b/>
          <w:bCs/>
          <w:sz w:val="24"/>
          <w:szCs w:val="24"/>
        </w:rPr>
        <w:t>上级联系，以获取支持；</w:t>
      </w:r>
    </w:p>
    <w:p w14:paraId="195D2821" w14:textId="77777777" w:rsidR="00B81174" w:rsidRPr="000D252A" w:rsidRDefault="008A380F" w:rsidP="00C904F4">
      <w:pPr>
        <w:pStyle w:val="aff1"/>
        <w:widowControl/>
        <w:numPr>
          <w:ilvl w:val="0"/>
          <w:numId w:val="20"/>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针对在职</w:t>
      </w:r>
      <w:r w:rsidRPr="000D252A">
        <w:rPr>
          <w:rFonts w:ascii="Calibri" w:eastAsia="宋体" w:hAnsi="Calibri" w:cs="Calibri"/>
          <w:b/>
          <w:bCs/>
          <w:sz w:val="24"/>
          <w:szCs w:val="24"/>
        </w:rPr>
        <w:t>/</w:t>
      </w:r>
      <w:r w:rsidRPr="000D252A">
        <w:rPr>
          <w:rFonts w:ascii="Calibri" w:eastAsia="宋体" w:hAnsi="Calibri" w:cs="Calibri"/>
          <w:b/>
          <w:bCs/>
          <w:sz w:val="24"/>
          <w:szCs w:val="24"/>
        </w:rPr>
        <w:t>离职员工，在您就职于网易期间，您可以通过本政策第八部分</w:t>
      </w:r>
      <w:r w:rsidRPr="000D252A">
        <w:rPr>
          <w:rFonts w:ascii="Calibri" w:eastAsia="宋体" w:hAnsi="Calibri" w:cs="Calibri"/>
          <w:b/>
          <w:bCs/>
          <w:sz w:val="24"/>
          <w:szCs w:val="24"/>
        </w:rPr>
        <w:t>“</w:t>
      </w:r>
      <w:r w:rsidRPr="000D252A">
        <w:rPr>
          <w:rFonts w:ascii="Calibri" w:eastAsia="宋体" w:hAnsi="Calibri" w:cs="Calibri"/>
          <w:b/>
          <w:bCs/>
          <w:sz w:val="24"/>
          <w:szCs w:val="24"/>
        </w:rPr>
        <w:t>如何联系我们</w:t>
      </w:r>
      <w:r w:rsidRPr="000D252A">
        <w:rPr>
          <w:rFonts w:ascii="Calibri" w:eastAsia="宋体" w:hAnsi="Calibri" w:cs="Calibri"/>
          <w:b/>
          <w:bCs/>
          <w:sz w:val="24"/>
          <w:szCs w:val="24"/>
        </w:rPr>
        <w:t>”</w:t>
      </w:r>
      <w:r w:rsidRPr="000D252A">
        <w:rPr>
          <w:rFonts w:ascii="Calibri" w:eastAsia="宋体" w:hAnsi="Calibri" w:cs="Calibri"/>
          <w:b/>
          <w:bCs/>
          <w:sz w:val="24"/>
          <w:szCs w:val="24"/>
        </w:rPr>
        <w:t>中所述联系方式联系我们，了解员工相关账户注销与删除个人信息的具体可支持情形。</w:t>
      </w:r>
    </w:p>
    <w:p w14:paraId="25D93F39"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（三）改变您授权同意的范围及撤回同意</w:t>
      </w:r>
    </w:p>
    <w:p w14:paraId="1A5B4141"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针对基于个人同意作为法律基础完成的个人信息处理活动，您可以自主决定是否给予相关同意、范围与是否撤回，您可以通过本政策第八部分</w:t>
      </w:r>
      <w:r w:rsidRPr="000D252A">
        <w:rPr>
          <w:rFonts w:ascii="Calibri" w:eastAsia="宋体" w:hAnsi="Calibri" w:cs="Calibri"/>
          <w:sz w:val="24"/>
          <w:szCs w:val="24"/>
        </w:rPr>
        <w:t>“</w:t>
      </w:r>
      <w:r w:rsidRPr="000D252A">
        <w:rPr>
          <w:rFonts w:ascii="Calibri" w:eastAsia="宋体" w:hAnsi="Calibri" w:cs="Calibri"/>
          <w:sz w:val="24"/>
          <w:szCs w:val="24"/>
        </w:rPr>
        <w:t>如何联系我们</w:t>
      </w:r>
      <w:r w:rsidRPr="000D252A">
        <w:rPr>
          <w:rFonts w:ascii="Calibri" w:eastAsia="宋体" w:hAnsi="Calibri" w:cs="Calibri"/>
          <w:sz w:val="24"/>
          <w:szCs w:val="24"/>
        </w:rPr>
        <w:t>”</w:t>
      </w:r>
      <w:r w:rsidRPr="000D252A">
        <w:rPr>
          <w:rFonts w:ascii="Calibri" w:eastAsia="宋体" w:hAnsi="Calibri" w:cs="Calibri"/>
          <w:sz w:val="24"/>
          <w:szCs w:val="24"/>
        </w:rPr>
        <w:t>中所述联系方式联系我们，以提出相关诉求。</w:t>
      </w:r>
      <w:r w:rsidRPr="000D252A">
        <w:rPr>
          <w:rFonts w:ascii="Calibri" w:eastAsia="宋体" w:hAnsi="Calibri" w:cs="Calibri"/>
          <w:b/>
          <w:sz w:val="24"/>
          <w:szCs w:val="24"/>
        </w:rPr>
        <w:t>提请您注意，</w:t>
      </w:r>
      <w:r w:rsidRPr="000D252A">
        <w:rPr>
          <w:rFonts w:ascii="Calibri" w:eastAsia="宋体" w:hAnsi="Calibri" w:cs="Calibri"/>
          <w:b/>
          <w:bCs/>
          <w:sz w:val="24"/>
          <w:szCs w:val="24"/>
        </w:rPr>
        <w:t>当撤回授权后，我们无法继续为您提供撤回授权所对应的服务，也不再处理您相应的信息，但您撤回授权的决定，不会影响此前基于您的授权而开展的信息处理。这将可能导致在部分场景下的业务目的无法实现，例如您可能无法享受特定福利、不再具有特定系统平台的访问权限等。</w:t>
      </w:r>
    </w:p>
    <w:p w14:paraId="39E32265"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（四）约束信息系统自动决策</w:t>
      </w:r>
    </w:p>
    <w:p w14:paraId="59AB56FB"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在人力资源管理场景下，我们不会定期、系统、全面地执行自动化决策。但在某些特定场景下，我们可能仅依据信息系统、算法等在内的非人工自动决策机制作出决定。如果这些决定显著影响您的合法权益，我们将提前予以说明，您有权要求我们作出解释，我们也将提供适当的救济方式。</w:t>
      </w:r>
    </w:p>
    <w:p w14:paraId="1D34B04E"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（五）响应您的个人信息权利请求</w:t>
      </w:r>
    </w:p>
    <w:p w14:paraId="095C6101"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对于您的个人信息权利请求，我们将在十五个工作日内完成核查和处理，请您参见本政策第八部分</w:t>
      </w:r>
      <w:r w:rsidRPr="000D252A">
        <w:rPr>
          <w:rFonts w:ascii="Calibri" w:eastAsia="宋体" w:hAnsi="Calibri" w:cs="Calibri"/>
          <w:b/>
          <w:bCs/>
          <w:sz w:val="24"/>
          <w:szCs w:val="24"/>
        </w:rPr>
        <w:t>“</w:t>
      </w:r>
      <w:r w:rsidRPr="000D252A">
        <w:rPr>
          <w:rFonts w:ascii="Calibri" w:eastAsia="宋体" w:hAnsi="Calibri" w:cs="Calibri"/>
          <w:b/>
          <w:bCs/>
          <w:sz w:val="24"/>
          <w:szCs w:val="24"/>
        </w:rPr>
        <w:t>如何联系我们</w:t>
      </w:r>
      <w:r w:rsidRPr="000D252A">
        <w:rPr>
          <w:rFonts w:ascii="Calibri" w:eastAsia="宋体" w:hAnsi="Calibri" w:cs="Calibri"/>
          <w:b/>
          <w:bCs/>
          <w:sz w:val="24"/>
          <w:szCs w:val="24"/>
        </w:rPr>
        <w:t>”</w:t>
      </w:r>
      <w:r w:rsidRPr="000D252A">
        <w:rPr>
          <w:rFonts w:ascii="Calibri" w:eastAsia="宋体" w:hAnsi="Calibri" w:cs="Calibri"/>
          <w:b/>
          <w:bCs/>
          <w:sz w:val="24"/>
          <w:szCs w:val="24"/>
        </w:rPr>
        <w:t>内容与我们取得联系并提出相关请求。</w:t>
      </w:r>
      <w:r w:rsidRPr="000D252A">
        <w:rPr>
          <w:rFonts w:ascii="Calibri" w:eastAsia="宋体" w:hAnsi="Calibri" w:cs="Calibri"/>
          <w:sz w:val="24"/>
          <w:szCs w:val="24"/>
        </w:rPr>
        <w:t>为保障安全，您可能需要提供书面请求，或以其他方式证明您的身份。我们可能会先要求您验证自己的身份，然后再处理您的请求。对于您合理的请求，我们原则上不收取费用，但对多次重复、超出合理限度的请求，我们将视情况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14:paraId="38020D79"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请您理解，在以下情形中，我们将无法响应您的请求：</w:t>
      </w:r>
    </w:p>
    <w:p w14:paraId="41CBB7F1" w14:textId="77777777" w:rsidR="00B81174" w:rsidRPr="000D252A" w:rsidRDefault="008A380F" w:rsidP="00C904F4">
      <w:pPr>
        <w:pStyle w:val="aff1"/>
        <w:widowControl/>
        <w:numPr>
          <w:ilvl w:val="0"/>
          <w:numId w:val="15"/>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与我们履行法律法规规定的义务相关的；</w:t>
      </w:r>
    </w:p>
    <w:p w14:paraId="3F5C825A" w14:textId="77777777" w:rsidR="00B81174" w:rsidRPr="000D252A" w:rsidRDefault="008A380F" w:rsidP="00C904F4">
      <w:pPr>
        <w:pStyle w:val="aff1"/>
        <w:widowControl/>
        <w:numPr>
          <w:ilvl w:val="0"/>
          <w:numId w:val="15"/>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与国家安全、国防安全直接相关的；</w:t>
      </w:r>
    </w:p>
    <w:p w14:paraId="5B017C74" w14:textId="77777777" w:rsidR="00B81174" w:rsidRPr="000D252A" w:rsidRDefault="008A380F" w:rsidP="00C904F4">
      <w:pPr>
        <w:pStyle w:val="aff1"/>
        <w:widowControl/>
        <w:numPr>
          <w:ilvl w:val="0"/>
          <w:numId w:val="15"/>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与公共安全、公共卫生、重大公共利益直接相关的；</w:t>
      </w:r>
    </w:p>
    <w:p w14:paraId="63104C19" w14:textId="77777777" w:rsidR="00B81174" w:rsidRPr="000D252A" w:rsidRDefault="008A380F" w:rsidP="00C904F4">
      <w:pPr>
        <w:pStyle w:val="aff1"/>
        <w:widowControl/>
        <w:numPr>
          <w:ilvl w:val="0"/>
          <w:numId w:val="15"/>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lastRenderedPageBreak/>
        <w:t>与刑事侦查、起诉、审判和执行判决等直接相关的；</w:t>
      </w:r>
    </w:p>
    <w:p w14:paraId="034452BF" w14:textId="77777777" w:rsidR="00B81174" w:rsidRPr="000D252A" w:rsidRDefault="008A380F" w:rsidP="00C904F4">
      <w:pPr>
        <w:pStyle w:val="aff1"/>
        <w:widowControl/>
        <w:numPr>
          <w:ilvl w:val="0"/>
          <w:numId w:val="15"/>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我们有充分证据表明您存在主观恶意或滥用权利的；</w:t>
      </w:r>
    </w:p>
    <w:p w14:paraId="6F271FEF" w14:textId="77777777" w:rsidR="00B81174" w:rsidRPr="000D252A" w:rsidRDefault="008A380F" w:rsidP="00C904F4">
      <w:pPr>
        <w:pStyle w:val="aff1"/>
        <w:widowControl/>
        <w:numPr>
          <w:ilvl w:val="0"/>
          <w:numId w:val="15"/>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出于维护您或其他个人的生命、财产等重大合法权益但又很难得到本人同意的；</w:t>
      </w:r>
    </w:p>
    <w:p w14:paraId="4B00F6A8" w14:textId="77777777" w:rsidR="00B81174" w:rsidRPr="000D252A" w:rsidRDefault="008A380F" w:rsidP="00C904F4">
      <w:pPr>
        <w:pStyle w:val="aff1"/>
        <w:widowControl/>
        <w:numPr>
          <w:ilvl w:val="0"/>
          <w:numId w:val="15"/>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响应您的请求将导致您或其他个人、组织的合法权益受到严重损害的；</w:t>
      </w:r>
    </w:p>
    <w:p w14:paraId="7F036BE9" w14:textId="77777777" w:rsidR="00B81174" w:rsidRPr="000D252A" w:rsidRDefault="008A380F" w:rsidP="00C904F4">
      <w:pPr>
        <w:pStyle w:val="aff1"/>
        <w:widowControl/>
        <w:numPr>
          <w:ilvl w:val="0"/>
          <w:numId w:val="15"/>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涉及商业秘密的。</w:t>
      </w:r>
    </w:p>
    <w:p w14:paraId="414FC487" w14:textId="77777777" w:rsidR="00B81174" w:rsidRPr="000D252A" w:rsidRDefault="00B81174" w:rsidP="00C904F4">
      <w:pPr>
        <w:widowControl/>
        <w:spacing w:before="100" w:beforeAutospacing="1" w:after="100" w:afterAutospacing="1" w:line="276" w:lineRule="auto"/>
        <w:rPr>
          <w:rFonts w:ascii="Calibri" w:eastAsia="宋体" w:hAnsi="Calibri" w:cs="Calibri"/>
          <w:sz w:val="24"/>
          <w:szCs w:val="24"/>
        </w:rPr>
      </w:pPr>
    </w:p>
    <w:p w14:paraId="2C3344B0" w14:textId="77777777" w:rsidR="00B81174" w:rsidRPr="000D252A" w:rsidRDefault="008A380F" w:rsidP="00C904F4">
      <w:pPr>
        <w:pStyle w:val="1"/>
        <w:numPr>
          <w:ilvl w:val="0"/>
          <w:numId w:val="1"/>
        </w:numPr>
        <w:spacing w:before="120" w:after="240" w:line="360" w:lineRule="auto"/>
        <w:rPr>
          <w:rFonts w:ascii="Calibri" w:eastAsia="宋体" w:hAnsi="Calibri" w:cs="Calibri"/>
          <w:sz w:val="24"/>
        </w:rPr>
      </w:pPr>
      <w:bookmarkStart w:id="6" w:name="_未成年人保护"/>
      <w:bookmarkEnd w:id="6"/>
      <w:r w:rsidRPr="000D252A">
        <w:rPr>
          <w:rFonts w:ascii="Calibri" w:eastAsia="宋体" w:hAnsi="Calibri" w:cs="Calibri"/>
          <w:sz w:val="24"/>
        </w:rPr>
        <w:t>未成年人保护</w:t>
      </w:r>
    </w:p>
    <w:p w14:paraId="45DEDF04"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我们建议：</w:t>
      </w:r>
      <w:r w:rsidRPr="000D252A">
        <w:rPr>
          <w:rFonts w:ascii="Calibri" w:eastAsia="宋体" w:hAnsi="Calibri" w:cs="Calibri"/>
          <w:b/>
          <w:bCs/>
          <w:sz w:val="24"/>
          <w:szCs w:val="24"/>
        </w:rPr>
        <w:t>任何未成年人参加网上活动应事先取得父母或其他监护人（以下简称</w:t>
      </w:r>
      <w:r w:rsidRPr="000D252A">
        <w:rPr>
          <w:rFonts w:ascii="Calibri" w:eastAsia="宋体" w:hAnsi="Calibri" w:cs="Calibri"/>
          <w:b/>
          <w:bCs/>
          <w:sz w:val="24"/>
          <w:szCs w:val="24"/>
        </w:rPr>
        <w:t>"</w:t>
      </w:r>
      <w:r w:rsidRPr="000D252A">
        <w:rPr>
          <w:rFonts w:ascii="Calibri" w:eastAsia="宋体" w:hAnsi="Calibri" w:cs="Calibri"/>
          <w:b/>
          <w:bCs/>
          <w:sz w:val="24"/>
          <w:szCs w:val="24"/>
        </w:rPr>
        <w:t>监护人</w:t>
      </w:r>
      <w:r w:rsidRPr="000D252A">
        <w:rPr>
          <w:rFonts w:ascii="Calibri" w:eastAsia="宋体" w:hAnsi="Calibri" w:cs="Calibri"/>
          <w:b/>
          <w:bCs/>
          <w:sz w:val="24"/>
          <w:szCs w:val="24"/>
        </w:rPr>
        <w:t>"</w:t>
      </w:r>
      <w:r w:rsidRPr="000D252A">
        <w:rPr>
          <w:rFonts w:ascii="Calibri" w:eastAsia="宋体" w:hAnsi="Calibri" w:cs="Calibri"/>
          <w:b/>
          <w:bCs/>
          <w:sz w:val="24"/>
          <w:szCs w:val="24"/>
        </w:rPr>
        <w:t>）的同意。</w:t>
      </w:r>
      <w:r w:rsidRPr="000D252A">
        <w:rPr>
          <w:rFonts w:ascii="Calibri" w:eastAsia="宋体" w:hAnsi="Calibri" w:cs="Calibri"/>
          <w:sz w:val="24"/>
          <w:szCs w:val="24"/>
        </w:rPr>
        <w:t>我们将根据国家相关法律法规的规定保护未成年人的相关信息。</w:t>
      </w:r>
    </w:p>
    <w:p w14:paraId="121E7672" w14:textId="77777777" w:rsidR="00B81174" w:rsidRPr="000D252A" w:rsidRDefault="008A380F" w:rsidP="00C904F4">
      <w:pPr>
        <w:widowControl/>
        <w:spacing w:before="100" w:beforeAutospacing="1" w:after="100" w:afterAutospacing="1" w:line="276" w:lineRule="auto"/>
        <w:rPr>
          <w:rFonts w:ascii="Calibri" w:eastAsia="宋体" w:hAnsi="Calibri" w:cs="Calibri"/>
          <w:b/>
          <w:bCs/>
          <w:sz w:val="24"/>
          <w:szCs w:val="24"/>
        </w:rPr>
      </w:pPr>
      <w:r w:rsidRPr="000D252A">
        <w:rPr>
          <w:rFonts w:ascii="Calibri" w:eastAsia="宋体" w:hAnsi="Calibri" w:cs="Calibri"/>
          <w:sz w:val="24"/>
          <w:szCs w:val="24"/>
        </w:rPr>
        <w:t>本政策针对劳动人事管理场景，其中多数约定不适合未满十四周岁的未成年人。如特定劳动人事管理场景下可能涉及未满十四周岁未成年人的（如面向员工子女提供的托管活动、福利发放等），请您务必与您的子女共同阅读并接受我们的</w:t>
      </w:r>
      <w:hyperlink r:id="rId12" w:tooltip="https://hc.reg.163.com/iTerm/doc.html?id=347" w:history="1">
        <w:r w:rsidRPr="000D252A">
          <w:rPr>
            <w:rStyle w:val="afe"/>
            <w:rFonts w:ascii="Calibri" w:eastAsia="宋体" w:hAnsi="Calibri" w:cs="Calibri"/>
            <w:sz w:val="24"/>
            <w:szCs w:val="24"/>
          </w:rPr>
          <w:t>《网易儿童个人信息保护规则及监护人须知》</w:t>
        </w:r>
      </w:hyperlink>
      <w:r w:rsidRPr="000D252A">
        <w:rPr>
          <w:rFonts w:ascii="Calibri" w:eastAsia="宋体" w:hAnsi="Calibri" w:cs="Calibri"/>
          <w:sz w:val="24"/>
          <w:szCs w:val="24"/>
        </w:rPr>
        <w:t>并在参与相关场景、提交您子女的个人信息之前，确保已经完整了解并同意，必要时您还应为您的子女提供充分的指导。</w:t>
      </w:r>
    </w:p>
    <w:p w14:paraId="35B2ACA9" w14:textId="77777777" w:rsidR="00B81174" w:rsidRPr="000D252A" w:rsidRDefault="00B81174" w:rsidP="00C904F4">
      <w:pPr>
        <w:widowControl/>
        <w:spacing w:before="100" w:beforeAutospacing="1" w:after="100" w:afterAutospacing="1" w:line="276" w:lineRule="auto"/>
        <w:rPr>
          <w:rFonts w:ascii="Calibri" w:eastAsia="宋体" w:hAnsi="Calibri" w:cs="Calibri"/>
          <w:sz w:val="24"/>
          <w:szCs w:val="24"/>
        </w:rPr>
      </w:pPr>
    </w:p>
    <w:p w14:paraId="2296A08B" w14:textId="77777777" w:rsidR="00B81174" w:rsidRPr="000D252A" w:rsidRDefault="008A380F" w:rsidP="00C904F4">
      <w:pPr>
        <w:pStyle w:val="1"/>
        <w:numPr>
          <w:ilvl w:val="0"/>
          <w:numId w:val="1"/>
        </w:numPr>
        <w:spacing w:before="120" w:after="240" w:line="360" w:lineRule="auto"/>
        <w:rPr>
          <w:rFonts w:ascii="Calibri" w:eastAsia="宋体" w:hAnsi="Calibri" w:cs="Calibri"/>
          <w:sz w:val="24"/>
        </w:rPr>
      </w:pPr>
      <w:bookmarkStart w:id="7" w:name="_修订和通知"/>
      <w:bookmarkEnd w:id="7"/>
      <w:r w:rsidRPr="000D252A">
        <w:rPr>
          <w:rFonts w:ascii="Calibri" w:eastAsia="宋体" w:hAnsi="Calibri" w:cs="Calibri"/>
          <w:sz w:val="24"/>
        </w:rPr>
        <w:t>修订和通知</w:t>
      </w:r>
    </w:p>
    <w:p w14:paraId="0799C379"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b/>
          <w:bCs/>
          <w:sz w:val="24"/>
          <w:szCs w:val="24"/>
        </w:rPr>
        <w:t>为了给您提供更好的服务，我们可能会根据人力资源管理的具体需要及法律法规的相关要求适时修改本政策的条款，该等修改构成本政策的一部分。我们会在本页面上公布对本政策所作的任何变更。对于重大变更，我们还会提供更为显著的通知（包括网站公告、推送通知、弹窗提示或其他方式），本政策所指的重大变更包括但不限于：</w:t>
      </w:r>
    </w:p>
    <w:p w14:paraId="30ECBDAB" w14:textId="77777777" w:rsidR="00B81174" w:rsidRPr="000D252A" w:rsidRDefault="008A380F" w:rsidP="00C904F4">
      <w:pPr>
        <w:pStyle w:val="aff1"/>
        <w:widowControl/>
        <w:numPr>
          <w:ilvl w:val="1"/>
          <w:numId w:val="4"/>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我们的人力资源管理场景与目的发生重大变化。如处理个人信息的目的、处理的个人信息类型、个人信息的使用方式等；</w:t>
      </w:r>
    </w:p>
    <w:p w14:paraId="05351241" w14:textId="77777777" w:rsidR="00B81174" w:rsidRPr="000D252A" w:rsidRDefault="008A380F" w:rsidP="00C904F4">
      <w:pPr>
        <w:pStyle w:val="aff1"/>
        <w:widowControl/>
        <w:numPr>
          <w:ilvl w:val="1"/>
          <w:numId w:val="4"/>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我们在所有权结构方面发生重大变化。如业务调整、破产并购等引起的所有者变更等；</w:t>
      </w:r>
    </w:p>
    <w:p w14:paraId="600A05E1" w14:textId="77777777" w:rsidR="00B81174" w:rsidRPr="000D252A" w:rsidRDefault="008A380F" w:rsidP="00C904F4">
      <w:pPr>
        <w:pStyle w:val="aff1"/>
        <w:widowControl/>
        <w:numPr>
          <w:ilvl w:val="1"/>
          <w:numId w:val="4"/>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个人信息对外提供或公开披露的主要对象发生重大变化；</w:t>
      </w:r>
    </w:p>
    <w:p w14:paraId="7B906067" w14:textId="77777777" w:rsidR="00B81174" w:rsidRPr="000D252A" w:rsidRDefault="008A380F" w:rsidP="00C904F4">
      <w:pPr>
        <w:pStyle w:val="aff1"/>
        <w:widowControl/>
        <w:numPr>
          <w:ilvl w:val="1"/>
          <w:numId w:val="4"/>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您参与个人信息处理方面的权利及其行使方式发生重大变化；</w:t>
      </w:r>
    </w:p>
    <w:p w14:paraId="6CCF3D2F" w14:textId="77777777" w:rsidR="00B81174" w:rsidRPr="000D252A" w:rsidRDefault="008A380F" w:rsidP="00C904F4">
      <w:pPr>
        <w:pStyle w:val="aff1"/>
        <w:widowControl/>
        <w:numPr>
          <w:ilvl w:val="1"/>
          <w:numId w:val="4"/>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我们负责处理个人信息安全的责任部门、联络方式及投诉渠道发生重大变化；</w:t>
      </w:r>
    </w:p>
    <w:p w14:paraId="656B3852" w14:textId="77777777" w:rsidR="00B81174" w:rsidRPr="000D252A" w:rsidRDefault="008A380F" w:rsidP="00C904F4">
      <w:pPr>
        <w:pStyle w:val="aff1"/>
        <w:widowControl/>
        <w:numPr>
          <w:ilvl w:val="1"/>
          <w:numId w:val="4"/>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lastRenderedPageBreak/>
        <w:t>其他重要的或可能严重影响您的个人权益的情况发生。</w:t>
      </w:r>
    </w:p>
    <w:p w14:paraId="5D5C928E"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我们的任何修改都会将您的满意度置于首位。我们鼓励您在工作之余，适时查阅本政策及其他相关文档。</w:t>
      </w:r>
    </w:p>
    <w:p w14:paraId="436F3996" w14:textId="77777777" w:rsidR="00B81174" w:rsidRPr="000D252A" w:rsidRDefault="00B81174" w:rsidP="00C904F4">
      <w:pPr>
        <w:widowControl/>
        <w:spacing w:before="100" w:beforeAutospacing="1" w:after="100" w:afterAutospacing="1" w:line="276" w:lineRule="auto"/>
        <w:rPr>
          <w:rFonts w:ascii="Calibri" w:eastAsia="宋体" w:hAnsi="Calibri" w:cs="Calibri"/>
          <w:sz w:val="24"/>
          <w:szCs w:val="24"/>
        </w:rPr>
      </w:pPr>
    </w:p>
    <w:p w14:paraId="1D010DD4" w14:textId="77777777" w:rsidR="00B81174" w:rsidRPr="000D252A" w:rsidRDefault="008A380F" w:rsidP="00C904F4">
      <w:pPr>
        <w:pStyle w:val="1"/>
        <w:numPr>
          <w:ilvl w:val="0"/>
          <w:numId w:val="1"/>
        </w:numPr>
        <w:spacing w:before="120" w:after="240" w:line="360" w:lineRule="auto"/>
        <w:rPr>
          <w:rFonts w:ascii="Calibri" w:eastAsia="宋体" w:hAnsi="Calibri" w:cs="Calibri"/>
          <w:sz w:val="24"/>
        </w:rPr>
      </w:pPr>
      <w:bookmarkStart w:id="8" w:name="_如何联系我们"/>
      <w:bookmarkEnd w:id="8"/>
      <w:r w:rsidRPr="000D252A">
        <w:rPr>
          <w:rFonts w:ascii="Calibri" w:eastAsia="宋体" w:hAnsi="Calibri" w:cs="Calibri"/>
          <w:sz w:val="24"/>
        </w:rPr>
        <w:t>如何联系我们</w:t>
      </w:r>
    </w:p>
    <w:p w14:paraId="4C7C4BCA"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针对人力资源管理场景，如您有关于网络信息安全的投诉和举报，请直接联系安全中心：</w:t>
      </w:r>
    </w:p>
    <w:p w14:paraId="5774730D" w14:textId="77777777" w:rsidR="00B81174" w:rsidRPr="000D252A" w:rsidRDefault="008A380F" w:rsidP="00C904F4">
      <w:pPr>
        <w:pStyle w:val="aff1"/>
        <w:widowControl/>
        <w:numPr>
          <w:ilvl w:val="0"/>
          <w:numId w:val="11"/>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网易安全</w:t>
      </w:r>
      <w:r w:rsidRPr="000D252A">
        <w:rPr>
          <w:rFonts w:ascii="Calibri" w:eastAsia="宋体" w:hAnsi="Calibri" w:cs="Calibri"/>
          <w:sz w:val="24"/>
          <w:szCs w:val="24"/>
        </w:rPr>
        <w:t>POPO</w:t>
      </w:r>
      <w:r w:rsidRPr="000D252A">
        <w:rPr>
          <w:rFonts w:ascii="Calibri" w:eastAsia="宋体" w:hAnsi="Calibri" w:cs="Calibri"/>
          <w:sz w:val="24"/>
          <w:szCs w:val="24"/>
        </w:rPr>
        <w:t>服务号：网易安全（</w:t>
      </w:r>
      <w:r w:rsidRPr="000D252A">
        <w:rPr>
          <w:rFonts w:ascii="Calibri" w:eastAsia="宋体" w:hAnsi="Calibri" w:cs="Calibri"/>
          <w:sz w:val="24"/>
          <w:szCs w:val="24"/>
        </w:rPr>
        <w:t>NetEaseSecurity</w:t>
      </w:r>
      <w:r w:rsidRPr="000D252A">
        <w:rPr>
          <w:rFonts w:ascii="Calibri" w:eastAsia="宋体" w:hAnsi="Calibri" w:cs="Calibri"/>
          <w:sz w:val="24"/>
          <w:szCs w:val="24"/>
        </w:rPr>
        <w:t>）；</w:t>
      </w:r>
    </w:p>
    <w:p w14:paraId="296E9E6E" w14:textId="77777777" w:rsidR="00B81174" w:rsidRPr="000D252A" w:rsidRDefault="008A380F" w:rsidP="00C904F4">
      <w:pPr>
        <w:pStyle w:val="aff1"/>
        <w:widowControl/>
        <w:numPr>
          <w:ilvl w:val="0"/>
          <w:numId w:val="11"/>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安全官网：</w:t>
      </w:r>
      <w:r w:rsidRPr="000D252A">
        <w:rPr>
          <w:rFonts w:ascii="Calibri" w:eastAsia="宋体" w:hAnsi="Calibri" w:cs="Calibri"/>
          <w:sz w:val="24"/>
          <w:szCs w:val="24"/>
        </w:rPr>
        <w:t>security.netease.com</w:t>
      </w:r>
      <w:r w:rsidRPr="000D252A">
        <w:rPr>
          <w:rFonts w:ascii="Calibri" w:eastAsia="宋体" w:hAnsi="Calibri" w:cs="Calibri"/>
          <w:sz w:val="24"/>
          <w:szCs w:val="24"/>
        </w:rPr>
        <w:t>；</w:t>
      </w:r>
    </w:p>
    <w:p w14:paraId="13C09A3C" w14:textId="77777777" w:rsidR="00B81174" w:rsidRPr="000D252A" w:rsidRDefault="008A380F" w:rsidP="00C904F4">
      <w:pPr>
        <w:pStyle w:val="aff1"/>
        <w:widowControl/>
        <w:numPr>
          <w:ilvl w:val="0"/>
          <w:numId w:val="11"/>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邮箱：</w:t>
      </w:r>
      <w:hyperlink r:id="rId13" w:tooltip="mailto:security@service.netease.com" w:history="1">
        <w:r w:rsidRPr="000D252A">
          <w:rPr>
            <w:rStyle w:val="afe"/>
            <w:rFonts w:ascii="Calibri" w:eastAsia="宋体" w:hAnsi="Calibri" w:cs="Calibri"/>
            <w:sz w:val="24"/>
            <w:szCs w:val="24"/>
          </w:rPr>
          <w:t>security@service.netease.com</w:t>
        </w:r>
      </w:hyperlink>
      <w:r w:rsidRPr="000D252A">
        <w:rPr>
          <w:rFonts w:ascii="Calibri" w:eastAsia="宋体" w:hAnsi="Calibri" w:cs="Calibri"/>
          <w:sz w:val="24"/>
          <w:szCs w:val="24"/>
        </w:rPr>
        <w:t>。</w:t>
      </w:r>
    </w:p>
    <w:p w14:paraId="5EE9B315" w14:textId="77777777" w:rsidR="00B81174" w:rsidRPr="000D252A"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如您对本政策、网易的隐私措施、您的信息的相关事宜有任何问题、意见或建议，请通过以下方式与我们联系：</w:t>
      </w:r>
    </w:p>
    <w:p w14:paraId="46880AD0" w14:textId="77777777" w:rsidR="00B81174" w:rsidRPr="000D252A" w:rsidRDefault="008A380F" w:rsidP="00C904F4">
      <w:pPr>
        <w:pStyle w:val="aff1"/>
        <w:widowControl/>
        <w:numPr>
          <w:ilvl w:val="0"/>
          <w:numId w:val="12"/>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通过</w:t>
      </w:r>
      <w:r w:rsidRPr="000D252A">
        <w:rPr>
          <w:rFonts w:ascii="Calibri" w:eastAsia="宋体" w:hAnsi="Calibri" w:cs="Calibri"/>
          <w:sz w:val="24"/>
          <w:szCs w:val="24"/>
        </w:rPr>
        <w:t>POPO</w:t>
      </w:r>
      <w:r w:rsidRPr="000D252A">
        <w:rPr>
          <w:rFonts w:ascii="Calibri" w:eastAsia="宋体" w:hAnsi="Calibri" w:cs="Calibri"/>
          <w:sz w:val="24"/>
          <w:szCs w:val="24"/>
        </w:rPr>
        <w:t>与您的</w:t>
      </w:r>
      <w:r w:rsidRPr="000D252A">
        <w:rPr>
          <w:rFonts w:ascii="Calibri" w:eastAsia="宋体" w:hAnsi="Calibri" w:cs="Calibri"/>
          <w:sz w:val="24"/>
          <w:szCs w:val="24"/>
        </w:rPr>
        <w:t>HRBP</w:t>
      </w:r>
      <w:r w:rsidRPr="000D252A">
        <w:rPr>
          <w:rFonts w:ascii="Calibri" w:eastAsia="宋体" w:hAnsi="Calibri" w:cs="Calibri"/>
          <w:sz w:val="24"/>
          <w:szCs w:val="24"/>
        </w:rPr>
        <w:t>直接联系；</w:t>
      </w:r>
    </w:p>
    <w:p w14:paraId="6C13B3C3" w14:textId="77777777" w:rsidR="00B81174" w:rsidRPr="000D252A" w:rsidRDefault="008A380F" w:rsidP="00C904F4">
      <w:pPr>
        <w:pStyle w:val="aff1"/>
        <w:widowControl/>
        <w:numPr>
          <w:ilvl w:val="0"/>
          <w:numId w:val="12"/>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通过</w:t>
      </w:r>
      <w:r w:rsidRPr="000D252A">
        <w:rPr>
          <w:rFonts w:ascii="Calibri" w:eastAsia="宋体" w:hAnsi="Calibri" w:cs="Calibri"/>
          <w:sz w:val="24"/>
          <w:szCs w:val="24"/>
        </w:rPr>
        <w:t>HR</w:t>
      </w:r>
      <w:r w:rsidRPr="000D252A">
        <w:rPr>
          <w:rFonts w:ascii="Calibri" w:eastAsia="宋体" w:hAnsi="Calibri" w:cs="Calibri"/>
          <w:sz w:val="24"/>
          <w:szCs w:val="24"/>
        </w:rPr>
        <w:t>共享运营中心（</w:t>
      </w:r>
      <w:r w:rsidRPr="000D252A">
        <w:rPr>
          <w:rFonts w:ascii="Calibri" w:eastAsia="宋体" w:hAnsi="Calibri" w:cs="Calibri"/>
          <w:sz w:val="24"/>
          <w:szCs w:val="24"/>
        </w:rPr>
        <w:t>hrhelp</w:t>
      </w:r>
      <w:r w:rsidRPr="000D252A">
        <w:rPr>
          <w:rFonts w:ascii="Calibri" w:eastAsia="宋体" w:hAnsi="Calibri" w:cs="Calibri"/>
          <w:sz w:val="24"/>
          <w:szCs w:val="24"/>
        </w:rPr>
        <w:t>）联系；</w:t>
      </w:r>
    </w:p>
    <w:p w14:paraId="4AE436C0" w14:textId="2739570C" w:rsidR="00B81174" w:rsidRPr="000D252A" w:rsidRDefault="008A380F" w:rsidP="00C904F4">
      <w:pPr>
        <w:pStyle w:val="aff1"/>
        <w:widowControl/>
        <w:numPr>
          <w:ilvl w:val="0"/>
          <w:numId w:val="12"/>
        </w:numPr>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邮箱：</w:t>
      </w:r>
      <w:hyperlink r:id="rId14" w:history="1">
        <w:r w:rsidR="00E831F8" w:rsidRPr="000D252A">
          <w:rPr>
            <w:rStyle w:val="afe"/>
            <w:rFonts w:ascii="Calibri" w:eastAsia="宋体" w:hAnsi="Calibri" w:cs="Calibri" w:hint="eastAsia"/>
            <w:sz w:val="24"/>
            <w:szCs w:val="24"/>
          </w:rPr>
          <w:t>staff.soc@service.netease.com</w:t>
        </w:r>
      </w:hyperlink>
      <w:r w:rsidRPr="000D252A">
        <w:rPr>
          <w:rFonts w:ascii="Calibri" w:eastAsia="宋体" w:hAnsi="Calibri" w:cs="Calibri"/>
          <w:sz w:val="24"/>
          <w:szCs w:val="24"/>
        </w:rPr>
        <w:t>。</w:t>
      </w:r>
    </w:p>
    <w:p w14:paraId="301547C8" w14:textId="77777777" w:rsidR="00B81174" w:rsidRPr="00E831F8" w:rsidRDefault="008A380F" w:rsidP="00C904F4">
      <w:pPr>
        <w:widowControl/>
        <w:spacing w:before="100" w:beforeAutospacing="1" w:after="100" w:afterAutospacing="1" w:line="276" w:lineRule="auto"/>
        <w:rPr>
          <w:rFonts w:ascii="Calibri" w:eastAsia="宋体" w:hAnsi="Calibri" w:cs="Calibri"/>
          <w:sz w:val="24"/>
          <w:szCs w:val="24"/>
        </w:rPr>
      </w:pPr>
      <w:r w:rsidRPr="000D252A">
        <w:rPr>
          <w:rFonts w:ascii="Calibri" w:eastAsia="宋体" w:hAnsi="Calibri" w:cs="Calibri"/>
          <w:sz w:val="24"/>
          <w:szCs w:val="24"/>
        </w:rPr>
        <w:t>一般情况下，我们将在收到您的投诉问题、意见或建议，并验证您的身份后的十五个工作内受理并处理。如您不满意我们的回复，且向我们反馈后我们仍拒绝改进的，您还可以向有关部门投诉或向有管辖权的法院提起诉讼。</w:t>
      </w:r>
    </w:p>
    <w:sectPr w:rsidR="00B81174" w:rsidRPr="00E831F8">
      <w:pgSz w:w="11906" w:h="16838"/>
      <w:pgMar w:top="1440" w:right="1800" w:bottom="1440" w:left="1800" w:header="851" w:footer="992" w:gutter="0"/>
      <w:cols w:space="425"/>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24A65B8" w16cex:dateUtc="2023-07-27T09:32:00Z"/>
  <w16cex:commentExtensible w16cex:durableId="1AC4445B" w16cex:dateUtc="2023-07-28T02:57:08Z"/>
</w16cex:commentsExtensible>
</file>

<file path=word/commentsIds.xml><?xml version="1.0" encoding="utf-8"?>
<w16cid:commentsIds xmlns:mc="http://schemas.openxmlformats.org/markup-compatibility/2006" xmlns:w16cid="http://schemas.microsoft.com/office/word/2016/wordml/cid" mc:Ignorable="w16cid">
  <w16cid:commentId w16cid:paraId="00000008" w16cid:durableId="28611A3F"/>
  <w16cid:commentId w16cid:paraId="00000009" w16cid:durableId="28611A40"/>
  <w16cid:commentId w16cid:paraId="0000000A" w16cid:durableId="28611A3D"/>
  <w16cid:commentId w16cid:paraId="0000000B" w16cid:durableId="28611A3E"/>
  <w16cid:commentId w16cid:paraId="0000000C" w16cid:durableId="28611A3C"/>
  <w16cid:commentId w16cid:paraId="0000000D" w16cid:durableId="28611A3B"/>
  <w16cid:commentId w16cid:paraId="0000000E" w16cid:durableId="28611A3A"/>
  <w16cid:commentId w16cid:paraId="0000000F" w16cid:durableId="28611A39"/>
  <w16cid:commentId w16cid:paraId="00000016" w16cid:durableId="28612496"/>
  <w16cid:commentId w16cid:paraId="00000017" w16cid:durableId="2A17188B"/>
  <w16cid:commentId w16cid:paraId="00000018" w16cid:durableId="28611A36"/>
  <w16cid:commentId w16cid:paraId="00000019" w16cid:durableId="28611A37"/>
  <w16cid:commentId w16cid:paraId="0000001C" w16cid:durableId="28612373"/>
  <w16cid:commentId w16cid:paraId="0000001D" w16cid:durableId="16C6C6D8"/>
  <w16cid:commentId w16cid:paraId="0000001E" w16cid:durableId="1BB32962"/>
  <w16cid:commentId w16cid:paraId="0000001F" w16cid:durableId="624A65B8"/>
  <w16cid:commentId w16cid:paraId="00000020" w16cid:durableId="1AC4445B"/>
  <w16cid:commentId w16cid:paraId="00000022" w16cid:durableId="28611A34"/>
  <w16cid:commentId w16cid:paraId="00000023" w16cid:durableId="28611A35"/>
  <w16cid:commentId w16cid:paraId="00000024" w16cid:durableId="7B93A055"/>
  <w16cid:commentId w16cid:paraId="00000026" w16cid:durableId="286120B3"/>
  <w16cid:commentId w16cid:paraId="00000027" w16cid:durableId="28611A32"/>
  <w16cid:commentId w16cid:paraId="00000028" w16cid:durableId="28611A33"/>
  <w16cid:commentId w16cid:paraId="0000002A" w16cid:durableId="5A162A10"/>
  <w16cid:commentId w16cid:paraId="0000002F" w16cid:durableId="28611A2F"/>
  <w16cid:commentId w16cid:paraId="00000030" w16cid:durableId="28611A30"/>
  <w16cid:commentId w16cid:paraId="00000031" w16cid:durableId="28611A31"/>
  <w16cid:commentId w16cid:paraId="00000032" w16cid:durableId="28611A2C"/>
  <w16cid:commentId w16cid:paraId="00000033" w16cid:durableId="28611A2D"/>
  <w16cid:commentId w16cid:paraId="00000034" w16cid:durableId="28611A2E"/>
  <w16cid:commentId w16cid:paraId="00000035" w16cid:durableId="28611A29"/>
  <w16cid:commentId w16cid:paraId="00000036" w16cid:durableId="28611A2A"/>
  <w16cid:commentId w16cid:paraId="00000038" w16cid:durableId="28611A27"/>
  <w16cid:commentId w16cid:paraId="00000039" w16cid:durableId="28611A28"/>
  <w16cid:commentId w16cid:paraId="0000003A" w16cid:durableId="28611A2B"/>
  <w16cid:commentId w16cid:paraId="0000003B" w16cid:durableId="28611A26"/>
  <w16cid:commentId w16cid:paraId="0000003C" w16cid:durableId="28611A2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E3333" w14:textId="77777777" w:rsidR="00D560D5" w:rsidRDefault="00D560D5">
      <w:r>
        <w:separator/>
      </w:r>
    </w:p>
  </w:endnote>
  <w:endnote w:type="continuationSeparator" w:id="0">
    <w:p w14:paraId="17C949F5" w14:textId="77777777" w:rsidR="00D560D5" w:rsidRDefault="00D56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2B8CB1" w14:textId="77777777" w:rsidR="00D560D5" w:rsidRDefault="00D560D5">
      <w:r>
        <w:separator/>
      </w:r>
    </w:p>
  </w:footnote>
  <w:footnote w:type="continuationSeparator" w:id="0">
    <w:p w14:paraId="2A1EFA6B" w14:textId="77777777" w:rsidR="00D560D5" w:rsidRDefault="00D560D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02A0"/>
    <w:multiLevelType w:val="hybridMultilevel"/>
    <w:tmpl w:val="DD4A1ED2"/>
    <w:lvl w:ilvl="0" w:tplc="9E746000">
      <w:start w:val="1"/>
      <w:numFmt w:val="decimal"/>
      <w:lvlText w:val="（%1）"/>
      <w:lvlJc w:val="left"/>
      <w:pPr>
        <w:ind w:left="420" w:hanging="420"/>
      </w:pPr>
      <w:rPr>
        <w:rFonts w:hint="default"/>
      </w:rPr>
    </w:lvl>
    <w:lvl w:ilvl="1" w:tplc="55E82232">
      <w:start w:val="1"/>
      <w:numFmt w:val="lowerLetter"/>
      <w:lvlText w:val="%2)"/>
      <w:lvlJc w:val="left"/>
      <w:pPr>
        <w:ind w:left="840" w:hanging="420"/>
      </w:pPr>
    </w:lvl>
    <w:lvl w:ilvl="2" w:tplc="600C408E">
      <w:start w:val="1"/>
      <w:numFmt w:val="lowerRoman"/>
      <w:lvlText w:val="%3."/>
      <w:lvlJc w:val="right"/>
      <w:pPr>
        <w:ind w:left="1260" w:hanging="420"/>
      </w:pPr>
    </w:lvl>
    <w:lvl w:ilvl="3" w:tplc="F94EA8D8">
      <w:start w:val="1"/>
      <w:numFmt w:val="decimal"/>
      <w:lvlText w:val="%4."/>
      <w:lvlJc w:val="left"/>
      <w:pPr>
        <w:ind w:left="1680" w:hanging="420"/>
      </w:pPr>
    </w:lvl>
    <w:lvl w:ilvl="4" w:tplc="1394564E">
      <w:start w:val="1"/>
      <w:numFmt w:val="lowerLetter"/>
      <w:lvlText w:val="%5)"/>
      <w:lvlJc w:val="left"/>
      <w:pPr>
        <w:ind w:left="2100" w:hanging="420"/>
      </w:pPr>
    </w:lvl>
    <w:lvl w:ilvl="5" w:tplc="5F6C12D2">
      <w:start w:val="1"/>
      <w:numFmt w:val="lowerRoman"/>
      <w:lvlText w:val="%6."/>
      <w:lvlJc w:val="right"/>
      <w:pPr>
        <w:ind w:left="2520" w:hanging="420"/>
      </w:pPr>
    </w:lvl>
    <w:lvl w:ilvl="6" w:tplc="69AE8E44">
      <w:start w:val="1"/>
      <w:numFmt w:val="decimal"/>
      <w:lvlText w:val="%7."/>
      <w:lvlJc w:val="left"/>
      <w:pPr>
        <w:ind w:left="2940" w:hanging="420"/>
      </w:pPr>
    </w:lvl>
    <w:lvl w:ilvl="7" w:tplc="2A08F004">
      <w:start w:val="1"/>
      <w:numFmt w:val="lowerLetter"/>
      <w:lvlText w:val="%8)"/>
      <w:lvlJc w:val="left"/>
      <w:pPr>
        <w:ind w:left="3360" w:hanging="420"/>
      </w:pPr>
    </w:lvl>
    <w:lvl w:ilvl="8" w:tplc="4E14B216">
      <w:start w:val="1"/>
      <w:numFmt w:val="lowerRoman"/>
      <w:lvlText w:val="%9."/>
      <w:lvlJc w:val="right"/>
      <w:pPr>
        <w:ind w:left="3780" w:hanging="420"/>
      </w:pPr>
    </w:lvl>
  </w:abstractNum>
  <w:abstractNum w:abstractNumId="1" w15:restartNumberingAfterBreak="0">
    <w:nsid w:val="05A071B5"/>
    <w:multiLevelType w:val="hybridMultilevel"/>
    <w:tmpl w:val="E850ECA2"/>
    <w:lvl w:ilvl="0" w:tplc="BE0E8FB6">
      <w:start w:val="1"/>
      <w:numFmt w:val="decimal"/>
      <w:lvlText w:val="（%1）"/>
      <w:lvlJc w:val="left"/>
      <w:pPr>
        <w:ind w:left="720" w:hanging="720"/>
      </w:pPr>
      <w:rPr>
        <w:rFonts w:hint="default"/>
      </w:rPr>
    </w:lvl>
    <w:lvl w:ilvl="1" w:tplc="E364FB66">
      <w:start w:val="1"/>
      <w:numFmt w:val="lowerLetter"/>
      <w:lvlText w:val="%2)"/>
      <w:lvlJc w:val="left"/>
      <w:pPr>
        <w:ind w:left="840" w:hanging="420"/>
      </w:pPr>
    </w:lvl>
    <w:lvl w:ilvl="2" w:tplc="153AA6FA">
      <w:start w:val="1"/>
      <w:numFmt w:val="lowerRoman"/>
      <w:lvlText w:val="%3."/>
      <w:lvlJc w:val="right"/>
      <w:pPr>
        <w:ind w:left="1260" w:hanging="420"/>
      </w:pPr>
    </w:lvl>
    <w:lvl w:ilvl="3" w:tplc="76BC6512">
      <w:start w:val="1"/>
      <w:numFmt w:val="decimal"/>
      <w:lvlText w:val="%4."/>
      <w:lvlJc w:val="left"/>
      <w:pPr>
        <w:ind w:left="1680" w:hanging="420"/>
      </w:pPr>
    </w:lvl>
    <w:lvl w:ilvl="4" w:tplc="ED2EC674">
      <w:start w:val="1"/>
      <w:numFmt w:val="lowerLetter"/>
      <w:lvlText w:val="%5)"/>
      <w:lvlJc w:val="left"/>
      <w:pPr>
        <w:ind w:left="2100" w:hanging="420"/>
      </w:pPr>
    </w:lvl>
    <w:lvl w:ilvl="5" w:tplc="C91234CE">
      <w:start w:val="1"/>
      <w:numFmt w:val="lowerRoman"/>
      <w:lvlText w:val="%6."/>
      <w:lvlJc w:val="right"/>
      <w:pPr>
        <w:ind w:left="2520" w:hanging="420"/>
      </w:pPr>
    </w:lvl>
    <w:lvl w:ilvl="6" w:tplc="4D2CED90">
      <w:start w:val="1"/>
      <w:numFmt w:val="decimal"/>
      <w:lvlText w:val="%7."/>
      <w:lvlJc w:val="left"/>
      <w:pPr>
        <w:ind w:left="2940" w:hanging="420"/>
      </w:pPr>
    </w:lvl>
    <w:lvl w:ilvl="7" w:tplc="352C51F4">
      <w:start w:val="1"/>
      <w:numFmt w:val="lowerLetter"/>
      <w:lvlText w:val="%8)"/>
      <w:lvlJc w:val="left"/>
      <w:pPr>
        <w:ind w:left="3360" w:hanging="420"/>
      </w:pPr>
    </w:lvl>
    <w:lvl w:ilvl="8" w:tplc="98D80986">
      <w:start w:val="1"/>
      <w:numFmt w:val="lowerRoman"/>
      <w:lvlText w:val="%9."/>
      <w:lvlJc w:val="right"/>
      <w:pPr>
        <w:ind w:left="3780" w:hanging="420"/>
      </w:pPr>
    </w:lvl>
  </w:abstractNum>
  <w:abstractNum w:abstractNumId="2" w15:restartNumberingAfterBreak="0">
    <w:nsid w:val="092E634E"/>
    <w:multiLevelType w:val="hybridMultilevel"/>
    <w:tmpl w:val="E2AA555A"/>
    <w:lvl w:ilvl="0" w:tplc="B754846E">
      <w:start w:val="1"/>
      <w:numFmt w:val="lowerLetter"/>
      <w:lvlText w:val="%1)"/>
      <w:lvlJc w:val="left"/>
      <w:pPr>
        <w:ind w:left="420" w:hanging="420"/>
      </w:pPr>
    </w:lvl>
    <w:lvl w:ilvl="1" w:tplc="EC7E210C">
      <w:start w:val="1"/>
      <w:numFmt w:val="lowerLetter"/>
      <w:lvlText w:val="%2)"/>
      <w:lvlJc w:val="left"/>
      <w:pPr>
        <w:ind w:left="840" w:hanging="420"/>
      </w:pPr>
    </w:lvl>
    <w:lvl w:ilvl="2" w:tplc="14DEEEA8">
      <w:start w:val="1"/>
      <w:numFmt w:val="lowerRoman"/>
      <w:lvlText w:val="%3."/>
      <w:lvlJc w:val="right"/>
      <w:pPr>
        <w:ind w:left="1260" w:hanging="420"/>
      </w:pPr>
    </w:lvl>
    <w:lvl w:ilvl="3" w:tplc="3D78B504">
      <w:start w:val="1"/>
      <w:numFmt w:val="decimal"/>
      <w:lvlText w:val="%4."/>
      <w:lvlJc w:val="left"/>
      <w:pPr>
        <w:ind w:left="1680" w:hanging="420"/>
      </w:pPr>
    </w:lvl>
    <w:lvl w:ilvl="4" w:tplc="F9EA1CD6">
      <w:start w:val="1"/>
      <w:numFmt w:val="lowerLetter"/>
      <w:lvlText w:val="%5)"/>
      <w:lvlJc w:val="left"/>
      <w:pPr>
        <w:ind w:left="2100" w:hanging="420"/>
      </w:pPr>
    </w:lvl>
    <w:lvl w:ilvl="5" w:tplc="9D321454">
      <w:start w:val="1"/>
      <w:numFmt w:val="lowerRoman"/>
      <w:lvlText w:val="%6."/>
      <w:lvlJc w:val="right"/>
      <w:pPr>
        <w:ind w:left="2520" w:hanging="420"/>
      </w:pPr>
    </w:lvl>
    <w:lvl w:ilvl="6" w:tplc="33FEEFE8">
      <w:start w:val="1"/>
      <w:numFmt w:val="decimal"/>
      <w:lvlText w:val="%7."/>
      <w:lvlJc w:val="left"/>
      <w:pPr>
        <w:ind w:left="2940" w:hanging="420"/>
      </w:pPr>
    </w:lvl>
    <w:lvl w:ilvl="7" w:tplc="55E0D038">
      <w:start w:val="1"/>
      <w:numFmt w:val="lowerLetter"/>
      <w:lvlText w:val="%8)"/>
      <w:lvlJc w:val="left"/>
      <w:pPr>
        <w:ind w:left="3360" w:hanging="420"/>
      </w:pPr>
    </w:lvl>
    <w:lvl w:ilvl="8" w:tplc="6C08CB4E">
      <w:start w:val="1"/>
      <w:numFmt w:val="lowerRoman"/>
      <w:lvlText w:val="%9."/>
      <w:lvlJc w:val="right"/>
      <w:pPr>
        <w:ind w:left="3780" w:hanging="420"/>
      </w:pPr>
    </w:lvl>
  </w:abstractNum>
  <w:abstractNum w:abstractNumId="3" w15:restartNumberingAfterBreak="0">
    <w:nsid w:val="14BB0403"/>
    <w:multiLevelType w:val="hybridMultilevel"/>
    <w:tmpl w:val="154E92DE"/>
    <w:lvl w:ilvl="0" w:tplc="FAA63B38">
      <w:start w:val="1"/>
      <w:numFmt w:val="bullet"/>
      <w:lvlText w:val="-"/>
      <w:lvlJc w:val="left"/>
      <w:pPr>
        <w:ind w:left="840" w:hanging="420"/>
      </w:pPr>
      <w:rPr>
        <w:rFonts w:ascii="等线" w:eastAsia="等线" w:hAnsi="等线" w:cstheme="minorBidi" w:hint="eastAsia"/>
      </w:rPr>
    </w:lvl>
    <w:lvl w:ilvl="1" w:tplc="39BEAF04">
      <w:start w:val="1"/>
      <w:numFmt w:val="bullet"/>
      <w:lvlText w:val=""/>
      <w:lvlJc w:val="left"/>
      <w:pPr>
        <w:ind w:left="1260" w:hanging="420"/>
      </w:pPr>
      <w:rPr>
        <w:rFonts w:ascii="Wingdings" w:hAnsi="Wingdings" w:hint="default"/>
      </w:rPr>
    </w:lvl>
    <w:lvl w:ilvl="2" w:tplc="C834FA50">
      <w:start w:val="1"/>
      <w:numFmt w:val="bullet"/>
      <w:lvlText w:val=""/>
      <w:lvlJc w:val="left"/>
      <w:pPr>
        <w:ind w:left="1680" w:hanging="420"/>
      </w:pPr>
      <w:rPr>
        <w:rFonts w:ascii="Wingdings" w:hAnsi="Wingdings" w:hint="default"/>
      </w:rPr>
    </w:lvl>
    <w:lvl w:ilvl="3" w:tplc="5A329B2E">
      <w:start w:val="1"/>
      <w:numFmt w:val="bullet"/>
      <w:lvlText w:val=""/>
      <w:lvlJc w:val="left"/>
      <w:pPr>
        <w:ind w:left="2100" w:hanging="420"/>
      </w:pPr>
      <w:rPr>
        <w:rFonts w:ascii="Wingdings" w:hAnsi="Wingdings" w:hint="default"/>
      </w:rPr>
    </w:lvl>
    <w:lvl w:ilvl="4" w:tplc="9EBAB5AE">
      <w:start w:val="1"/>
      <w:numFmt w:val="bullet"/>
      <w:lvlText w:val=""/>
      <w:lvlJc w:val="left"/>
      <w:pPr>
        <w:ind w:left="2520" w:hanging="420"/>
      </w:pPr>
      <w:rPr>
        <w:rFonts w:ascii="Wingdings" w:hAnsi="Wingdings" w:hint="default"/>
      </w:rPr>
    </w:lvl>
    <w:lvl w:ilvl="5" w:tplc="6B7AB68C">
      <w:start w:val="1"/>
      <w:numFmt w:val="bullet"/>
      <w:lvlText w:val=""/>
      <w:lvlJc w:val="left"/>
      <w:pPr>
        <w:ind w:left="2940" w:hanging="420"/>
      </w:pPr>
      <w:rPr>
        <w:rFonts w:ascii="Wingdings" w:hAnsi="Wingdings" w:hint="default"/>
      </w:rPr>
    </w:lvl>
    <w:lvl w:ilvl="6" w:tplc="B1162F0E">
      <w:start w:val="1"/>
      <w:numFmt w:val="bullet"/>
      <w:lvlText w:val=""/>
      <w:lvlJc w:val="left"/>
      <w:pPr>
        <w:ind w:left="3360" w:hanging="420"/>
      </w:pPr>
      <w:rPr>
        <w:rFonts w:ascii="Wingdings" w:hAnsi="Wingdings" w:hint="default"/>
      </w:rPr>
    </w:lvl>
    <w:lvl w:ilvl="7" w:tplc="8E862AD0">
      <w:start w:val="1"/>
      <w:numFmt w:val="bullet"/>
      <w:lvlText w:val=""/>
      <w:lvlJc w:val="left"/>
      <w:pPr>
        <w:ind w:left="3780" w:hanging="420"/>
      </w:pPr>
      <w:rPr>
        <w:rFonts w:ascii="Wingdings" w:hAnsi="Wingdings" w:hint="default"/>
      </w:rPr>
    </w:lvl>
    <w:lvl w:ilvl="8" w:tplc="BA9A2DC4">
      <w:start w:val="1"/>
      <w:numFmt w:val="bullet"/>
      <w:lvlText w:val=""/>
      <w:lvlJc w:val="left"/>
      <w:pPr>
        <w:ind w:left="4200" w:hanging="420"/>
      </w:pPr>
      <w:rPr>
        <w:rFonts w:ascii="Wingdings" w:hAnsi="Wingdings" w:hint="default"/>
      </w:rPr>
    </w:lvl>
  </w:abstractNum>
  <w:abstractNum w:abstractNumId="4" w15:restartNumberingAfterBreak="0">
    <w:nsid w:val="15201CE1"/>
    <w:multiLevelType w:val="hybridMultilevel"/>
    <w:tmpl w:val="190AEAC2"/>
    <w:lvl w:ilvl="0" w:tplc="ABEAD4D6">
      <w:start w:val="1"/>
      <w:numFmt w:val="chineseCountingThousand"/>
      <w:lvlText w:val="(%1)"/>
      <w:lvlJc w:val="left"/>
      <w:pPr>
        <w:ind w:left="420" w:hanging="420"/>
      </w:pPr>
    </w:lvl>
    <w:lvl w:ilvl="1" w:tplc="9476F1AA">
      <w:start w:val="1"/>
      <w:numFmt w:val="lowerLetter"/>
      <w:lvlText w:val="%2)"/>
      <w:lvlJc w:val="left"/>
      <w:pPr>
        <w:ind w:left="840" w:hanging="420"/>
      </w:pPr>
    </w:lvl>
    <w:lvl w:ilvl="2" w:tplc="87BCAA28">
      <w:start w:val="1"/>
      <w:numFmt w:val="lowerRoman"/>
      <w:lvlText w:val="%3."/>
      <w:lvlJc w:val="right"/>
      <w:pPr>
        <w:ind w:left="1260" w:hanging="420"/>
      </w:pPr>
    </w:lvl>
    <w:lvl w:ilvl="3" w:tplc="514E7A5E">
      <w:start w:val="1"/>
      <w:numFmt w:val="decimal"/>
      <w:lvlText w:val="%4."/>
      <w:lvlJc w:val="left"/>
      <w:pPr>
        <w:ind w:left="1680" w:hanging="420"/>
      </w:pPr>
    </w:lvl>
    <w:lvl w:ilvl="4" w:tplc="0E4A72EC">
      <w:start w:val="1"/>
      <w:numFmt w:val="lowerLetter"/>
      <w:lvlText w:val="%5)"/>
      <w:lvlJc w:val="left"/>
      <w:pPr>
        <w:ind w:left="2100" w:hanging="420"/>
      </w:pPr>
    </w:lvl>
    <w:lvl w:ilvl="5" w:tplc="548E587E">
      <w:start w:val="1"/>
      <w:numFmt w:val="lowerRoman"/>
      <w:lvlText w:val="%6."/>
      <w:lvlJc w:val="right"/>
      <w:pPr>
        <w:ind w:left="2520" w:hanging="420"/>
      </w:pPr>
    </w:lvl>
    <w:lvl w:ilvl="6" w:tplc="6EC633A2">
      <w:start w:val="1"/>
      <w:numFmt w:val="decimal"/>
      <w:lvlText w:val="%7."/>
      <w:lvlJc w:val="left"/>
      <w:pPr>
        <w:ind w:left="2940" w:hanging="420"/>
      </w:pPr>
    </w:lvl>
    <w:lvl w:ilvl="7" w:tplc="3E6AEB84">
      <w:start w:val="1"/>
      <w:numFmt w:val="lowerLetter"/>
      <w:lvlText w:val="%8)"/>
      <w:lvlJc w:val="left"/>
      <w:pPr>
        <w:ind w:left="3360" w:hanging="420"/>
      </w:pPr>
    </w:lvl>
    <w:lvl w:ilvl="8" w:tplc="EDA44F08">
      <w:start w:val="1"/>
      <w:numFmt w:val="lowerRoman"/>
      <w:lvlText w:val="%9."/>
      <w:lvlJc w:val="right"/>
      <w:pPr>
        <w:ind w:left="3780" w:hanging="420"/>
      </w:pPr>
    </w:lvl>
  </w:abstractNum>
  <w:abstractNum w:abstractNumId="5" w15:restartNumberingAfterBreak="0">
    <w:nsid w:val="20A17295"/>
    <w:multiLevelType w:val="hybridMultilevel"/>
    <w:tmpl w:val="148A6BF6"/>
    <w:lvl w:ilvl="0" w:tplc="2C807F98">
      <w:start w:val="1"/>
      <w:numFmt w:val="chineseCountingThousand"/>
      <w:lvlText w:val="%1、"/>
      <w:lvlJc w:val="left"/>
      <w:pPr>
        <w:ind w:left="420" w:hanging="420"/>
      </w:pPr>
    </w:lvl>
    <w:lvl w:ilvl="1" w:tplc="4E268F1A">
      <w:start w:val="1"/>
      <w:numFmt w:val="lowerLetter"/>
      <w:lvlText w:val="%2)"/>
      <w:lvlJc w:val="left"/>
      <w:pPr>
        <w:ind w:left="840" w:hanging="420"/>
      </w:pPr>
    </w:lvl>
    <w:lvl w:ilvl="2" w:tplc="6C5A13E0">
      <w:start w:val="1"/>
      <w:numFmt w:val="lowerRoman"/>
      <w:lvlText w:val="%3."/>
      <w:lvlJc w:val="right"/>
      <w:pPr>
        <w:ind w:left="1260" w:hanging="420"/>
      </w:pPr>
    </w:lvl>
    <w:lvl w:ilvl="3" w:tplc="DEA605B4">
      <w:start w:val="1"/>
      <w:numFmt w:val="decimal"/>
      <w:lvlText w:val="%4."/>
      <w:lvlJc w:val="left"/>
      <w:pPr>
        <w:ind w:left="1680" w:hanging="420"/>
      </w:pPr>
    </w:lvl>
    <w:lvl w:ilvl="4" w:tplc="084E136E">
      <w:start w:val="1"/>
      <w:numFmt w:val="lowerLetter"/>
      <w:lvlText w:val="%5)"/>
      <w:lvlJc w:val="left"/>
      <w:pPr>
        <w:ind w:left="2100" w:hanging="420"/>
      </w:pPr>
    </w:lvl>
    <w:lvl w:ilvl="5" w:tplc="B144EEC2">
      <w:start w:val="1"/>
      <w:numFmt w:val="lowerRoman"/>
      <w:lvlText w:val="%6."/>
      <w:lvlJc w:val="right"/>
      <w:pPr>
        <w:ind w:left="2520" w:hanging="420"/>
      </w:pPr>
    </w:lvl>
    <w:lvl w:ilvl="6" w:tplc="2B6A0E74">
      <w:start w:val="1"/>
      <w:numFmt w:val="decimal"/>
      <w:lvlText w:val="%7."/>
      <w:lvlJc w:val="left"/>
      <w:pPr>
        <w:ind w:left="2940" w:hanging="420"/>
      </w:pPr>
    </w:lvl>
    <w:lvl w:ilvl="7" w:tplc="C6B215B8">
      <w:start w:val="1"/>
      <w:numFmt w:val="lowerLetter"/>
      <w:lvlText w:val="%8)"/>
      <w:lvlJc w:val="left"/>
      <w:pPr>
        <w:ind w:left="3360" w:hanging="420"/>
      </w:pPr>
    </w:lvl>
    <w:lvl w:ilvl="8" w:tplc="8298915A">
      <w:start w:val="1"/>
      <w:numFmt w:val="lowerRoman"/>
      <w:lvlText w:val="%9."/>
      <w:lvlJc w:val="right"/>
      <w:pPr>
        <w:ind w:left="3780" w:hanging="420"/>
      </w:pPr>
    </w:lvl>
  </w:abstractNum>
  <w:abstractNum w:abstractNumId="6" w15:restartNumberingAfterBreak="0">
    <w:nsid w:val="234C422B"/>
    <w:multiLevelType w:val="hybridMultilevel"/>
    <w:tmpl w:val="3F2E229E"/>
    <w:lvl w:ilvl="0" w:tplc="5D02A15E">
      <w:start w:val="1"/>
      <w:numFmt w:val="decimal"/>
      <w:lvlText w:val="%1)"/>
      <w:lvlJc w:val="left"/>
      <w:pPr>
        <w:ind w:left="420" w:hanging="420"/>
      </w:pPr>
    </w:lvl>
    <w:lvl w:ilvl="1" w:tplc="291A3318">
      <w:start w:val="1"/>
      <w:numFmt w:val="lowerLetter"/>
      <w:lvlText w:val="%2)"/>
      <w:lvlJc w:val="left"/>
      <w:pPr>
        <w:ind w:left="840" w:hanging="420"/>
      </w:pPr>
    </w:lvl>
    <w:lvl w:ilvl="2" w:tplc="7B58849C">
      <w:start w:val="1"/>
      <w:numFmt w:val="lowerRoman"/>
      <w:lvlText w:val="%3."/>
      <w:lvlJc w:val="right"/>
      <w:pPr>
        <w:ind w:left="1260" w:hanging="420"/>
      </w:pPr>
    </w:lvl>
    <w:lvl w:ilvl="3" w:tplc="E2DA58FE">
      <w:start w:val="1"/>
      <w:numFmt w:val="decimal"/>
      <w:lvlText w:val="%4."/>
      <w:lvlJc w:val="left"/>
      <w:pPr>
        <w:ind w:left="1680" w:hanging="420"/>
      </w:pPr>
    </w:lvl>
    <w:lvl w:ilvl="4" w:tplc="5BD42DAC">
      <w:start w:val="1"/>
      <w:numFmt w:val="lowerLetter"/>
      <w:lvlText w:val="%5)"/>
      <w:lvlJc w:val="left"/>
      <w:pPr>
        <w:ind w:left="2100" w:hanging="420"/>
      </w:pPr>
    </w:lvl>
    <w:lvl w:ilvl="5" w:tplc="6D6A0D72">
      <w:start w:val="1"/>
      <w:numFmt w:val="lowerRoman"/>
      <w:lvlText w:val="%6."/>
      <w:lvlJc w:val="right"/>
      <w:pPr>
        <w:ind w:left="2520" w:hanging="420"/>
      </w:pPr>
    </w:lvl>
    <w:lvl w:ilvl="6" w:tplc="2BBC2A1C">
      <w:start w:val="1"/>
      <w:numFmt w:val="decimal"/>
      <w:lvlText w:val="%7."/>
      <w:lvlJc w:val="left"/>
      <w:pPr>
        <w:ind w:left="2940" w:hanging="420"/>
      </w:pPr>
    </w:lvl>
    <w:lvl w:ilvl="7" w:tplc="B9A8D024">
      <w:start w:val="1"/>
      <w:numFmt w:val="lowerLetter"/>
      <w:lvlText w:val="%8)"/>
      <w:lvlJc w:val="left"/>
      <w:pPr>
        <w:ind w:left="3360" w:hanging="420"/>
      </w:pPr>
    </w:lvl>
    <w:lvl w:ilvl="8" w:tplc="A74E0734">
      <w:start w:val="1"/>
      <w:numFmt w:val="lowerRoman"/>
      <w:lvlText w:val="%9."/>
      <w:lvlJc w:val="right"/>
      <w:pPr>
        <w:ind w:left="3780" w:hanging="420"/>
      </w:pPr>
    </w:lvl>
  </w:abstractNum>
  <w:abstractNum w:abstractNumId="7" w15:restartNumberingAfterBreak="0">
    <w:nsid w:val="27EE0418"/>
    <w:multiLevelType w:val="hybridMultilevel"/>
    <w:tmpl w:val="68F4EEC0"/>
    <w:lvl w:ilvl="0" w:tplc="E8024388">
      <w:start w:val="1"/>
      <w:numFmt w:val="bullet"/>
      <w:lvlText w:val="-"/>
      <w:lvlJc w:val="left"/>
      <w:pPr>
        <w:ind w:left="840" w:hanging="420"/>
      </w:pPr>
      <w:rPr>
        <w:rFonts w:ascii="等线" w:eastAsia="等线" w:hAnsi="等线" w:cstheme="minorBidi" w:hint="eastAsia"/>
      </w:rPr>
    </w:lvl>
    <w:lvl w:ilvl="1" w:tplc="10A010F4">
      <w:start w:val="1"/>
      <w:numFmt w:val="bullet"/>
      <w:lvlText w:val=""/>
      <w:lvlJc w:val="left"/>
      <w:pPr>
        <w:ind w:left="1260" w:hanging="420"/>
      </w:pPr>
      <w:rPr>
        <w:rFonts w:ascii="Wingdings" w:hAnsi="Wingdings" w:hint="default"/>
      </w:rPr>
    </w:lvl>
    <w:lvl w:ilvl="2" w:tplc="AEE870B0">
      <w:start w:val="1"/>
      <w:numFmt w:val="bullet"/>
      <w:lvlText w:val=""/>
      <w:lvlJc w:val="left"/>
      <w:pPr>
        <w:ind w:left="1680" w:hanging="420"/>
      </w:pPr>
      <w:rPr>
        <w:rFonts w:ascii="Wingdings" w:hAnsi="Wingdings" w:hint="default"/>
      </w:rPr>
    </w:lvl>
    <w:lvl w:ilvl="3" w:tplc="8C0E8AB8">
      <w:start w:val="1"/>
      <w:numFmt w:val="bullet"/>
      <w:lvlText w:val=""/>
      <w:lvlJc w:val="left"/>
      <w:pPr>
        <w:ind w:left="2100" w:hanging="420"/>
      </w:pPr>
      <w:rPr>
        <w:rFonts w:ascii="Wingdings" w:hAnsi="Wingdings" w:hint="default"/>
      </w:rPr>
    </w:lvl>
    <w:lvl w:ilvl="4" w:tplc="3EDAAAC4">
      <w:start w:val="1"/>
      <w:numFmt w:val="bullet"/>
      <w:lvlText w:val=""/>
      <w:lvlJc w:val="left"/>
      <w:pPr>
        <w:ind w:left="2520" w:hanging="420"/>
      </w:pPr>
      <w:rPr>
        <w:rFonts w:ascii="Wingdings" w:hAnsi="Wingdings" w:hint="default"/>
      </w:rPr>
    </w:lvl>
    <w:lvl w:ilvl="5" w:tplc="D64A791E">
      <w:start w:val="1"/>
      <w:numFmt w:val="bullet"/>
      <w:lvlText w:val=""/>
      <w:lvlJc w:val="left"/>
      <w:pPr>
        <w:ind w:left="2940" w:hanging="420"/>
      </w:pPr>
      <w:rPr>
        <w:rFonts w:ascii="Wingdings" w:hAnsi="Wingdings" w:hint="default"/>
      </w:rPr>
    </w:lvl>
    <w:lvl w:ilvl="6" w:tplc="0E4E061C">
      <w:start w:val="1"/>
      <w:numFmt w:val="bullet"/>
      <w:lvlText w:val=""/>
      <w:lvlJc w:val="left"/>
      <w:pPr>
        <w:ind w:left="3360" w:hanging="420"/>
      </w:pPr>
      <w:rPr>
        <w:rFonts w:ascii="Wingdings" w:hAnsi="Wingdings" w:hint="default"/>
      </w:rPr>
    </w:lvl>
    <w:lvl w:ilvl="7" w:tplc="B0761772">
      <w:start w:val="1"/>
      <w:numFmt w:val="bullet"/>
      <w:lvlText w:val=""/>
      <w:lvlJc w:val="left"/>
      <w:pPr>
        <w:ind w:left="3780" w:hanging="420"/>
      </w:pPr>
      <w:rPr>
        <w:rFonts w:ascii="Wingdings" w:hAnsi="Wingdings" w:hint="default"/>
      </w:rPr>
    </w:lvl>
    <w:lvl w:ilvl="8" w:tplc="BFEAF7C0">
      <w:start w:val="1"/>
      <w:numFmt w:val="bullet"/>
      <w:lvlText w:val=""/>
      <w:lvlJc w:val="left"/>
      <w:pPr>
        <w:ind w:left="4200" w:hanging="420"/>
      </w:pPr>
      <w:rPr>
        <w:rFonts w:ascii="Wingdings" w:hAnsi="Wingdings" w:hint="default"/>
      </w:rPr>
    </w:lvl>
  </w:abstractNum>
  <w:abstractNum w:abstractNumId="8" w15:restartNumberingAfterBreak="0">
    <w:nsid w:val="37F150C3"/>
    <w:multiLevelType w:val="hybridMultilevel"/>
    <w:tmpl w:val="420E871C"/>
    <w:lvl w:ilvl="0" w:tplc="B00A062A">
      <w:start w:val="1"/>
      <w:numFmt w:val="decimal"/>
      <w:lvlText w:val="%1）"/>
      <w:lvlJc w:val="left"/>
      <w:pPr>
        <w:ind w:left="360" w:hanging="360"/>
      </w:pPr>
      <w:rPr>
        <w:rFonts w:hint="default"/>
      </w:rPr>
    </w:lvl>
    <w:lvl w:ilvl="1" w:tplc="D7C8CF7E">
      <w:start w:val="1"/>
      <w:numFmt w:val="lowerLetter"/>
      <w:lvlText w:val="%2)"/>
      <w:lvlJc w:val="left"/>
      <w:pPr>
        <w:ind w:left="840" w:hanging="420"/>
      </w:pPr>
    </w:lvl>
    <w:lvl w:ilvl="2" w:tplc="9230D23E">
      <w:start w:val="1"/>
      <w:numFmt w:val="lowerRoman"/>
      <w:lvlText w:val="%3."/>
      <w:lvlJc w:val="right"/>
      <w:pPr>
        <w:ind w:left="1260" w:hanging="420"/>
      </w:pPr>
    </w:lvl>
    <w:lvl w:ilvl="3" w:tplc="41B2DAFE">
      <w:start w:val="1"/>
      <w:numFmt w:val="decimal"/>
      <w:lvlText w:val="%4."/>
      <w:lvlJc w:val="left"/>
      <w:pPr>
        <w:ind w:left="1680" w:hanging="420"/>
      </w:pPr>
    </w:lvl>
    <w:lvl w:ilvl="4" w:tplc="E500BB40">
      <w:start w:val="1"/>
      <w:numFmt w:val="lowerLetter"/>
      <w:lvlText w:val="%5)"/>
      <w:lvlJc w:val="left"/>
      <w:pPr>
        <w:ind w:left="2100" w:hanging="420"/>
      </w:pPr>
    </w:lvl>
    <w:lvl w:ilvl="5" w:tplc="07A21924">
      <w:start w:val="1"/>
      <w:numFmt w:val="lowerRoman"/>
      <w:lvlText w:val="%6."/>
      <w:lvlJc w:val="right"/>
      <w:pPr>
        <w:ind w:left="2520" w:hanging="420"/>
      </w:pPr>
    </w:lvl>
    <w:lvl w:ilvl="6" w:tplc="FF982776">
      <w:start w:val="1"/>
      <w:numFmt w:val="decimal"/>
      <w:lvlText w:val="%7."/>
      <w:lvlJc w:val="left"/>
      <w:pPr>
        <w:ind w:left="2940" w:hanging="420"/>
      </w:pPr>
    </w:lvl>
    <w:lvl w:ilvl="7" w:tplc="62D896A2">
      <w:start w:val="1"/>
      <w:numFmt w:val="lowerLetter"/>
      <w:lvlText w:val="%8)"/>
      <w:lvlJc w:val="left"/>
      <w:pPr>
        <w:ind w:left="3360" w:hanging="420"/>
      </w:pPr>
    </w:lvl>
    <w:lvl w:ilvl="8" w:tplc="410A71B2">
      <w:start w:val="1"/>
      <w:numFmt w:val="lowerRoman"/>
      <w:lvlText w:val="%9."/>
      <w:lvlJc w:val="right"/>
      <w:pPr>
        <w:ind w:left="3780" w:hanging="420"/>
      </w:pPr>
    </w:lvl>
  </w:abstractNum>
  <w:abstractNum w:abstractNumId="9" w15:restartNumberingAfterBreak="0">
    <w:nsid w:val="43100803"/>
    <w:multiLevelType w:val="hybridMultilevel"/>
    <w:tmpl w:val="2A964670"/>
    <w:lvl w:ilvl="0" w:tplc="BC7EE560">
      <w:start w:val="1"/>
      <w:numFmt w:val="lowerLetter"/>
      <w:lvlText w:val="%1)"/>
      <w:lvlJc w:val="left"/>
      <w:pPr>
        <w:ind w:left="840" w:hanging="420"/>
      </w:pPr>
    </w:lvl>
    <w:lvl w:ilvl="1" w:tplc="146CE9C0">
      <w:start w:val="1"/>
      <w:numFmt w:val="lowerLetter"/>
      <w:lvlText w:val="%2)"/>
      <w:lvlJc w:val="left"/>
      <w:pPr>
        <w:ind w:left="1260" w:hanging="420"/>
      </w:pPr>
    </w:lvl>
    <w:lvl w:ilvl="2" w:tplc="2968C0F4">
      <w:start w:val="1"/>
      <w:numFmt w:val="lowerRoman"/>
      <w:lvlText w:val="%3."/>
      <w:lvlJc w:val="right"/>
      <w:pPr>
        <w:ind w:left="1680" w:hanging="420"/>
      </w:pPr>
    </w:lvl>
    <w:lvl w:ilvl="3" w:tplc="0986A6AC">
      <w:start w:val="1"/>
      <w:numFmt w:val="decimal"/>
      <w:lvlText w:val="%4."/>
      <w:lvlJc w:val="left"/>
      <w:pPr>
        <w:ind w:left="2100" w:hanging="420"/>
      </w:pPr>
    </w:lvl>
    <w:lvl w:ilvl="4" w:tplc="C25AA00C">
      <w:start w:val="1"/>
      <w:numFmt w:val="lowerLetter"/>
      <w:lvlText w:val="%5)"/>
      <w:lvlJc w:val="left"/>
      <w:pPr>
        <w:ind w:left="2520" w:hanging="420"/>
      </w:pPr>
    </w:lvl>
    <w:lvl w:ilvl="5" w:tplc="6682F4F6">
      <w:start w:val="1"/>
      <w:numFmt w:val="lowerRoman"/>
      <w:lvlText w:val="%6."/>
      <w:lvlJc w:val="right"/>
      <w:pPr>
        <w:ind w:left="2940" w:hanging="420"/>
      </w:pPr>
    </w:lvl>
    <w:lvl w:ilvl="6" w:tplc="0CC8D662">
      <w:start w:val="1"/>
      <w:numFmt w:val="decimal"/>
      <w:lvlText w:val="%7."/>
      <w:lvlJc w:val="left"/>
      <w:pPr>
        <w:ind w:left="3360" w:hanging="420"/>
      </w:pPr>
    </w:lvl>
    <w:lvl w:ilvl="7" w:tplc="EA1A8886">
      <w:start w:val="1"/>
      <w:numFmt w:val="lowerLetter"/>
      <w:lvlText w:val="%8)"/>
      <w:lvlJc w:val="left"/>
      <w:pPr>
        <w:ind w:left="3780" w:hanging="420"/>
      </w:pPr>
    </w:lvl>
    <w:lvl w:ilvl="8" w:tplc="F6E8CD80">
      <w:start w:val="1"/>
      <w:numFmt w:val="lowerRoman"/>
      <w:lvlText w:val="%9."/>
      <w:lvlJc w:val="right"/>
      <w:pPr>
        <w:ind w:left="4200" w:hanging="420"/>
      </w:pPr>
    </w:lvl>
  </w:abstractNum>
  <w:abstractNum w:abstractNumId="10" w15:restartNumberingAfterBreak="0">
    <w:nsid w:val="4375332C"/>
    <w:multiLevelType w:val="hybridMultilevel"/>
    <w:tmpl w:val="9D368F32"/>
    <w:lvl w:ilvl="0" w:tplc="F40E42FE">
      <w:start w:val="1"/>
      <w:numFmt w:val="decimal"/>
      <w:lvlText w:val="%1."/>
      <w:lvlJc w:val="left"/>
      <w:pPr>
        <w:ind w:left="420" w:hanging="420"/>
      </w:pPr>
    </w:lvl>
    <w:lvl w:ilvl="1" w:tplc="6778DB5A">
      <w:start w:val="1"/>
      <w:numFmt w:val="decimal"/>
      <w:lvlText w:val="%2、"/>
      <w:lvlJc w:val="left"/>
      <w:pPr>
        <w:ind w:left="780" w:hanging="360"/>
      </w:pPr>
      <w:rPr>
        <w:rFonts w:hint="default"/>
      </w:rPr>
    </w:lvl>
    <w:lvl w:ilvl="2" w:tplc="A74482CA">
      <w:start w:val="1"/>
      <w:numFmt w:val="decimal"/>
      <w:lvlText w:val="（%3）"/>
      <w:lvlJc w:val="left"/>
      <w:pPr>
        <w:ind w:left="1560" w:hanging="720"/>
      </w:pPr>
      <w:rPr>
        <w:rFonts w:hint="default"/>
      </w:rPr>
    </w:lvl>
    <w:lvl w:ilvl="3" w:tplc="E312D22C">
      <w:start w:val="1"/>
      <w:numFmt w:val="decimal"/>
      <w:lvlText w:val="%4."/>
      <w:lvlJc w:val="left"/>
      <w:pPr>
        <w:ind w:left="1680" w:hanging="420"/>
      </w:pPr>
    </w:lvl>
    <w:lvl w:ilvl="4" w:tplc="9CB204CE">
      <w:start w:val="1"/>
      <w:numFmt w:val="lowerLetter"/>
      <w:lvlText w:val="%5)"/>
      <w:lvlJc w:val="left"/>
      <w:pPr>
        <w:ind w:left="2100" w:hanging="420"/>
      </w:pPr>
    </w:lvl>
    <w:lvl w:ilvl="5" w:tplc="A89E354C">
      <w:start w:val="1"/>
      <w:numFmt w:val="lowerRoman"/>
      <w:lvlText w:val="%6."/>
      <w:lvlJc w:val="right"/>
      <w:pPr>
        <w:ind w:left="2520" w:hanging="420"/>
      </w:pPr>
    </w:lvl>
    <w:lvl w:ilvl="6" w:tplc="F116748E">
      <w:start w:val="1"/>
      <w:numFmt w:val="decimal"/>
      <w:lvlText w:val="%7."/>
      <w:lvlJc w:val="left"/>
      <w:pPr>
        <w:ind w:left="2940" w:hanging="420"/>
      </w:pPr>
    </w:lvl>
    <w:lvl w:ilvl="7" w:tplc="D7C0951A">
      <w:start w:val="1"/>
      <w:numFmt w:val="lowerLetter"/>
      <w:lvlText w:val="%8)"/>
      <w:lvlJc w:val="left"/>
      <w:pPr>
        <w:ind w:left="3360" w:hanging="420"/>
      </w:pPr>
    </w:lvl>
    <w:lvl w:ilvl="8" w:tplc="93A0060E">
      <w:start w:val="1"/>
      <w:numFmt w:val="lowerRoman"/>
      <w:lvlText w:val="%9."/>
      <w:lvlJc w:val="right"/>
      <w:pPr>
        <w:ind w:left="3780" w:hanging="420"/>
      </w:pPr>
    </w:lvl>
  </w:abstractNum>
  <w:abstractNum w:abstractNumId="11" w15:restartNumberingAfterBreak="0">
    <w:nsid w:val="45575AA9"/>
    <w:multiLevelType w:val="hybridMultilevel"/>
    <w:tmpl w:val="863E87EA"/>
    <w:lvl w:ilvl="0" w:tplc="A418DEF2">
      <w:start w:val="1"/>
      <w:numFmt w:val="decimal"/>
      <w:lvlText w:val="%1."/>
      <w:lvlJc w:val="left"/>
      <w:pPr>
        <w:ind w:left="420" w:hanging="420"/>
      </w:pPr>
    </w:lvl>
    <w:lvl w:ilvl="1" w:tplc="7474109C">
      <w:start w:val="1"/>
      <w:numFmt w:val="lowerLetter"/>
      <w:lvlText w:val="%2)"/>
      <w:lvlJc w:val="left"/>
      <w:pPr>
        <w:ind w:left="840" w:hanging="420"/>
      </w:pPr>
    </w:lvl>
    <w:lvl w:ilvl="2" w:tplc="A2DAF3E6">
      <w:start w:val="1"/>
      <w:numFmt w:val="lowerRoman"/>
      <w:lvlText w:val="%3."/>
      <w:lvlJc w:val="right"/>
      <w:pPr>
        <w:ind w:left="1260" w:hanging="420"/>
      </w:pPr>
    </w:lvl>
    <w:lvl w:ilvl="3" w:tplc="6C5EEE90">
      <w:start w:val="1"/>
      <w:numFmt w:val="decimal"/>
      <w:lvlText w:val="%4."/>
      <w:lvlJc w:val="left"/>
      <w:pPr>
        <w:ind w:left="1680" w:hanging="420"/>
      </w:pPr>
    </w:lvl>
    <w:lvl w:ilvl="4" w:tplc="C76E453E">
      <w:start w:val="1"/>
      <w:numFmt w:val="lowerLetter"/>
      <w:lvlText w:val="%5)"/>
      <w:lvlJc w:val="left"/>
      <w:pPr>
        <w:ind w:left="2100" w:hanging="420"/>
      </w:pPr>
    </w:lvl>
    <w:lvl w:ilvl="5" w:tplc="DB8C0B14">
      <w:start w:val="1"/>
      <w:numFmt w:val="lowerRoman"/>
      <w:lvlText w:val="%6."/>
      <w:lvlJc w:val="right"/>
      <w:pPr>
        <w:ind w:left="2520" w:hanging="420"/>
      </w:pPr>
    </w:lvl>
    <w:lvl w:ilvl="6" w:tplc="688EA520">
      <w:start w:val="1"/>
      <w:numFmt w:val="decimal"/>
      <w:lvlText w:val="%7."/>
      <w:lvlJc w:val="left"/>
      <w:pPr>
        <w:ind w:left="2940" w:hanging="420"/>
      </w:pPr>
    </w:lvl>
    <w:lvl w:ilvl="7" w:tplc="6AF470FA">
      <w:start w:val="1"/>
      <w:numFmt w:val="lowerLetter"/>
      <w:lvlText w:val="%8)"/>
      <w:lvlJc w:val="left"/>
      <w:pPr>
        <w:ind w:left="3360" w:hanging="420"/>
      </w:pPr>
    </w:lvl>
    <w:lvl w:ilvl="8" w:tplc="9F564548">
      <w:start w:val="1"/>
      <w:numFmt w:val="lowerRoman"/>
      <w:lvlText w:val="%9."/>
      <w:lvlJc w:val="right"/>
      <w:pPr>
        <w:ind w:left="3780" w:hanging="420"/>
      </w:pPr>
    </w:lvl>
  </w:abstractNum>
  <w:abstractNum w:abstractNumId="12" w15:restartNumberingAfterBreak="0">
    <w:nsid w:val="467F46E5"/>
    <w:multiLevelType w:val="hybridMultilevel"/>
    <w:tmpl w:val="1856F090"/>
    <w:lvl w:ilvl="0" w:tplc="612AF5E8">
      <w:start w:val="1"/>
      <w:numFmt w:val="decimal"/>
      <w:lvlText w:val="%1、"/>
      <w:lvlJc w:val="left"/>
      <w:pPr>
        <w:ind w:left="720" w:hanging="720"/>
      </w:pPr>
      <w:rPr>
        <w:rFonts w:hint="default"/>
      </w:rPr>
    </w:lvl>
    <w:lvl w:ilvl="1" w:tplc="575251F8">
      <w:start w:val="1"/>
      <w:numFmt w:val="lowerLetter"/>
      <w:lvlText w:val="%2)"/>
      <w:lvlJc w:val="left"/>
      <w:pPr>
        <w:ind w:left="840" w:hanging="420"/>
      </w:pPr>
    </w:lvl>
    <w:lvl w:ilvl="2" w:tplc="F2843540">
      <w:start w:val="1"/>
      <w:numFmt w:val="lowerRoman"/>
      <w:lvlText w:val="%3."/>
      <w:lvlJc w:val="right"/>
      <w:pPr>
        <w:ind w:left="1260" w:hanging="420"/>
      </w:pPr>
    </w:lvl>
    <w:lvl w:ilvl="3" w:tplc="550E66E0">
      <w:start w:val="1"/>
      <w:numFmt w:val="decimal"/>
      <w:lvlText w:val="%4."/>
      <w:lvlJc w:val="left"/>
      <w:pPr>
        <w:ind w:left="1680" w:hanging="420"/>
      </w:pPr>
    </w:lvl>
    <w:lvl w:ilvl="4" w:tplc="189A2938">
      <w:start w:val="1"/>
      <w:numFmt w:val="lowerLetter"/>
      <w:lvlText w:val="%5)"/>
      <w:lvlJc w:val="left"/>
      <w:pPr>
        <w:ind w:left="2100" w:hanging="420"/>
      </w:pPr>
    </w:lvl>
    <w:lvl w:ilvl="5" w:tplc="A442E914">
      <w:start w:val="1"/>
      <w:numFmt w:val="lowerRoman"/>
      <w:lvlText w:val="%6."/>
      <w:lvlJc w:val="right"/>
      <w:pPr>
        <w:ind w:left="2520" w:hanging="420"/>
      </w:pPr>
    </w:lvl>
    <w:lvl w:ilvl="6" w:tplc="589CD636">
      <w:start w:val="1"/>
      <w:numFmt w:val="decimal"/>
      <w:lvlText w:val="%7."/>
      <w:lvlJc w:val="left"/>
      <w:pPr>
        <w:ind w:left="2940" w:hanging="420"/>
      </w:pPr>
    </w:lvl>
    <w:lvl w:ilvl="7" w:tplc="8A205EA6">
      <w:start w:val="1"/>
      <w:numFmt w:val="lowerLetter"/>
      <w:lvlText w:val="%8)"/>
      <w:lvlJc w:val="left"/>
      <w:pPr>
        <w:ind w:left="3360" w:hanging="420"/>
      </w:pPr>
    </w:lvl>
    <w:lvl w:ilvl="8" w:tplc="7A72D7DA">
      <w:start w:val="1"/>
      <w:numFmt w:val="lowerRoman"/>
      <w:lvlText w:val="%9."/>
      <w:lvlJc w:val="right"/>
      <w:pPr>
        <w:ind w:left="3780" w:hanging="420"/>
      </w:pPr>
    </w:lvl>
  </w:abstractNum>
  <w:abstractNum w:abstractNumId="13" w15:restartNumberingAfterBreak="0">
    <w:nsid w:val="51962FDB"/>
    <w:multiLevelType w:val="hybridMultilevel"/>
    <w:tmpl w:val="42540490"/>
    <w:lvl w:ilvl="0" w:tplc="7B5E3A86">
      <w:start w:val="1"/>
      <w:numFmt w:val="decimal"/>
      <w:lvlText w:val="%1)"/>
      <w:lvlJc w:val="left"/>
      <w:pPr>
        <w:ind w:left="420" w:hanging="420"/>
      </w:pPr>
    </w:lvl>
    <w:lvl w:ilvl="1" w:tplc="8ABCB11C">
      <w:start w:val="1"/>
      <w:numFmt w:val="lowerLetter"/>
      <w:lvlText w:val="%2)"/>
      <w:lvlJc w:val="left"/>
      <w:pPr>
        <w:ind w:left="840" w:hanging="420"/>
      </w:pPr>
    </w:lvl>
    <w:lvl w:ilvl="2" w:tplc="19341F18">
      <w:start w:val="1"/>
      <w:numFmt w:val="lowerRoman"/>
      <w:lvlText w:val="%3."/>
      <w:lvlJc w:val="right"/>
      <w:pPr>
        <w:ind w:left="1260" w:hanging="420"/>
      </w:pPr>
    </w:lvl>
    <w:lvl w:ilvl="3" w:tplc="5ADABE48">
      <w:start w:val="1"/>
      <w:numFmt w:val="decimal"/>
      <w:lvlText w:val="%4."/>
      <w:lvlJc w:val="left"/>
      <w:pPr>
        <w:ind w:left="1680" w:hanging="420"/>
      </w:pPr>
    </w:lvl>
    <w:lvl w:ilvl="4" w:tplc="7C8688BC">
      <w:start w:val="1"/>
      <w:numFmt w:val="lowerLetter"/>
      <w:lvlText w:val="%5)"/>
      <w:lvlJc w:val="left"/>
      <w:pPr>
        <w:ind w:left="2100" w:hanging="420"/>
      </w:pPr>
    </w:lvl>
    <w:lvl w:ilvl="5" w:tplc="FA1CA5B4">
      <w:start w:val="1"/>
      <w:numFmt w:val="lowerRoman"/>
      <w:lvlText w:val="%6."/>
      <w:lvlJc w:val="right"/>
      <w:pPr>
        <w:ind w:left="2520" w:hanging="420"/>
      </w:pPr>
    </w:lvl>
    <w:lvl w:ilvl="6" w:tplc="96D6325E">
      <w:start w:val="1"/>
      <w:numFmt w:val="decimal"/>
      <w:lvlText w:val="%7."/>
      <w:lvlJc w:val="left"/>
      <w:pPr>
        <w:ind w:left="2940" w:hanging="420"/>
      </w:pPr>
    </w:lvl>
    <w:lvl w:ilvl="7" w:tplc="8CD69172">
      <w:start w:val="1"/>
      <w:numFmt w:val="lowerLetter"/>
      <w:lvlText w:val="%8)"/>
      <w:lvlJc w:val="left"/>
      <w:pPr>
        <w:ind w:left="3360" w:hanging="420"/>
      </w:pPr>
    </w:lvl>
    <w:lvl w:ilvl="8" w:tplc="6F06AF3A">
      <w:start w:val="1"/>
      <w:numFmt w:val="lowerRoman"/>
      <w:lvlText w:val="%9."/>
      <w:lvlJc w:val="right"/>
      <w:pPr>
        <w:ind w:left="3780" w:hanging="420"/>
      </w:pPr>
    </w:lvl>
  </w:abstractNum>
  <w:abstractNum w:abstractNumId="14" w15:restartNumberingAfterBreak="0">
    <w:nsid w:val="5B866156"/>
    <w:multiLevelType w:val="hybridMultilevel"/>
    <w:tmpl w:val="EC9CE1DE"/>
    <w:lvl w:ilvl="0" w:tplc="7D604C22">
      <w:start w:val="1"/>
      <w:numFmt w:val="bullet"/>
      <w:lvlText w:val="-"/>
      <w:lvlJc w:val="left"/>
      <w:pPr>
        <w:ind w:left="840" w:hanging="420"/>
      </w:pPr>
      <w:rPr>
        <w:rFonts w:ascii="等线" w:eastAsia="等线" w:hAnsi="等线" w:cstheme="minorBidi" w:hint="eastAsia"/>
      </w:rPr>
    </w:lvl>
    <w:lvl w:ilvl="1" w:tplc="1A603BDC">
      <w:start w:val="1"/>
      <w:numFmt w:val="bullet"/>
      <w:lvlText w:val=""/>
      <w:lvlJc w:val="left"/>
      <w:pPr>
        <w:ind w:left="1260" w:hanging="420"/>
      </w:pPr>
      <w:rPr>
        <w:rFonts w:ascii="Wingdings" w:hAnsi="Wingdings" w:hint="default"/>
      </w:rPr>
    </w:lvl>
    <w:lvl w:ilvl="2" w:tplc="F3EE7C56">
      <w:start w:val="1"/>
      <w:numFmt w:val="bullet"/>
      <w:lvlText w:val=""/>
      <w:lvlJc w:val="left"/>
      <w:pPr>
        <w:ind w:left="1680" w:hanging="420"/>
      </w:pPr>
      <w:rPr>
        <w:rFonts w:ascii="Wingdings" w:hAnsi="Wingdings" w:hint="default"/>
      </w:rPr>
    </w:lvl>
    <w:lvl w:ilvl="3" w:tplc="8D9648F2">
      <w:start w:val="1"/>
      <w:numFmt w:val="bullet"/>
      <w:lvlText w:val=""/>
      <w:lvlJc w:val="left"/>
      <w:pPr>
        <w:ind w:left="2100" w:hanging="420"/>
      </w:pPr>
      <w:rPr>
        <w:rFonts w:ascii="Wingdings" w:hAnsi="Wingdings" w:hint="default"/>
      </w:rPr>
    </w:lvl>
    <w:lvl w:ilvl="4" w:tplc="DC7E6F3C">
      <w:start w:val="1"/>
      <w:numFmt w:val="bullet"/>
      <w:lvlText w:val=""/>
      <w:lvlJc w:val="left"/>
      <w:pPr>
        <w:ind w:left="2520" w:hanging="420"/>
      </w:pPr>
      <w:rPr>
        <w:rFonts w:ascii="Wingdings" w:hAnsi="Wingdings" w:hint="default"/>
      </w:rPr>
    </w:lvl>
    <w:lvl w:ilvl="5" w:tplc="DD06E5A4">
      <w:start w:val="1"/>
      <w:numFmt w:val="bullet"/>
      <w:lvlText w:val=""/>
      <w:lvlJc w:val="left"/>
      <w:pPr>
        <w:ind w:left="2940" w:hanging="420"/>
      </w:pPr>
      <w:rPr>
        <w:rFonts w:ascii="Wingdings" w:hAnsi="Wingdings" w:hint="default"/>
      </w:rPr>
    </w:lvl>
    <w:lvl w:ilvl="6" w:tplc="88D284B0">
      <w:start w:val="1"/>
      <w:numFmt w:val="bullet"/>
      <w:lvlText w:val=""/>
      <w:lvlJc w:val="left"/>
      <w:pPr>
        <w:ind w:left="3360" w:hanging="420"/>
      </w:pPr>
      <w:rPr>
        <w:rFonts w:ascii="Wingdings" w:hAnsi="Wingdings" w:hint="default"/>
      </w:rPr>
    </w:lvl>
    <w:lvl w:ilvl="7" w:tplc="F3603788">
      <w:start w:val="1"/>
      <w:numFmt w:val="bullet"/>
      <w:lvlText w:val=""/>
      <w:lvlJc w:val="left"/>
      <w:pPr>
        <w:ind w:left="3780" w:hanging="420"/>
      </w:pPr>
      <w:rPr>
        <w:rFonts w:ascii="Wingdings" w:hAnsi="Wingdings" w:hint="default"/>
      </w:rPr>
    </w:lvl>
    <w:lvl w:ilvl="8" w:tplc="EC84357A">
      <w:start w:val="1"/>
      <w:numFmt w:val="bullet"/>
      <w:lvlText w:val=""/>
      <w:lvlJc w:val="left"/>
      <w:pPr>
        <w:ind w:left="4200" w:hanging="420"/>
      </w:pPr>
      <w:rPr>
        <w:rFonts w:ascii="Wingdings" w:hAnsi="Wingdings" w:hint="default"/>
      </w:rPr>
    </w:lvl>
  </w:abstractNum>
  <w:abstractNum w:abstractNumId="15" w15:restartNumberingAfterBreak="0">
    <w:nsid w:val="5DD1599B"/>
    <w:multiLevelType w:val="hybridMultilevel"/>
    <w:tmpl w:val="91B41AD6"/>
    <w:lvl w:ilvl="0" w:tplc="E72C1AF0">
      <w:start w:val="1"/>
      <w:numFmt w:val="decimal"/>
      <w:lvlText w:val="%1."/>
      <w:lvlJc w:val="left"/>
      <w:pPr>
        <w:ind w:left="420" w:hanging="420"/>
      </w:pPr>
    </w:lvl>
    <w:lvl w:ilvl="1" w:tplc="C0CAB982">
      <w:start w:val="1"/>
      <w:numFmt w:val="lowerLetter"/>
      <w:lvlText w:val="%2)"/>
      <w:lvlJc w:val="left"/>
      <w:pPr>
        <w:ind w:left="840" w:hanging="420"/>
      </w:pPr>
    </w:lvl>
    <w:lvl w:ilvl="2" w:tplc="6980E9FE">
      <w:start w:val="1"/>
      <w:numFmt w:val="lowerRoman"/>
      <w:lvlText w:val="%3."/>
      <w:lvlJc w:val="right"/>
      <w:pPr>
        <w:ind w:left="1260" w:hanging="420"/>
      </w:pPr>
    </w:lvl>
    <w:lvl w:ilvl="3" w:tplc="7054AFC4">
      <w:start w:val="1"/>
      <w:numFmt w:val="decimal"/>
      <w:lvlText w:val="%4."/>
      <w:lvlJc w:val="left"/>
      <w:pPr>
        <w:ind w:left="1680" w:hanging="420"/>
      </w:pPr>
    </w:lvl>
    <w:lvl w:ilvl="4" w:tplc="730ABD32">
      <w:start w:val="1"/>
      <w:numFmt w:val="lowerLetter"/>
      <w:lvlText w:val="%5)"/>
      <w:lvlJc w:val="left"/>
      <w:pPr>
        <w:ind w:left="2100" w:hanging="420"/>
      </w:pPr>
    </w:lvl>
    <w:lvl w:ilvl="5" w:tplc="A392C86A">
      <w:start w:val="1"/>
      <w:numFmt w:val="lowerRoman"/>
      <w:lvlText w:val="%6."/>
      <w:lvlJc w:val="right"/>
      <w:pPr>
        <w:ind w:left="2520" w:hanging="420"/>
      </w:pPr>
    </w:lvl>
    <w:lvl w:ilvl="6" w:tplc="0DBC5AB2">
      <w:start w:val="1"/>
      <w:numFmt w:val="decimal"/>
      <w:lvlText w:val="%7."/>
      <w:lvlJc w:val="left"/>
      <w:pPr>
        <w:ind w:left="2940" w:hanging="420"/>
      </w:pPr>
    </w:lvl>
    <w:lvl w:ilvl="7" w:tplc="F7949B98">
      <w:start w:val="1"/>
      <w:numFmt w:val="lowerLetter"/>
      <w:lvlText w:val="%8)"/>
      <w:lvlJc w:val="left"/>
      <w:pPr>
        <w:ind w:left="3360" w:hanging="420"/>
      </w:pPr>
    </w:lvl>
    <w:lvl w:ilvl="8" w:tplc="AF886CF2">
      <w:start w:val="1"/>
      <w:numFmt w:val="lowerRoman"/>
      <w:lvlText w:val="%9."/>
      <w:lvlJc w:val="right"/>
      <w:pPr>
        <w:ind w:left="3780" w:hanging="420"/>
      </w:pPr>
    </w:lvl>
  </w:abstractNum>
  <w:abstractNum w:abstractNumId="16" w15:restartNumberingAfterBreak="0">
    <w:nsid w:val="669954AE"/>
    <w:multiLevelType w:val="hybridMultilevel"/>
    <w:tmpl w:val="AAAACDF0"/>
    <w:lvl w:ilvl="0" w:tplc="1D9EB71E">
      <w:start w:val="1"/>
      <w:numFmt w:val="decimal"/>
      <w:lvlText w:val="%1、"/>
      <w:lvlJc w:val="left"/>
      <w:pPr>
        <w:ind w:left="360" w:hanging="360"/>
      </w:pPr>
      <w:rPr>
        <w:rFonts w:hint="default"/>
      </w:rPr>
    </w:lvl>
    <w:lvl w:ilvl="1" w:tplc="6FD0E078">
      <w:start w:val="1"/>
      <w:numFmt w:val="lowerLetter"/>
      <w:lvlText w:val="%2)"/>
      <w:lvlJc w:val="left"/>
      <w:pPr>
        <w:ind w:left="840" w:hanging="420"/>
      </w:pPr>
    </w:lvl>
    <w:lvl w:ilvl="2" w:tplc="ED927E06">
      <w:start w:val="1"/>
      <w:numFmt w:val="lowerRoman"/>
      <w:lvlText w:val="%3."/>
      <w:lvlJc w:val="right"/>
      <w:pPr>
        <w:ind w:left="1260" w:hanging="420"/>
      </w:pPr>
    </w:lvl>
    <w:lvl w:ilvl="3" w:tplc="4E28B026">
      <w:start w:val="1"/>
      <w:numFmt w:val="decimal"/>
      <w:lvlText w:val="%4."/>
      <w:lvlJc w:val="left"/>
      <w:pPr>
        <w:ind w:left="1680" w:hanging="420"/>
      </w:pPr>
    </w:lvl>
    <w:lvl w:ilvl="4" w:tplc="491AD728">
      <w:start w:val="1"/>
      <w:numFmt w:val="lowerLetter"/>
      <w:lvlText w:val="%5)"/>
      <w:lvlJc w:val="left"/>
      <w:pPr>
        <w:ind w:left="2100" w:hanging="420"/>
      </w:pPr>
    </w:lvl>
    <w:lvl w:ilvl="5" w:tplc="BDF60CEA">
      <w:start w:val="1"/>
      <w:numFmt w:val="lowerRoman"/>
      <w:lvlText w:val="%6."/>
      <w:lvlJc w:val="right"/>
      <w:pPr>
        <w:ind w:left="2520" w:hanging="420"/>
      </w:pPr>
    </w:lvl>
    <w:lvl w:ilvl="6" w:tplc="F378EA54">
      <w:start w:val="1"/>
      <w:numFmt w:val="decimal"/>
      <w:lvlText w:val="%7."/>
      <w:lvlJc w:val="left"/>
      <w:pPr>
        <w:ind w:left="2940" w:hanging="420"/>
      </w:pPr>
    </w:lvl>
    <w:lvl w:ilvl="7" w:tplc="35B4A598">
      <w:start w:val="1"/>
      <w:numFmt w:val="lowerLetter"/>
      <w:lvlText w:val="%8)"/>
      <w:lvlJc w:val="left"/>
      <w:pPr>
        <w:ind w:left="3360" w:hanging="420"/>
      </w:pPr>
    </w:lvl>
    <w:lvl w:ilvl="8" w:tplc="5A84DD38">
      <w:start w:val="1"/>
      <w:numFmt w:val="lowerRoman"/>
      <w:lvlText w:val="%9."/>
      <w:lvlJc w:val="right"/>
      <w:pPr>
        <w:ind w:left="3780" w:hanging="420"/>
      </w:pPr>
    </w:lvl>
  </w:abstractNum>
  <w:abstractNum w:abstractNumId="17" w15:restartNumberingAfterBreak="0">
    <w:nsid w:val="676971F5"/>
    <w:multiLevelType w:val="hybridMultilevel"/>
    <w:tmpl w:val="2ED87738"/>
    <w:lvl w:ilvl="0" w:tplc="3E9EC44E">
      <w:start w:val="1"/>
      <w:numFmt w:val="decimal"/>
      <w:lvlText w:val="%1."/>
      <w:lvlJc w:val="left"/>
      <w:pPr>
        <w:ind w:left="420" w:hanging="420"/>
      </w:pPr>
    </w:lvl>
    <w:lvl w:ilvl="1" w:tplc="5B5AF458">
      <w:start w:val="1"/>
      <w:numFmt w:val="lowerLetter"/>
      <w:lvlText w:val="%2)"/>
      <w:lvlJc w:val="left"/>
      <w:pPr>
        <w:ind w:left="840" w:hanging="420"/>
      </w:pPr>
    </w:lvl>
    <w:lvl w:ilvl="2" w:tplc="816807E6">
      <w:start w:val="1"/>
      <w:numFmt w:val="lowerRoman"/>
      <w:lvlText w:val="%3."/>
      <w:lvlJc w:val="right"/>
      <w:pPr>
        <w:ind w:left="1260" w:hanging="420"/>
      </w:pPr>
    </w:lvl>
    <w:lvl w:ilvl="3" w:tplc="87183D08">
      <w:start w:val="1"/>
      <w:numFmt w:val="decimal"/>
      <w:lvlText w:val="%4."/>
      <w:lvlJc w:val="left"/>
      <w:pPr>
        <w:ind w:left="1680" w:hanging="420"/>
      </w:pPr>
    </w:lvl>
    <w:lvl w:ilvl="4" w:tplc="DFB82804">
      <w:start w:val="1"/>
      <w:numFmt w:val="lowerLetter"/>
      <w:lvlText w:val="%5)"/>
      <w:lvlJc w:val="left"/>
      <w:pPr>
        <w:ind w:left="2100" w:hanging="420"/>
      </w:pPr>
    </w:lvl>
    <w:lvl w:ilvl="5" w:tplc="7968E6FE">
      <w:start w:val="1"/>
      <w:numFmt w:val="lowerRoman"/>
      <w:lvlText w:val="%6."/>
      <w:lvlJc w:val="right"/>
      <w:pPr>
        <w:ind w:left="2520" w:hanging="420"/>
      </w:pPr>
    </w:lvl>
    <w:lvl w:ilvl="6" w:tplc="227444CE">
      <w:start w:val="1"/>
      <w:numFmt w:val="decimal"/>
      <w:lvlText w:val="%7."/>
      <w:lvlJc w:val="left"/>
      <w:pPr>
        <w:ind w:left="2940" w:hanging="420"/>
      </w:pPr>
    </w:lvl>
    <w:lvl w:ilvl="7" w:tplc="0EA42A94">
      <w:start w:val="1"/>
      <w:numFmt w:val="lowerLetter"/>
      <w:lvlText w:val="%8)"/>
      <w:lvlJc w:val="left"/>
      <w:pPr>
        <w:ind w:left="3360" w:hanging="420"/>
      </w:pPr>
    </w:lvl>
    <w:lvl w:ilvl="8" w:tplc="CA20E49C">
      <w:start w:val="1"/>
      <w:numFmt w:val="lowerRoman"/>
      <w:lvlText w:val="%9."/>
      <w:lvlJc w:val="right"/>
      <w:pPr>
        <w:ind w:left="3780" w:hanging="420"/>
      </w:pPr>
    </w:lvl>
  </w:abstractNum>
  <w:abstractNum w:abstractNumId="18" w15:restartNumberingAfterBreak="0">
    <w:nsid w:val="6EAD3D47"/>
    <w:multiLevelType w:val="hybridMultilevel"/>
    <w:tmpl w:val="1AC8BF6E"/>
    <w:lvl w:ilvl="0" w:tplc="5A8E62DA">
      <w:start w:val="1"/>
      <w:numFmt w:val="bullet"/>
      <w:lvlText w:val="-"/>
      <w:lvlJc w:val="left"/>
      <w:pPr>
        <w:ind w:left="840" w:hanging="420"/>
      </w:pPr>
      <w:rPr>
        <w:rFonts w:ascii="等线" w:eastAsia="等线" w:hAnsi="等线" w:cstheme="minorBidi" w:hint="eastAsia"/>
      </w:rPr>
    </w:lvl>
    <w:lvl w:ilvl="1" w:tplc="B3903F06">
      <w:start w:val="1"/>
      <w:numFmt w:val="bullet"/>
      <w:lvlText w:val=""/>
      <w:lvlJc w:val="left"/>
      <w:pPr>
        <w:ind w:left="1260" w:hanging="420"/>
      </w:pPr>
      <w:rPr>
        <w:rFonts w:ascii="Wingdings" w:hAnsi="Wingdings" w:hint="default"/>
      </w:rPr>
    </w:lvl>
    <w:lvl w:ilvl="2" w:tplc="14AC7D5E">
      <w:start w:val="1"/>
      <w:numFmt w:val="bullet"/>
      <w:lvlText w:val=""/>
      <w:lvlJc w:val="left"/>
      <w:pPr>
        <w:ind w:left="1680" w:hanging="420"/>
      </w:pPr>
      <w:rPr>
        <w:rFonts w:ascii="Wingdings" w:hAnsi="Wingdings" w:hint="default"/>
      </w:rPr>
    </w:lvl>
    <w:lvl w:ilvl="3" w:tplc="FFAE77EC">
      <w:start w:val="1"/>
      <w:numFmt w:val="bullet"/>
      <w:lvlText w:val=""/>
      <w:lvlJc w:val="left"/>
      <w:pPr>
        <w:ind w:left="2100" w:hanging="420"/>
      </w:pPr>
      <w:rPr>
        <w:rFonts w:ascii="Wingdings" w:hAnsi="Wingdings" w:hint="default"/>
      </w:rPr>
    </w:lvl>
    <w:lvl w:ilvl="4" w:tplc="2832847A">
      <w:start w:val="1"/>
      <w:numFmt w:val="bullet"/>
      <w:lvlText w:val=""/>
      <w:lvlJc w:val="left"/>
      <w:pPr>
        <w:ind w:left="2520" w:hanging="420"/>
      </w:pPr>
      <w:rPr>
        <w:rFonts w:ascii="Wingdings" w:hAnsi="Wingdings" w:hint="default"/>
      </w:rPr>
    </w:lvl>
    <w:lvl w:ilvl="5" w:tplc="C346DAA4">
      <w:start w:val="1"/>
      <w:numFmt w:val="bullet"/>
      <w:lvlText w:val=""/>
      <w:lvlJc w:val="left"/>
      <w:pPr>
        <w:ind w:left="2940" w:hanging="420"/>
      </w:pPr>
      <w:rPr>
        <w:rFonts w:ascii="Wingdings" w:hAnsi="Wingdings" w:hint="default"/>
      </w:rPr>
    </w:lvl>
    <w:lvl w:ilvl="6" w:tplc="5A70D728">
      <w:start w:val="1"/>
      <w:numFmt w:val="bullet"/>
      <w:lvlText w:val=""/>
      <w:lvlJc w:val="left"/>
      <w:pPr>
        <w:ind w:left="3360" w:hanging="420"/>
      </w:pPr>
      <w:rPr>
        <w:rFonts w:ascii="Wingdings" w:hAnsi="Wingdings" w:hint="default"/>
      </w:rPr>
    </w:lvl>
    <w:lvl w:ilvl="7" w:tplc="CE6CA68C">
      <w:start w:val="1"/>
      <w:numFmt w:val="bullet"/>
      <w:lvlText w:val=""/>
      <w:lvlJc w:val="left"/>
      <w:pPr>
        <w:ind w:left="3780" w:hanging="420"/>
      </w:pPr>
      <w:rPr>
        <w:rFonts w:ascii="Wingdings" w:hAnsi="Wingdings" w:hint="default"/>
      </w:rPr>
    </w:lvl>
    <w:lvl w:ilvl="8" w:tplc="FD6E0914">
      <w:start w:val="1"/>
      <w:numFmt w:val="bullet"/>
      <w:lvlText w:val=""/>
      <w:lvlJc w:val="left"/>
      <w:pPr>
        <w:ind w:left="4200" w:hanging="420"/>
      </w:pPr>
      <w:rPr>
        <w:rFonts w:ascii="Wingdings" w:hAnsi="Wingdings" w:hint="default"/>
      </w:rPr>
    </w:lvl>
  </w:abstractNum>
  <w:abstractNum w:abstractNumId="19" w15:restartNumberingAfterBreak="0">
    <w:nsid w:val="6ED64A6D"/>
    <w:multiLevelType w:val="hybridMultilevel"/>
    <w:tmpl w:val="072C8634"/>
    <w:lvl w:ilvl="0" w:tplc="14EAA3D0">
      <w:start w:val="1"/>
      <w:numFmt w:val="decimal"/>
      <w:lvlText w:val="（%1）"/>
      <w:lvlJc w:val="left"/>
      <w:pPr>
        <w:ind w:left="720" w:hanging="720"/>
      </w:pPr>
      <w:rPr>
        <w:rFonts w:hint="default"/>
      </w:rPr>
    </w:lvl>
    <w:lvl w:ilvl="1" w:tplc="099AD040">
      <w:start w:val="1"/>
      <w:numFmt w:val="lowerLetter"/>
      <w:lvlText w:val="%2)"/>
      <w:lvlJc w:val="left"/>
      <w:pPr>
        <w:ind w:left="840" w:hanging="420"/>
      </w:pPr>
    </w:lvl>
    <w:lvl w:ilvl="2" w:tplc="DC846E06">
      <w:start w:val="1"/>
      <w:numFmt w:val="lowerRoman"/>
      <w:lvlText w:val="%3."/>
      <w:lvlJc w:val="right"/>
      <w:pPr>
        <w:ind w:left="1260" w:hanging="420"/>
      </w:pPr>
    </w:lvl>
    <w:lvl w:ilvl="3" w:tplc="54E65632">
      <w:start w:val="1"/>
      <w:numFmt w:val="decimal"/>
      <w:lvlText w:val="%4."/>
      <w:lvlJc w:val="left"/>
      <w:pPr>
        <w:ind w:left="1680" w:hanging="420"/>
      </w:pPr>
    </w:lvl>
    <w:lvl w:ilvl="4" w:tplc="5088D862">
      <w:start w:val="1"/>
      <w:numFmt w:val="lowerLetter"/>
      <w:lvlText w:val="%5)"/>
      <w:lvlJc w:val="left"/>
      <w:pPr>
        <w:ind w:left="2100" w:hanging="420"/>
      </w:pPr>
    </w:lvl>
    <w:lvl w:ilvl="5" w:tplc="C964BCCE">
      <w:start w:val="1"/>
      <w:numFmt w:val="lowerRoman"/>
      <w:lvlText w:val="%6."/>
      <w:lvlJc w:val="right"/>
      <w:pPr>
        <w:ind w:left="2520" w:hanging="420"/>
      </w:pPr>
    </w:lvl>
    <w:lvl w:ilvl="6" w:tplc="AD24AA60">
      <w:start w:val="1"/>
      <w:numFmt w:val="decimal"/>
      <w:lvlText w:val="%7."/>
      <w:lvlJc w:val="left"/>
      <w:pPr>
        <w:ind w:left="2940" w:hanging="420"/>
      </w:pPr>
    </w:lvl>
    <w:lvl w:ilvl="7" w:tplc="DA58F958">
      <w:start w:val="1"/>
      <w:numFmt w:val="lowerLetter"/>
      <w:lvlText w:val="%8)"/>
      <w:lvlJc w:val="left"/>
      <w:pPr>
        <w:ind w:left="3360" w:hanging="420"/>
      </w:pPr>
    </w:lvl>
    <w:lvl w:ilvl="8" w:tplc="6CAC5CA6">
      <w:start w:val="1"/>
      <w:numFmt w:val="lowerRoman"/>
      <w:lvlText w:val="%9."/>
      <w:lvlJc w:val="right"/>
      <w:pPr>
        <w:ind w:left="3780" w:hanging="420"/>
      </w:pPr>
    </w:lvl>
  </w:abstractNum>
  <w:abstractNum w:abstractNumId="20" w15:restartNumberingAfterBreak="0">
    <w:nsid w:val="7897055A"/>
    <w:multiLevelType w:val="hybridMultilevel"/>
    <w:tmpl w:val="D5720C6C"/>
    <w:lvl w:ilvl="0" w:tplc="EF7E54D0">
      <w:start w:val="1"/>
      <w:numFmt w:val="decimal"/>
      <w:lvlText w:val="%1."/>
      <w:lvlJc w:val="left"/>
      <w:pPr>
        <w:ind w:left="420" w:hanging="420"/>
      </w:pPr>
    </w:lvl>
    <w:lvl w:ilvl="1" w:tplc="49582488">
      <w:start w:val="1"/>
      <w:numFmt w:val="lowerLetter"/>
      <w:lvlText w:val="%2)"/>
      <w:lvlJc w:val="left"/>
      <w:pPr>
        <w:ind w:left="840" w:hanging="420"/>
      </w:pPr>
    </w:lvl>
    <w:lvl w:ilvl="2" w:tplc="C60C38FA">
      <w:start w:val="1"/>
      <w:numFmt w:val="lowerRoman"/>
      <w:lvlText w:val="%3."/>
      <w:lvlJc w:val="right"/>
      <w:pPr>
        <w:ind w:left="1260" w:hanging="420"/>
      </w:pPr>
    </w:lvl>
    <w:lvl w:ilvl="3" w:tplc="2D3CAB00">
      <w:start w:val="1"/>
      <w:numFmt w:val="decimal"/>
      <w:lvlText w:val="%4."/>
      <w:lvlJc w:val="left"/>
      <w:pPr>
        <w:ind w:left="1680" w:hanging="420"/>
      </w:pPr>
    </w:lvl>
    <w:lvl w:ilvl="4" w:tplc="B8D09864">
      <w:start w:val="1"/>
      <w:numFmt w:val="lowerLetter"/>
      <w:lvlText w:val="%5)"/>
      <w:lvlJc w:val="left"/>
      <w:pPr>
        <w:ind w:left="2100" w:hanging="420"/>
      </w:pPr>
    </w:lvl>
    <w:lvl w:ilvl="5" w:tplc="ABEACB7C">
      <w:start w:val="1"/>
      <w:numFmt w:val="lowerRoman"/>
      <w:lvlText w:val="%6."/>
      <w:lvlJc w:val="right"/>
      <w:pPr>
        <w:ind w:left="2520" w:hanging="420"/>
      </w:pPr>
    </w:lvl>
    <w:lvl w:ilvl="6" w:tplc="D9E6C9E4">
      <w:start w:val="1"/>
      <w:numFmt w:val="decimal"/>
      <w:lvlText w:val="%7."/>
      <w:lvlJc w:val="left"/>
      <w:pPr>
        <w:ind w:left="2940" w:hanging="420"/>
      </w:pPr>
    </w:lvl>
    <w:lvl w:ilvl="7" w:tplc="A350B578">
      <w:start w:val="1"/>
      <w:numFmt w:val="lowerLetter"/>
      <w:lvlText w:val="%8)"/>
      <w:lvlJc w:val="left"/>
      <w:pPr>
        <w:ind w:left="3360" w:hanging="420"/>
      </w:pPr>
    </w:lvl>
    <w:lvl w:ilvl="8" w:tplc="546636A4">
      <w:start w:val="1"/>
      <w:numFmt w:val="lowerRoman"/>
      <w:lvlText w:val="%9."/>
      <w:lvlJc w:val="right"/>
      <w:pPr>
        <w:ind w:left="3780" w:hanging="420"/>
      </w:pPr>
    </w:lvl>
  </w:abstractNum>
  <w:abstractNum w:abstractNumId="21" w15:restartNumberingAfterBreak="0">
    <w:nsid w:val="7EA95CFB"/>
    <w:multiLevelType w:val="hybridMultilevel"/>
    <w:tmpl w:val="90CA31BC"/>
    <w:lvl w:ilvl="0" w:tplc="446C3AF4">
      <w:start w:val="1"/>
      <w:numFmt w:val="bullet"/>
      <w:lvlText w:val="-"/>
      <w:lvlJc w:val="left"/>
      <w:pPr>
        <w:ind w:left="1260" w:hanging="420"/>
      </w:pPr>
      <w:rPr>
        <w:rFonts w:ascii="等线" w:eastAsia="等线" w:hAnsi="等线" w:cstheme="minorBidi" w:hint="eastAsia"/>
      </w:rPr>
    </w:lvl>
    <w:lvl w:ilvl="1" w:tplc="FB8019B4">
      <w:start w:val="1"/>
      <w:numFmt w:val="bullet"/>
      <w:lvlText w:val=""/>
      <w:lvlJc w:val="left"/>
      <w:pPr>
        <w:ind w:left="1680" w:hanging="420"/>
      </w:pPr>
      <w:rPr>
        <w:rFonts w:ascii="Wingdings" w:hAnsi="Wingdings" w:hint="default"/>
      </w:rPr>
    </w:lvl>
    <w:lvl w:ilvl="2" w:tplc="75D04F8C">
      <w:start w:val="1"/>
      <w:numFmt w:val="bullet"/>
      <w:lvlText w:val=""/>
      <w:lvlJc w:val="left"/>
      <w:pPr>
        <w:ind w:left="2100" w:hanging="420"/>
      </w:pPr>
      <w:rPr>
        <w:rFonts w:ascii="Wingdings" w:hAnsi="Wingdings" w:hint="default"/>
      </w:rPr>
    </w:lvl>
    <w:lvl w:ilvl="3" w:tplc="06DEE2BA">
      <w:start w:val="1"/>
      <w:numFmt w:val="bullet"/>
      <w:lvlText w:val=""/>
      <w:lvlJc w:val="left"/>
      <w:pPr>
        <w:ind w:left="2520" w:hanging="420"/>
      </w:pPr>
      <w:rPr>
        <w:rFonts w:ascii="Wingdings" w:hAnsi="Wingdings" w:hint="default"/>
      </w:rPr>
    </w:lvl>
    <w:lvl w:ilvl="4" w:tplc="BAA4953E">
      <w:start w:val="1"/>
      <w:numFmt w:val="bullet"/>
      <w:lvlText w:val=""/>
      <w:lvlJc w:val="left"/>
      <w:pPr>
        <w:ind w:left="2940" w:hanging="420"/>
      </w:pPr>
      <w:rPr>
        <w:rFonts w:ascii="Wingdings" w:hAnsi="Wingdings" w:hint="default"/>
      </w:rPr>
    </w:lvl>
    <w:lvl w:ilvl="5" w:tplc="06649718">
      <w:start w:val="1"/>
      <w:numFmt w:val="bullet"/>
      <w:lvlText w:val=""/>
      <w:lvlJc w:val="left"/>
      <w:pPr>
        <w:ind w:left="3360" w:hanging="420"/>
      </w:pPr>
      <w:rPr>
        <w:rFonts w:ascii="Wingdings" w:hAnsi="Wingdings" w:hint="default"/>
      </w:rPr>
    </w:lvl>
    <w:lvl w:ilvl="6" w:tplc="D96C8742">
      <w:start w:val="1"/>
      <w:numFmt w:val="bullet"/>
      <w:lvlText w:val=""/>
      <w:lvlJc w:val="left"/>
      <w:pPr>
        <w:ind w:left="3780" w:hanging="420"/>
      </w:pPr>
      <w:rPr>
        <w:rFonts w:ascii="Wingdings" w:hAnsi="Wingdings" w:hint="default"/>
      </w:rPr>
    </w:lvl>
    <w:lvl w:ilvl="7" w:tplc="8D3EF2CC">
      <w:start w:val="1"/>
      <w:numFmt w:val="bullet"/>
      <w:lvlText w:val=""/>
      <w:lvlJc w:val="left"/>
      <w:pPr>
        <w:ind w:left="4200" w:hanging="420"/>
      </w:pPr>
      <w:rPr>
        <w:rFonts w:ascii="Wingdings" w:hAnsi="Wingdings" w:hint="default"/>
      </w:rPr>
    </w:lvl>
    <w:lvl w:ilvl="8" w:tplc="08FC2AB0">
      <w:start w:val="1"/>
      <w:numFmt w:val="bullet"/>
      <w:lvlText w:val=""/>
      <w:lvlJc w:val="left"/>
      <w:pPr>
        <w:ind w:left="4620" w:hanging="420"/>
      </w:pPr>
      <w:rPr>
        <w:rFonts w:ascii="Wingdings" w:hAnsi="Wingdings" w:hint="default"/>
      </w:rPr>
    </w:lvl>
  </w:abstractNum>
  <w:num w:numId="1">
    <w:abstractNumId w:val="5"/>
  </w:num>
  <w:num w:numId="2">
    <w:abstractNumId w:val="12"/>
  </w:num>
  <w:num w:numId="3">
    <w:abstractNumId w:val="20"/>
  </w:num>
  <w:num w:numId="4">
    <w:abstractNumId w:val="10"/>
  </w:num>
  <w:num w:numId="5">
    <w:abstractNumId w:val="9"/>
  </w:num>
  <w:num w:numId="6">
    <w:abstractNumId w:val="21"/>
  </w:num>
  <w:num w:numId="7">
    <w:abstractNumId w:val="2"/>
  </w:num>
  <w:num w:numId="8">
    <w:abstractNumId w:val="19"/>
  </w:num>
  <w:num w:numId="9">
    <w:abstractNumId w:val="0"/>
  </w:num>
  <w:num w:numId="10">
    <w:abstractNumId w:val="1"/>
  </w:num>
  <w:num w:numId="11">
    <w:abstractNumId w:val="6"/>
  </w:num>
  <w:num w:numId="12">
    <w:abstractNumId w:val="13"/>
  </w:num>
  <w:num w:numId="13">
    <w:abstractNumId w:val="16"/>
  </w:num>
  <w:num w:numId="14">
    <w:abstractNumId w:val="4"/>
  </w:num>
  <w:num w:numId="15">
    <w:abstractNumId w:val="17"/>
  </w:num>
  <w:num w:numId="16">
    <w:abstractNumId w:val="7"/>
  </w:num>
  <w:num w:numId="17">
    <w:abstractNumId w:val="15"/>
  </w:num>
  <w:num w:numId="18">
    <w:abstractNumId w:val="18"/>
  </w:num>
  <w:num w:numId="19">
    <w:abstractNumId w:val="11"/>
  </w:num>
  <w:num w:numId="20">
    <w:abstractNumId w:val="3"/>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174"/>
    <w:rsid w:val="00037511"/>
    <w:rsid w:val="000657FA"/>
    <w:rsid w:val="00081CF0"/>
    <w:rsid w:val="000B2D59"/>
    <w:rsid w:val="000B2F97"/>
    <w:rsid w:val="000D252A"/>
    <w:rsid w:val="00126B58"/>
    <w:rsid w:val="00141929"/>
    <w:rsid w:val="001B1453"/>
    <w:rsid w:val="001C2105"/>
    <w:rsid w:val="002A0EB4"/>
    <w:rsid w:val="00306A34"/>
    <w:rsid w:val="00313BEA"/>
    <w:rsid w:val="004226F4"/>
    <w:rsid w:val="004265C9"/>
    <w:rsid w:val="004C1D5D"/>
    <w:rsid w:val="00536214"/>
    <w:rsid w:val="0057193D"/>
    <w:rsid w:val="00623566"/>
    <w:rsid w:val="00636833"/>
    <w:rsid w:val="0065577E"/>
    <w:rsid w:val="00670FF4"/>
    <w:rsid w:val="006B7ABD"/>
    <w:rsid w:val="006C57E8"/>
    <w:rsid w:val="006E1CB8"/>
    <w:rsid w:val="007069D2"/>
    <w:rsid w:val="00711F16"/>
    <w:rsid w:val="007C3EFC"/>
    <w:rsid w:val="00800C3D"/>
    <w:rsid w:val="008A380F"/>
    <w:rsid w:val="008D1212"/>
    <w:rsid w:val="008F220B"/>
    <w:rsid w:val="009A3DE4"/>
    <w:rsid w:val="009B0B38"/>
    <w:rsid w:val="00A07B76"/>
    <w:rsid w:val="00AB3D53"/>
    <w:rsid w:val="00AC0A67"/>
    <w:rsid w:val="00AC3DC6"/>
    <w:rsid w:val="00AE73FA"/>
    <w:rsid w:val="00B067FB"/>
    <w:rsid w:val="00B35C6A"/>
    <w:rsid w:val="00B42128"/>
    <w:rsid w:val="00B53691"/>
    <w:rsid w:val="00B67933"/>
    <w:rsid w:val="00B81174"/>
    <w:rsid w:val="00C4196F"/>
    <w:rsid w:val="00C904F4"/>
    <w:rsid w:val="00C90A4A"/>
    <w:rsid w:val="00C92BAF"/>
    <w:rsid w:val="00C9359F"/>
    <w:rsid w:val="00C96798"/>
    <w:rsid w:val="00D560D5"/>
    <w:rsid w:val="00DA4AC0"/>
    <w:rsid w:val="00DC6D66"/>
    <w:rsid w:val="00E05832"/>
    <w:rsid w:val="00E404C6"/>
    <w:rsid w:val="00E66F07"/>
    <w:rsid w:val="00E831F8"/>
    <w:rsid w:val="00E93548"/>
    <w:rsid w:val="00E970FE"/>
    <w:rsid w:val="00EE01CF"/>
    <w:rsid w:val="00F12144"/>
    <w:rsid w:val="00F129D6"/>
    <w:rsid w:val="00F12C9A"/>
    <w:rsid w:val="00F52C6C"/>
    <w:rsid w:val="00F54EB6"/>
    <w:rsid w:val="00F95C9A"/>
    <w:rsid w:val="00FB0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BE947"/>
  <w15:docId w15:val="{FE7344B0-C350-40C2-B765-FB725C4F8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pPr>
      <w:keepNext/>
      <w:keepLines/>
      <w:spacing w:before="340" w:after="330" w:line="578" w:lineRule="auto"/>
      <w:outlineLvl w:val="0"/>
    </w:pPr>
    <w:rPr>
      <w:b/>
      <w:bCs/>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40">
    <w:name w:val="标题 4 字符"/>
    <w:basedOn w:val="a0"/>
    <w:link w:val="4"/>
    <w:uiPriority w:val="9"/>
    <w:rPr>
      <w:rFonts w:ascii="Arial" w:eastAsia="Arial" w:hAnsi="Arial" w:cs="Arial"/>
      <w:b/>
      <w:bCs/>
      <w:sz w:val="26"/>
      <w:szCs w:val="26"/>
    </w:rPr>
  </w:style>
  <w:style w:type="character" w:customStyle="1" w:styleId="50">
    <w:name w:val="标题 5 字符"/>
    <w:basedOn w:val="a0"/>
    <w:link w:val="5"/>
    <w:uiPriority w:val="9"/>
    <w:rPr>
      <w:rFonts w:ascii="Arial" w:eastAsia="Arial" w:hAnsi="Arial" w:cs="Arial"/>
      <w:b/>
      <w:bCs/>
      <w:sz w:val="24"/>
      <w:szCs w:val="24"/>
    </w:rPr>
  </w:style>
  <w:style w:type="character" w:customStyle="1" w:styleId="60">
    <w:name w:val="标题 6 字符"/>
    <w:basedOn w:val="a0"/>
    <w:link w:val="6"/>
    <w:uiPriority w:val="9"/>
    <w:rPr>
      <w:rFonts w:ascii="Arial" w:eastAsia="Arial" w:hAnsi="Arial" w:cs="Arial"/>
      <w:b/>
      <w:bCs/>
      <w:sz w:val="22"/>
      <w:szCs w:val="22"/>
    </w:rPr>
  </w:style>
  <w:style w:type="character" w:customStyle="1" w:styleId="70">
    <w:name w:val="标题 7 字符"/>
    <w:basedOn w:val="a0"/>
    <w:link w:val="7"/>
    <w:uiPriority w:val="9"/>
    <w:rPr>
      <w:rFonts w:ascii="Arial" w:eastAsia="Arial" w:hAnsi="Arial" w:cs="Arial"/>
      <w:b/>
      <w:bCs/>
      <w:i/>
      <w:iCs/>
      <w:sz w:val="22"/>
      <w:szCs w:val="22"/>
    </w:rPr>
  </w:style>
  <w:style w:type="character" w:customStyle="1" w:styleId="80">
    <w:name w:val="标题 8 字符"/>
    <w:basedOn w:val="a0"/>
    <w:link w:val="8"/>
    <w:uiPriority w:val="9"/>
    <w:rPr>
      <w:rFonts w:ascii="Arial" w:eastAsia="Arial" w:hAnsi="Arial" w:cs="Arial"/>
      <w:i/>
      <w:iCs/>
      <w:sz w:val="22"/>
      <w:szCs w:val="22"/>
    </w:rPr>
  </w:style>
  <w:style w:type="character" w:customStyle="1" w:styleId="90">
    <w:name w:val="标题 9 字符"/>
    <w:basedOn w:val="a0"/>
    <w:link w:val="9"/>
    <w:uiPriority w:val="9"/>
    <w:rPr>
      <w:rFonts w:ascii="Arial" w:eastAsia="Arial" w:hAnsi="Arial" w:cs="Arial"/>
      <w:i/>
      <w:iCs/>
      <w:sz w:val="21"/>
      <w:szCs w:val="21"/>
    </w:rPr>
  </w:style>
  <w:style w:type="paragraph" w:styleId="a3">
    <w:name w:val="No Spacing"/>
    <w:uiPriority w:val="1"/>
    <w:qFormat/>
  </w:style>
  <w:style w:type="character" w:customStyle="1" w:styleId="TitleChar">
    <w:name w:val="Title Char"/>
    <w:basedOn w:val="a0"/>
    <w:uiPriority w:val="10"/>
    <w:rPr>
      <w:sz w:val="48"/>
      <w:szCs w:val="48"/>
    </w:rPr>
  </w:style>
  <w:style w:type="paragraph" w:styleId="a4">
    <w:name w:val="Subtitle"/>
    <w:basedOn w:val="a"/>
    <w:next w:val="a"/>
    <w:link w:val="a5"/>
    <w:uiPriority w:val="11"/>
    <w:qFormat/>
    <w:pPr>
      <w:spacing w:before="200" w:after="200"/>
    </w:pPr>
    <w:rPr>
      <w:sz w:val="24"/>
      <w:szCs w:val="24"/>
    </w:rPr>
  </w:style>
  <w:style w:type="character" w:customStyle="1" w:styleId="a5">
    <w:name w:val="副标题 字符"/>
    <w:basedOn w:val="a0"/>
    <w:link w:val="a4"/>
    <w:uiPriority w:val="11"/>
    <w:rPr>
      <w:sz w:val="24"/>
      <w:szCs w:val="24"/>
    </w:rPr>
  </w:style>
  <w:style w:type="paragraph" w:styleId="a6">
    <w:name w:val="Quote"/>
    <w:basedOn w:val="a"/>
    <w:next w:val="a"/>
    <w:link w:val="a7"/>
    <w:uiPriority w:val="29"/>
    <w:qFormat/>
    <w:pPr>
      <w:ind w:left="720" w:right="720"/>
    </w:pPr>
    <w:rPr>
      <w:i/>
    </w:rPr>
  </w:style>
  <w:style w:type="character" w:customStyle="1" w:styleId="a7">
    <w:name w:val="引用 字符"/>
    <w:link w:val="a6"/>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明显引用 字符"/>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auto"/>
      </w:tcPr>
    </w:tblStylePr>
    <w:tblStylePr w:type="band1Horz">
      <w:tblPr/>
      <w:tcPr>
        <w:shd w:val="clear" w:color="F2F2F2" w:themeColor="text1" w:themeTint="0D" w:fill="auto"/>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auto"/>
      </w:tcPr>
    </w:tblStylePr>
    <w:tblStylePr w:type="band1Horz">
      <w:rPr>
        <w:rFonts w:ascii="Arial" w:hAnsi="Arial"/>
        <w:color w:val="404040"/>
        <w:sz w:val="22"/>
      </w:rPr>
      <w:tblPr/>
      <w:tcPr>
        <w:shd w:val="clear" w:color="F2F2F2" w:themeColor="text1" w:themeTint="0D" w:fill="auto"/>
      </w:tcPr>
    </w:tblStylePr>
  </w:style>
  <w:style w:type="table" w:styleId="12">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2-Accent1">
    <w:name w:val="Grid Table 2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customStyle="1" w:styleId="GridTable2-Accent5">
    <w:name w:val="Grid Table 2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32">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3-Accent1">
    <w:name w:val="Grid Table 3 - Accent 1"/>
    <w:basedOn w:val="a1"/>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auto"/>
      </w:tcPr>
    </w:tblStylePr>
    <w:tblStylePr w:type="band1Horz">
      <w:rPr>
        <w:rFonts w:ascii="Arial" w:hAnsi="Arial"/>
        <w:color w:val="404040"/>
        <w:sz w:val="22"/>
      </w:rPr>
      <w:tblPr/>
      <w:tcPr>
        <w:shd w:val="clear" w:color="DDEAF6" w:themeColor="accent1" w:themeTint="34" w:fill="auto"/>
      </w:tc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customStyle="1" w:styleId="GridTable3-Accent5">
    <w:name w:val="Grid Table 3 - Accent 5"/>
    <w:basedOn w:val="a1"/>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42">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auto"/>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auto"/>
      </w:tcPr>
    </w:tblStylePr>
    <w:tblStylePr w:type="band1Horz">
      <w:rPr>
        <w:rFonts w:ascii="Arial" w:hAnsi="Arial"/>
        <w:color w:val="404040"/>
        <w:sz w:val="22"/>
      </w:rPr>
      <w:tblPr/>
      <w:tcPr>
        <w:shd w:val="clear" w:color="CBCBCB" w:themeColor="text1" w:themeTint="34" w:fill="auto"/>
      </w:tcPr>
    </w:tblStylePr>
  </w:style>
  <w:style w:type="table" w:customStyle="1" w:styleId="GridTable4-Accent1">
    <w:name w:val="Grid Table 4 - Accent 1"/>
    <w:basedOn w:val="a1"/>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auto"/>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auto"/>
      </w:tcPr>
    </w:tblStylePr>
    <w:tblStylePr w:type="band1Horz">
      <w:rPr>
        <w:rFonts w:ascii="Arial" w:hAnsi="Arial"/>
        <w:color w:val="404040"/>
        <w:sz w:val="22"/>
      </w:rPr>
      <w:tblPr/>
      <w:tcPr>
        <w:shd w:val="clear" w:color="DEEBF6" w:themeColor="accent1" w:themeTint="32" w:fill="auto"/>
      </w:tcPr>
    </w:tblStyle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auto"/>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auto"/>
      </w:tcPr>
    </w:tblStylePr>
    <w:tblStylePr w:type="band1Horz">
      <w:rPr>
        <w:rFonts w:ascii="Arial" w:hAnsi="Arial"/>
        <w:color w:val="404040"/>
        <w:sz w:val="22"/>
      </w:rPr>
      <w:tblPr/>
      <w:tcPr>
        <w:shd w:val="clear" w:color="FBE5D6" w:themeColor="accent2" w:themeTint="32" w:fill="auto"/>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uto"/>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auto"/>
      </w:tcPr>
    </w:tblStylePr>
    <w:tblStylePr w:type="band1Horz">
      <w:rPr>
        <w:rFonts w:ascii="Arial" w:hAnsi="Arial"/>
        <w:color w:val="404040"/>
        <w:sz w:val="22"/>
      </w:rPr>
      <w:tblPr/>
      <w:tcPr>
        <w:shd w:val="clear" w:color="ECECEC" w:themeColor="accent3" w:themeTint="34" w:fill="auto"/>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auto"/>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auto"/>
      </w:tcPr>
    </w:tblStylePr>
    <w:tblStylePr w:type="band1Horz">
      <w:rPr>
        <w:rFonts w:ascii="Arial" w:hAnsi="Arial"/>
        <w:color w:val="404040"/>
        <w:sz w:val="22"/>
      </w:rPr>
      <w:tblPr/>
      <w:tcPr>
        <w:shd w:val="clear" w:color="FFF2CB" w:themeColor="accent4" w:themeTint="34" w:fill="auto"/>
      </w:tcPr>
    </w:tblStylePr>
  </w:style>
  <w:style w:type="table" w:customStyle="1" w:styleId="GridTable4-Accent5">
    <w:name w:val="Grid Table 4 - Accent 5"/>
    <w:basedOn w:val="a1"/>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auto"/>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auto"/>
      </w:tcPr>
    </w:tblStylePr>
    <w:tblStylePr w:type="band1Horz">
      <w:rPr>
        <w:rFonts w:ascii="Arial" w:hAnsi="Arial"/>
        <w:color w:val="404040"/>
        <w:sz w:val="22"/>
      </w:rPr>
      <w:tblPr/>
      <w:tcPr>
        <w:shd w:val="clear" w:color="D8E2F3" w:themeColor="accent5" w:themeTint="34" w:fill="auto"/>
      </w:tcPr>
    </w:tblStyle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auto"/>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auto"/>
      </w:tcPr>
    </w:tblStylePr>
    <w:tblStylePr w:type="band1Horz">
      <w:rPr>
        <w:rFonts w:ascii="Arial" w:hAnsi="Arial"/>
        <w:color w:val="404040"/>
        <w:sz w:val="22"/>
      </w:rPr>
      <w:tblPr/>
      <w:tcPr>
        <w:shd w:val="clear" w:color="E1EFD8" w:themeColor="accent6" w:themeTint="34" w:fill="auto"/>
      </w:tcPr>
    </w:tblStylePr>
  </w:style>
  <w:style w:type="table" w:styleId="52">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auto"/>
    </w:tblPr>
    <w:tblStylePr w:type="firstRow">
      <w:rPr>
        <w:rFonts w:ascii="Arial" w:hAnsi="Arial"/>
        <w:b/>
        <w:color w:val="FFFFFF"/>
        <w:sz w:val="22"/>
      </w:rPr>
      <w:tblPr/>
      <w:tcPr>
        <w:shd w:val="clear" w:color="000000" w:themeColor="text1" w:fill="auto"/>
      </w:tcPr>
    </w:tblStylePr>
    <w:tblStylePr w:type="lastRow">
      <w:rPr>
        <w:rFonts w:ascii="Arial" w:hAnsi="Arial"/>
        <w:b/>
        <w:color w:val="FFFFFF"/>
        <w:sz w:val="22"/>
      </w:rPr>
      <w:tblPr/>
      <w:tcPr>
        <w:tcBorders>
          <w:top w:val="single" w:sz="4" w:space="0" w:color="FFFFFF" w:themeColor="light1"/>
        </w:tcBorders>
        <w:shd w:val="clear" w:color="000000" w:themeColor="text1" w:fill="auto"/>
      </w:tcPr>
    </w:tblStylePr>
    <w:tblStylePr w:type="firstCol">
      <w:rPr>
        <w:rFonts w:ascii="Arial" w:hAnsi="Arial"/>
        <w:b/>
        <w:color w:val="FFFFFF"/>
        <w:sz w:val="22"/>
      </w:rPr>
      <w:tblPr/>
      <w:tcPr>
        <w:shd w:val="clear" w:color="000000" w:themeColor="text1" w:fill="auto"/>
      </w:tcPr>
    </w:tblStylePr>
    <w:tblStylePr w:type="lastCol">
      <w:rPr>
        <w:rFonts w:ascii="Arial" w:hAnsi="Arial"/>
        <w:b/>
        <w:color w:val="FFFFFF"/>
        <w:sz w:val="22"/>
      </w:rPr>
      <w:tblPr/>
      <w:tcPr>
        <w:shd w:val="clear" w:color="000000" w:themeColor="text1" w:fill="auto"/>
      </w:tcPr>
    </w:tblStylePr>
    <w:tblStylePr w:type="band1Vert">
      <w:tblPr/>
      <w:tcPr>
        <w:shd w:val="clear" w:color="8A8A8A" w:themeColor="text1" w:themeTint="75" w:fill="auto"/>
      </w:tcPr>
    </w:tblStylePr>
    <w:tblStylePr w:type="band1Horz">
      <w:tblPr/>
      <w:tcPr>
        <w:shd w:val="clear" w:color="8A8A8A" w:themeColor="text1" w:themeTint="75" w:fill="auto"/>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auto"/>
    </w:tblPr>
    <w:tblStylePr w:type="firstRow">
      <w:rPr>
        <w:rFonts w:ascii="Arial" w:hAnsi="Arial"/>
        <w:b/>
        <w:color w:val="FFFFFF"/>
        <w:sz w:val="22"/>
      </w:rPr>
      <w:tblPr/>
      <w:tcPr>
        <w:shd w:val="clear" w:color="5B9BD5" w:themeColor="accent1" w:fill="auto"/>
      </w:tcPr>
    </w:tblStylePr>
    <w:tblStylePr w:type="lastRow">
      <w:rPr>
        <w:rFonts w:ascii="Arial" w:hAnsi="Arial"/>
        <w:b/>
        <w:color w:val="FFFFFF"/>
        <w:sz w:val="22"/>
      </w:rPr>
      <w:tblPr/>
      <w:tcPr>
        <w:tcBorders>
          <w:top w:val="single" w:sz="4" w:space="0" w:color="FFFFFF" w:themeColor="light1"/>
        </w:tcBorders>
        <w:shd w:val="clear" w:color="5B9BD5" w:themeColor="accent1" w:fill="auto"/>
      </w:tcPr>
    </w:tblStylePr>
    <w:tblStylePr w:type="firstCol">
      <w:rPr>
        <w:rFonts w:ascii="Arial" w:hAnsi="Arial"/>
        <w:b/>
        <w:color w:val="FFFFFF"/>
        <w:sz w:val="22"/>
      </w:rPr>
      <w:tblPr/>
      <w:tcPr>
        <w:shd w:val="clear" w:color="5B9BD5" w:themeColor="accent1" w:fill="auto"/>
      </w:tcPr>
    </w:tblStylePr>
    <w:tblStylePr w:type="lastCol">
      <w:rPr>
        <w:rFonts w:ascii="Arial" w:hAnsi="Arial"/>
        <w:b/>
        <w:color w:val="FFFFFF"/>
        <w:sz w:val="22"/>
      </w:rPr>
      <w:tblPr/>
      <w:tcPr>
        <w:shd w:val="clear" w:color="5B9BD5" w:themeColor="accent1" w:fill="auto"/>
      </w:tcPr>
    </w:tblStylePr>
    <w:tblStylePr w:type="band1Vert">
      <w:tblPr/>
      <w:tcPr>
        <w:shd w:val="clear" w:color="B3D0EB" w:themeColor="accent1" w:themeTint="75" w:fill="auto"/>
      </w:tcPr>
    </w:tblStylePr>
    <w:tblStylePr w:type="band1Horz">
      <w:tblPr/>
      <w:tcPr>
        <w:shd w:val="clear" w:color="B3D0EB" w:themeColor="accent1" w:themeTint="75" w:fill="auto"/>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auto"/>
    </w:tblPr>
    <w:tblStylePr w:type="firstRow">
      <w:rPr>
        <w:rFonts w:ascii="Arial" w:hAnsi="Arial"/>
        <w:b/>
        <w:color w:val="FFFFFF"/>
        <w:sz w:val="22"/>
      </w:rPr>
      <w:tblPr/>
      <w:tcPr>
        <w:shd w:val="clear" w:color="ED7D31" w:themeColor="accent2" w:fill="auto"/>
      </w:tcPr>
    </w:tblStylePr>
    <w:tblStylePr w:type="lastRow">
      <w:rPr>
        <w:rFonts w:ascii="Arial" w:hAnsi="Arial"/>
        <w:b/>
        <w:color w:val="FFFFFF"/>
        <w:sz w:val="22"/>
      </w:rPr>
      <w:tblPr/>
      <w:tcPr>
        <w:tcBorders>
          <w:top w:val="single" w:sz="4" w:space="0" w:color="FFFFFF" w:themeColor="light1"/>
        </w:tcBorders>
        <w:shd w:val="clear" w:color="ED7D31" w:themeColor="accent2" w:fill="auto"/>
      </w:tcPr>
    </w:tblStylePr>
    <w:tblStylePr w:type="firstCol">
      <w:rPr>
        <w:rFonts w:ascii="Arial" w:hAnsi="Arial"/>
        <w:b/>
        <w:color w:val="FFFFFF"/>
        <w:sz w:val="22"/>
      </w:rPr>
      <w:tblPr/>
      <w:tcPr>
        <w:shd w:val="clear" w:color="ED7D31" w:themeColor="accent2" w:fill="auto"/>
      </w:tcPr>
    </w:tblStylePr>
    <w:tblStylePr w:type="lastCol">
      <w:rPr>
        <w:rFonts w:ascii="Arial" w:hAnsi="Arial"/>
        <w:b/>
        <w:color w:val="FFFFFF"/>
        <w:sz w:val="22"/>
      </w:rPr>
      <w:tblPr/>
      <w:tcPr>
        <w:shd w:val="clear" w:color="ED7D31" w:themeColor="accent2" w:fill="auto"/>
      </w:tcPr>
    </w:tblStylePr>
    <w:tblStylePr w:type="band1Vert">
      <w:tblPr/>
      <w:tcPr>
        <w:shd w:val="clear" w:color="F6C3A0" w:themeColor="accent2" w:themeTint="75" w:fill="auto"/>
      </w:tcPr>
    </w:tblStylePr>
    <w:tblStylePr w:type="band1Horz">
      <w:tblPr/>
      <w:tcPr>
        <w:shd w:val="clear" w:color="F6C3A0" w:themeColor="accent2" w:themeTint="75" w:fill="auto"/>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auto"/>
    </w:tblPr>
    <w:tblStylePr w:type="firstRow">
      <w:rPr>
        <w:rFonts w:ascii="Arial" w:hAnsi="Arial"/>
        <w:b/>
        <w:color w:val="FFFFFF"/>
        <w:sz w:val="22"/>
      </w:rPr>
      <w:tblPr/>
      <w:tcPr>
        <w:shd w:val="clear" w:color="A5A5A5" w:themeColor="accent3" w:fill="auto"/>
      </w:tcPr>
    </w:tblStylePr>
    <w:tblStylePr w:type="lastRow">
      <w:rPr>
        <w:rFonts w:ascii="Arial" w:hAnsi="Arial"/>
        <w:b/>
        <w:color w:val="FFFFFF"/>
        <w:sz w:val="22"/>
      </w:rPr>
      <w:tblPr/>
      <w:tcPr>
        <w:tcBorders>
          <w:top w:val="single" w:sz="4" w:space="0" w:color="FFFFFF" w:themeColor="light1"/>
        </w:tcBorders>
        <w:shd w:val="clear" w:color="A5A5A5" w:themeColor="accent3" w:fill="auto"/>
      </w:tcPr>
    </w:tblStylePr>
    <w:tblStylePr w:type="firstCol">
      <w:rPr>
        <w:rFonts w:ascii="Arial" w:hAnsi="Arial"/>
        <w:b/>
        <w:color w:val="FFFFFF"/>
        <w:sz w:val="22"/>
      </w:rPr>
      <w:tblPr/>
      <w:tcPr>
        <w:shd w:val="clear" w:color="A5A5A5" w:themeColor="accent3" w:fill="auto"/>
      </w:tcPr>
    </w:tblStylePr>
    <w:tblStylePr w:type="lastCol">
      <w:rPr>
        <w:rFonts w:ascii="Arial" w:hAnsi="Arial"/>
        <w:b/>
        <w:color w:val="FFFFFF"/>
        <w:sz w:val="22"/>
      </w:rPr>
      <w:tblPr/>
      <w:tcPr>
        <w:shd w:val="clear" w:color="A5A5A5" w:themeColor="accent3" w:fill="auto"/>
      </w:tcPr>
    </w:tblStylePr>
    <w:tblStylePr w:type="band1Vert">
      <w:tblPr/>
      <w:tcPr>
        <w:shd w:val="clear" w:color="D5D5D5" w:themeColor="accent3" w:themeTint="75" w:fill="auto"/>
      </w:tcPr>
    </w:tblStylePr>
    <w:tblStylePr w:type="band1Horz">
      <w:tblPr/>
      <w:tcPr>
        <w:shd w:val="clear" w:color="D5D5D5" w:themeColor="accent3" w:themeTint="75" w:fill="auto"/>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auto"/>
    </w:tblPr>
    <w:tblStylePr w:type="firstRow">
      <w:rPr>
        <w:rFonts w:ascii="Arial" w:hAnsi="Arial"/>
        <w:b/>
        <w:color w:val="FFFFFF"/>
        <w:sz w:val="22"/>
      </w:rPr>
      <w:tblPr/>
      <w:tcPr>
        <w:shd w:val="clear" w:color="FFC000" w:themeColor="accent4" w:fill="auto"/>
      </w:tcPr>
    </w:tblStylePr>
    <w:tblStylePr w:type="lastRow">
      <w:rPr>
        <w:rFonts w:ascii="Arial" w:hAnsi="Arial"/>
        <w:b/>
        <w:color w:val="FFFFFF"/>
        <w:sz w:val="22"/>
      </w:rPr>
      <w:tblPr/>
      <w:tcPr>
        <w:tcBorders>
          <w:top w:val="single" w:sz="4" w:space="0" w:color="FFFFFF" w:themeColor="light1"/>
        </w:tcBorders>
        <w:shd w:val="clear" w:color="FFC000" w:themeColor="accent4" w:fill="auto"/>
      </w:tcPr>
    </w:tblStylePr>
    <w:tblStylePr w:type="firstCol">
      <w:rPr>
        <w:rFonts w:ascii="Arial" w:hAnsi="Arial"/>
        <w:b/>
        <w:color w:val="FFFFFF"/>
        <w:sz w:val="22"/>
      </w:rPr>
      <w:tblPr/>
      <w:tcPr>
        <w:shd w:val="clear" w:color="FFC000" w:themeColor="accent4" w:fill="auto"/>
      </w:tcPr>
    </w:tblStylePr>
    <w:tblStylePr w:type="lastCol">
      <w:rPr>
        <w:rFonts w:ascii="Arial" w:hAnsi="Arial"/>
        <w:b/>
        <w:color w:val="FFFFFF"/>
        <w:sz w:val="22"/>
      </w:rPr>
      <w:tblPr/>
      <w:tcPr>
        <w:shd w:val="clear" w:color="FFC000" w:themeColor="accent4" w:fill="auto"/>
      </w:tcPr>
    </w:tblStylePr>
    <w:tblStylePr w:type="band1Vert">
      <w:tblPr/>
      <w:tcPr>
        <w:shd w:val="clear" w:color="FFE28A" w:themeColor="accent4" w:themeTint="75" w:fill="auto"/>
      </w:tcPr>
    </w:tblStylePr>
    <w:tblStylePr w:type="band1Horz">
      <w:tblPr/>
      <w:tcPr>
        <w:shd w:val="clear" w:color="FFE28A" w:themeColor="accent4" w:themeTint="75" w:fill="auto"/>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auto"/>
    </w:tblPr>
    <w:tblStylePr w:type="firstRow">
      <w:rPr>
        <w:rFonts w:ascii="Arial" w:hAnsi="Arial"/>
        <w:b/>
        <w:color w:val="FFFFFF"/>
        <w:sz w:val="22"/>
      </w:rPr>
      <w:tblPr/>
      <w:tcPr>
        <w:shd w:val="clear" w:color="4472C4" w:themeColor="accent5" w:fill="auto"/>
      </w:tcPr>
    </w:tblStylePr>
    <w:tblStylePr w:type="lastRow">
      <w:rPr>
        <w:rFonts w:ascii="Arial" w:hAnsi="Arial"/>
        <w:b/>
        <w:color w:val="FFFFFF"/>
        <w:sz w:val="22"/>
      </w:rPr>
      <w:tblPr/>
      <w:tcPr>
        <w:tcBorders>
          <w:top w:val="single" w:sz="4" w:space="0" w:color="FFFFFF" w:themeColor="light1"/>
        </w:tcBorders>
        <w:shd w:val="clear" w:color="4472C4" w:themeColor="accent5" w:fill="auto"/>
      </w:tcPr>
    </w:tblStylePr>
    <w:tblStylePr w:type="firstCol">
      <w:rPr>
        <w:rFonts w:ascii="Arial" w:hAnsi="Arial"/>
        <w:b/>
        <w:color w:val="FFFFFF"/>
        <w:sz w:val="22"/>
      </w:rPr>
      <w:tblPr/>
      <w:tcPr>
        <w:shd w:val="clear" w:color="4472C4" w:themeColor="accent5" w:fill="auto"/>
      </w:tcPr>
    </w:tblStylePr>
    <w:tblStylePr w:type="lastCol">
      <w:rPr>
        <w:rFonts w:ascii="Arial" w:hAnsi="Arial"/>
        <w:b/>
        <w:color w:val="FFFFFF"/>
        <w:sz w:val="22"/>
      </w:rPr>
      <w:tblPr/>
      <w:tcPr>
        <w:shd w:val="clear" w:color="4472C4" w:themeColor="accent5" w:fill="auto"/>
      </w:tcPr>
    </w:tblStylePr>
    <w:tblStylePr w:type="band1Vert">
      <w:tblPr/>
      <w:tcPr>
        <w:shd w:val="clear" w:color="A9BEE4" w:themeColor="accent5" w:themeTint="75" w:fill="auto"/>
      </w:tcPr>
    </w:tblStylePr>
    <w:tblStylePr w:type="band1Horz">
      <w:tblPr/>
      <w:tcPr>
        <w:shd w:val="clear" w:color="A9BEE4" w:themeColor="accent5" w:themeTint="75" w:fill="auto"/>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auto"/>
    </w:tblPr>
    <w:tblStylePr w:type="firstRow">
      <w:rPr>
        <w:rFonts w:ascii="Arial" w:hAnsi="Arial"/>
        <w:b/>
        <w:color w:val="FFFFFF"/>
        <w:sz w:val="22"/>
      </w:rPr>
      <w:tblPr/>
      <w:tcPr>
        <w:shd w:val="clear" w:color="70AD47" w:themeColor="accent6" w:fill="auto"/>
      </w:tcPr>
    </w:tblStylePr>
    <w:tblStylePr w:type="lastRow">
      <w:rPr>
        <w:rFonts w:ascii="Arial" w:hAnsi="Arial"/>
        <w:b/>
        <w:color w:val="FFFFFF"/>
        <w:sz w:val="22"/>
      </w:rPr>
      <w:tblPr/>
      <w:tcPr>
        <w:tcBorders>
          <w:top w:val="single" w:sz="4" w:space="0" w:color="FFFFFF" w:themeColor="light1"/>
        </w:tcBorders>
        <w:shd w:val="clear" w:color="70AD47" w:themeColor="accent6" w:fill="auto"/>
      </w:tcPr>
    </w:tblStylePr>
    <w:tblStylePr w:type="firstCol">
      <w:rPr>
        <w:rFonts w:ascii="Arial" w:hAnsi="Arial"/>
        <w:b/>
        <w:color w:val="FFFFFF"/>
        <w:sz w:val="22"/>
      </w:rPr>
      <w:tblPr/>
      <w:tcPr>
        <w:shd w:val="clear" w:color="70AD47" w:themeColor="accent6" w:fill="auto"/>
      </w:tcPr>
    </w:tblStylePr>
    <w:tblStylePr w:type="lastCol">
      <w:rPr>
        <w:rFonts w:ascii="Arial" w:hAnsi="Arial"/>
        <w:b/>
        <w:color w:val="FFFFFF"/>
        <w:sz w:val="22"/>
      </w:rPr>
      <w:tblPr/>
      <w:tcPr>
        <w:shd w:val="clear" w:color="70AD47" w:themeColor="accent6" w:fill="auto"/>
      </w:tcPr>
    </w:tblStylePr>
    <w:tblStylePr w:type="band1Vert">
      <w:tblPr/>
      <w:tcPr>
        <w:shd w:val="clear" w:color="BCDBA8" w:themeColor="accent6" w:themeTint="75" w:fill="auto"/>
      </w:tcPr>
    </w:tblStylePr>
    <w:tblStylePr w:type="band1Horz">
      <w:tblPr/>
      <w:tcPr>
        <w:shd w:val="clear" w:color="BCDBA8" w:themeColor="accent6" w:themeTint="75" w:fill="auto"/>
      </w:tcPr>
    </w:tblStyle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auto"/>
      </w:tcPr>
    </w:tblStylePr>
    <w:tblStylePr w:type="band1Horz">
      <w:rPr>
        <w:rFonts w:ascii="Arial" w:hAnsi="Arial"/>
        <w:color w:val="7F7F7F" w:themeColor="text1" w:themeTint="80" w:themeShade="95"/>
        <w:sz w:val="22"/>
      </w:rPr>
      <w:tblPr/>
      <w:tcPr>
        <w:shd w:val="clear" w:color="CBCBCB" w:themeColor="text1" w:themeTint="34" w:fill="auto"/>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auto"/>
      </w:tcPr>
    </w:tblStylePr>
    <w:tblStylePr w:type="band1Horz">
      <w:rPr>
        <w:rFonts w:ascii="Arial" w:hAnsi="Arial"/>
        <w:color w:val="254175" w:themeColor="accent5" w:themeShade="95"/>
        <w:sz w:val="22"/>
      </w:rPr>
      <w:tblPr/>
      <w:tcPr>
        <w:shd w:val="clear" w:color="E1EFD8" w:themeColor="accent6" w:themeTint="34" w:fill="auto"/>
      </w:tcPr>
    </w:tblStylePr>
    <w:tblStylePr w:type="band2Horz">
      <w:rPr>
        <w:rFonts w:ascii="Arial" w:hAnsi="Arial"/>
        <w:color w:val="254175" w:themeColor="accent5" w:themeShade="95"/>
        <w:sz w:val="22"/>
      </w:r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auto"/>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auto"/>
      </w:tcPr>
    </w:tblStylePr>
    <w:tblStylePr w:type="band1Horz">
      <w:rPr>
        <w:rFonts w:ascii="Arial" w:hAnsi="Arial"/>
        <w:color w:val="7F7F7F" w:themeColor="text1" w:themeTint="80" w:themeShade="95"/>
        <w:sz w:val="22"/>
      </w:rPr>
      <w:tblPr/>
      <w:tcPr>
        <w:shd w:val="clear" w:color="F2F2F2" w:themeColor="text1" w:themeTint="0D" w:fill="auto"/>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auto"/>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auto"/>
      </w:tcPr>
    </w:tblStylePr>
    <w:tblStylePr w:type="band1Horz">
      <w:rPr>
        <w:rFonts w:ascii="Arial" w:hAnsi="Arial"/>
        <w:color w:val="ACCCEA" w:themeColor="accent1" w:themeTint="80" w:themeShade="95"/>
        <w:sz w:val="22"/>
      </w:rPr>
      <w:tblPr/>
      <w:tcPr>
        <w:shd w:val="clear" w:color="DDEAF6" w:themeColor="accent1" w:themeTint="34" w:fill="auto"/>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auto"/>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auto"/>
      </w:tcPr>
    </w:tblStylePr>
    <w:tblStylePr w:type="band1Horz">
      <w:rPr>
        <w:rFonts w:ascii="Arial" w:hAnsi="Arial"/>
        <w:color w:val="F4B184" w:themeColor="accent2" w:themeTint="97" w:themeShade="95"/>
        <w:sz w:val="22"/>
      </w:rPr>
      <w:tblPr/>
      <w:tcPr>
        <w:shd w:val="clear" w:color="FBE5D6" w:themeColor="accent2" w:themeTint="32" w:fill="auto"/>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auto"/>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auto"/>
      </w:tcPr>
    </w:tblStylePr>
    <w:tblStylePr w:type="band1Horz">
      <w:rPr>
        <w:rFonts w:ascii="Arial" w:hAnsi="Arial"/>
        <w:color w:val="A5A5A5" w:themeColor="accent3" w:themeTint="FE" w:themeShade="95"/>
        <w:sz w:val="22"/>
      </w:rPr>
      <w:tblPr/>
      <w:tcPr>
        <w:shd w:val="clear" w:color="ECECEC" w:themeColor="accent3" w:themeTint="34" w:fill="auto"/>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auto"/>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auto"/>
      </w:tcPr>
    </w:tblStylePr>
    <w:tblStylePr w:type="band1Horz">
      <w:rPr>
        <w:rFonts w:ascii="Arial" w:hAnsi="Arial"/>
        <w:color w:val="FFD865" w:themeColor="accent4" w:themeTint="9A" w:themeShade="95"/>
        <w:sz w:val="22"/>
      </w:rPr>
      <w:tblPr/>
      <w:tcPr>
        <w:shd w:val="clear" w:color="FFF2CB" w:themeColor="accent4" w:themeTint="34" w:fill="auto"/>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auto"/>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auto"/>
      </w:tcPr>
    </w:tblStylePr>
    <w:tblStylePr w:type="band1Horz">
      <w:rPr>
        <w:rFonts w:ascii="Arial" w:hAnsi="Arial"/>
        <w:color w:val="254175" w:themeColor="accent5" w:themeShade="95"/>
        <w:sz w:val="22"/>
      </w:rPr>
      <w:tblPr/>
      <w:tcPr>
        <w:shd w:val="clear" w:color="D8E2F3" w:themeColor="accent5" w:themeTint="34" w:fill="auto"/>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auto"/>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auto"/>
      </w:tcPr>
    </w:tblStylePr>
    <w:tblStylePr w:type="band1Horz">
      <w:rPr>
        <w:rFonts w:ascii="Arial" w:hAnsi="Arial"/>
        <w:color w:val="416429" w:themeColor="accent6" w:themeShade="95"/>
        <w:sz w:val="22"/>
      </w:rPr>
      <w:tblPr/>
      <w:tcPr>
        <w:shd w:val="clear" w:color="E1EFD8" w:themeColor="accent6" w:themeTint="34" w:fill="auto"/>
      </w:tcPr>
    </w:tblStylePr>
    <w:tblStylePr w:type="band2Horz">
      <w:rPr>
        <w:rFonts w:ascii="Arial" w:hAnsi="Arial"/>
        <w:color w:val="416429" w:themeColor="accent6" w:themeShade="95"/>
        <w:sz w:val="22"/>
      </w:rPr>
    </w:tblStylePr>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auto"/>
      </w:tcPr>
    </w:tblStylePr>
    <w:tblStylePr w:type="band1Horz">
      <w:tblPr/>
      <w:tcPr>
        <w:shd w:val="clear" w:color="BFBFBF" w:themeColor="text1" w:themeTint="40" w:fill="auto"/>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auto"/>
      </w:tcPr>
    </w:tblStylePr>
    <w:tblStylePr w:type="band1Horz">
      <w:tblPr/>
      <w:tcPr>
        <w:shd w:val="clear" w:color="D5E5F4" w:themeColor="accent1" w:themeTint="40" w:fill="auto"/>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auto"/>
      </w:tcPr>
    </w:tblStylePr>
    <w:tblStylePr w:type="band1Horz">
      <w:tblPr/>
      <w:tcPr>
        <w:shd w:val="clear" w:color="FADECB" w:themeColor="accent2" w:themeTint="40" w:fill="auto"/>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auto"/>
      </w:tcPr>
    </w:tblStylePr>
    <w:tblStylePr w:type="band1Horz">
      <w:tblPr/>
      <w:tcPr>
        <w:shd w:val="clear" w:color="E8E8E8" w:themeColor="accent3" w:themeTint="40" w:fill="auto"/>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auto"/>
      </w:tcPr>
    </w:tblStylePr>
    <w:tblStylePr w:type="band1Horz">
      <w:tblPr/>
      <w:tcPr>
        <w:shd w:val="clear" w:color="FFEFBF" w:themeColor="accent4" w:themeTint="40" w:fill="auto"/>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auto"/>
      </w:tcPr>
    </w:tblStylePr>
    <w:tblStylePr w:type="band1Horz">
      <w:tblPr/>
      <w:tcPr>
        <w:shd w:val="clear" w:color="CFDBF0" w:themeColor="accent5" w:themeTint="40" w:fill="auto"/>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auto"/>
      </w:tcPr>
    </w:tblStylePr>
    <w:tblStylePr w:type="band1Horz">
      <w:tblPr/>
      <w:tcPr>
        <w:shd w:val="clear" w:color="DAEBCF" w:themeColor="accent6" w:themeTint="40" w:fill="auto"/>
      </w:tcPr>
    </w:tblStylePr>
  </w:style>
  <w:style w:type="table" w:styleId="23">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2-Accent1">
    <w:name w:val="List Table 2 - Accent 1"/>
    <w:basedOn w:val="a1"/>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customStyle="1" w:styleId="ListTable2-Accent5">
    <w:name w:val="List Table 2 - Accent 5"/>
    <w:basedOn w:val="a1"/>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33">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auto"/>
      </w:tcPr>
    </w:tblStylePr>
    <w:tblStylePr w:type="band1Horz">
      <w:rPr>
        <w:rFonts w:ascii="Arial" w:hAnsi="Arial"/>
        <w:color w:val="404040"/>
        <w:sz w:val="22"/>
      </w:rPr>
      <w:tblPr/>
      <w:tcPr>
        <w:shd w:val="clear" w:color="BFBFBF" w:themeColor="text1" w:themeTint="40" w:fill="auto"/>
      </w:tcPr>
    </w:tblStylePr>
  </w:style>
  <w:style w:type="table" w:customStyle="1" w:styleId="ListTable4-Accent1">
    <w:name w:val="List Table 4 - Accent 1"/>
    <w:basedOn w:val="a1"/>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auto"/>
      </w:tcPr>
    </w:tblStylePr>
    <w:tblStylePr w:type="band1Horz">
      <w:rPr>
        <w:rFonts w:ascii="Arial" w:hAnsi="Arial"/>
        <w:color w:val="404040"/>
        <w:sz w:val="22"/>
      </w:rPr>
      <w:tblPr/>
      <w:tcPr>
        <w:shd w:val="clear" w:color="D5E5F4" w:themeColor="accent1" w:themeTint="40" w:fill="auto"/>
      </w:tcPr>
    </w:tblStyle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auto"/>
      </w:tcPr>
    </w:tblStylePr>
    <w:tblStylePr w:type="band1Horz">
      <w:rPr>
        <w:rFonts w:ascii="Arial" w:hAnsi="Arial"/>
        <w:color w:val="404040"/>
        <w:sz w:val="22"/>
      </w:rPr>
      <w:tblPr/>
      <w:tcPr>
        <w:shd w:val="clear" w:color="FADECB" w:themeColor="accent2" w:themeTint="40" w:fill="auto"/>
      </w:tcPr>
    </w:tblStyle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auto"/>
      </w:tcPr>
    </w:tblStylePr>
    <w:tblStylePr w:type="band1Horz">
      <w:rPr>
        <w:rFonts w:ascii="Arial" w:hAnsi="Arial"/>
        <w:color w:val="404040"/>
        <w:sz w:val="22"/>
      </w:rPr>
      <w:tblPr/>
      <w:tcPr>
        <w:shd w:val="clear" w:color="E8E8E8" w:themeColor="accent3" w:themeTint="40" w:fill="auto"/>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auto"/>
      </w:tcPr>
    </w:tblStylePr>
    <w:tblStylePr w:type="band1Horz">
      <w:rPr>
        <w:rFonts w:ascii="Arial" w:hAnsi="Arial"/>
        <w:color w:val="404040"/>
        <w:sz w:val="22"/>
      </w:rPr>
      <w:tblPr/>
      <w:tcPr>
        <w:shd w:val="clear" w:color="FFEFBF" w:themeColor="accent4" w:themeTint="40" w:fill="auto"/>
      </w:tcPr>
    </w:tblStylePr>
  </w:style>
  <w:style w:type="table" w:customStyle="1" w:styleId="ListTable4-Accent5">
    <w:name w:val="List Table 4 - Accent 5"/>
    <w:basedOn w:val="a1"/>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auto"/>
      </w:tcPr>
    </w:tblStylePr>
    <w:tblStylePr w:type="band1Horz">
      <w:rPr>
        <w:rFonts w:ascii="Arial" w:hAnsi="Arial"/>
        <w:color w:val="404040"/>
        <w:sz w:val="22"/>
      </w:rPr>
      <w:tblPr/>
      <w:tcPr>
        <w:shd w:val="clear" w:color="CFDBF0" w:themeColor="accent5" w:themeTint="40" w:fill="auto"/>
      </w:tcPr>
    </w:tblStyle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auto"/>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auto"/>
      </w:tcPr>
    </w:tblStylePr>
    <w:tblStylePr w:type="band1Horz">
      <w:rPr>
        <w:rFonts w:ascii="Arial" w:hAnsi="Arial"/>
        <w:color w:val="404040"/>
        <w:sz w:val="22"/>
      </w:rPr>
      <w:tblPr/>
      <w:tcPr>
        <w:shd w:val="clear" w:color="DAEBCF" w:themeColor="accent6" w:themeTint="40" w:fill="auto"/>
      </w:tcPr>
    </w:tblStylePr>
  </w:style>
  <w:style w:type="table" w:styleId="53">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auto"/>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auto"/>
      </w:tcPr>
    </w:tblStylePr>
    <w:tblStylePr w:type="band2Horz">
      <w:tblPr/>
      <w:tcPr>
        <w:tcBorders>
          <w:top w:val="single" w:sz="4" w:space="0" w:color="FFFFFF" w:themeColor="light1"/>
          <w:bottom w:val="single" w:sz="4" w:space="0" w:color="FFFFFF" w:themeColor="light1"/>
        </w:tcBorders>
        <w:shd w:val="clear" w:color="7F7F7F" w:themeColor="text1" w:themeTint="80" w:fill="auto"/>
      </w:tcPr>
    </w:tblStylePr>
  </w:style>
  <w:style w:type="table" w:customStyle="1" w:styleId="ListTable5Dark-Accent1">
    <w:name w:val="List Table 5 Dark - Accent 1"/>
    <w:basedOn w:val="a1"/>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auto"/>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auto"/>
      </w:tcPr>
    </w:tblStylePr>
    <w:tblStylePr w:type="band2Horz">
      <w:tblPr/>
      <w:tcPr>
        <w:tcBorders>
          <w:top w:val="single" w:sz="4" w:space="0" w:color="FFFFFF" w:themeColor="light1"/>
          <w:bottom w:val="single" w:sz="4" w:space="0" w:color="FFFFFF" w:themeColor="light1"/>
        </w:tcBorders>
        <w:shd w:val="clear" w:color="5B9BD5" w:themeColor="accent1" w:fill="auto"/>
      </w:tcPr>
    </w:tblStyle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auto"/>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auto"/>
      </w:tcPr>
    </w:tblStylePr>
    <w:tblStylePr w:type="band2Horz">
      <w:tblPr/>
      <w:tcPr>
        <w:tcBorders>
          <w:top w:val="single" w:sz="4" w:space="0" w:color="FFFFFF" w:themeColor="light1"/>
          <w:bottom w:val="single" w:sz="4" w:space="0" w:color="FFFFFF" w:themeColor="light1"/>
        </w:tcBorders>
        <w:shd w:val="clear" w:color="F4B184" w:themeColor="accent2" w:themeTint="97" w:fill="auto"/>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auto"/>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auto"/>
      </w:tcPr>
    </w:tblStylePr>
    <w:tblStylePr w:type="band2Horz">
      <w:tblPr/>
      <w:tcPr>
        <w:tcBorders>
          <w:top w:val="single" w:sz="4" w:space="0" w:color="FFFFFF" w:themeColor="light1"/>
          <w:bottom w:val="single" w:sz="4" w:space="0" w:color="FFFFFF" w:themeColor="light1"/>
        </w:tcBorders>
        <w:shd w:val="clear" w:color="C9C9C9" w:themeColor="accent3" w:themeTint="98" w:fill="auto"/>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auto"/>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auto"/>
      </w:tcPr>
    </w:tblStylePr>
    <w:tblStylePr w:type="band2Horz">
      <w:tblPr/>
      <w:tcPr>
        <w:tcBorders>
          <w:top w:val="single" w:sz="4" w:space="0" w:color="FFFFFF" w:themeColor="light1"/>
          <w:bottom w:val="single" w:sz="4" w:space="0" w:color="FFFFFF" w:themeColor="light1"/>
        </w:tcBorders>
        <w:shd w:val="clear" w:color="FFD865" w:themeColor="accent4" w:themeTint="9A" w:fill="auto"/>
      </w:tcPr>
    </w:tblStylePr>
  </w:style>
  <w:style w:type="table" w:customStyle="1" w:styleId="ListTable5Dark-Accent5">
    <w:name w:val="List Table 5 Dark - Accent 5"/>
    <w:basedOn w:val="a1"/>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auto"/>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auto"/>
      </w:tcPr>
    </w:tblStylePr>
    <w:tblStylePr w:type="band2Horz">
      <w:tblPr/>
      <w:tcPr>
        <w:tcBorders>
          <w:top w:val="single" w:sz="4" w:space="0" w:color="FFFFFF" w:themeColor="light1"/>
          <w:bottom w:val="single" w:sz="4" w:space="0" w:color="FFFFFF" w:themeColor="light1"/>
        </w:tcBorders>
        <w:shd w:val="clear" w:color="8DA9DB" w:themeColor="accent5" w:themeTint="9A" w:fill="auto"/>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uto"/>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uto"/>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uto"/>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uto"/>
      </w:tcPr>
    </w:tblStylePr>
    <w:tblStylePr w:type="band2Horz">
      <w:tblPr/>
      <w:tcPr>
        <w:tcBorders>
          <w:top w:val="single" w:sz="4" w:space="0" w:color="FFFFFF" w:themeColor="light1"/>
          <w:bottom w:val="single" w:sz="4" w:space="0" w:color="FFFFFF" w:themeColor="light1"/>
        </w:tcBorders>
        <w:shd w:val="clear" w:color="A9D08E" w:themeColor="accent6" w:themeTint="98" w:fill="auto"/>
      </w:tcPr>
    </w:tblStylePr>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auto"/>
      </w:tcPr>
    </w:tblStylePr>
    <w:tblStylePr w:type="band1Horz">
      <w:rPr>
        <w:rFonts w:ascii="Arial" w:hAnsi="Arial"/>
        <w:color w:val="000000" w:themeColor="text1"/>
        <w:sz w:val="22"/>
      </w:rPr>
      <w:tblPr/>
      <w:tcPr>
        <w:shd w:val="clear" w:color="BFBFBF" w:themeColor="text1" w:themeTint="40" w:fill="auto"/>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auto"/>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auto"/>
      </w:tcPr>
    </w:tblStylePr>
    <w:tblStylePr w:type="band1Horz">
      <w:rPr>
        <w:rFonts w:ascii="Arial" w:hAnsi="Arial"/>
        <w:color w:val="7F7F7F" w:themeColor="text1" w:themeTint="80" w:themeShade="95"/>
        <w:sz w:val="22"/>
      </w:rPr>
      <w:tblPr/>
      <w:tcPr>
        <w:shd w:val="clear" w:color="BFBFBF" w:themeColor="text1" w:themeTint="40" w:fill="auto"/>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auto"/>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auto"/>
      </w:tcPr>
    </w:tblStylePr>
    <w:tblStylePr w:type="band1Horz">
      <w:rPr>
        <w:rFonts w:ascii="Arial" w:hAnsi="Arial"/>
        <w:color w:val="245A8D" w:themeColor="accent1" w:themeShade="95"/>
        <w:sz w:val="22"/>
      </w:rPr>
      <w:tblPr/>
      <w:tcPr>
        <w:shd w:val="clear" w:color="D5E5F4" w:themeColor="accent1" w:themeTint="40" w:fill="auto"/>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auto"/>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auto"/>
      </w:tcPr>
    </w:tblStylePr>
    <w:tblStylePr w:type="band1Horz">
      <w:rPr>
        <w:rFonts w:ascii="Arial" w:hAnsi="Arial"/>
        <w:color w:val="F4B184" w:themeColor="accent2" w:themeTint="97" w:themeShade="95"/>
        <w:sz w:val="22"/>
      </w:rPr>
      <w:tblPr/>
      <w:tcPr>
        <w:shd w:val="clear" w:color="FADECB" w:themeColor="accent2" w:themeTint="40" w:fill="auto"/>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auto"/>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auto"/>
      </w:tcPr>
    </w:tblStylePr>
    <w:tblStylePr w:type="band1Horz">
      <w:rPr>
        <w:rFonts w:ascii="Arial" w:hAnsi="Arial"/>
        <w:color w:val="C9C9C9" w:themeColor="accent3" w:themeTint="98" w:themeShade="95"/>
        <w:sz w:val="22"/>
      </w:rPr>
      <w:tblPr/>
      <w:tcPr>
        <w:shd w:val="clear" w:color="E8E8E8" w:themeColor="accent3" w:themeTint="40" w:fill="auto"/>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auto"/>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auto"/>
      </w:tcPr>
    </w:tblStylePr>
    <w:tblStylePr w:type="band1Horz">
      <w:rPr>
        <w:rFonts w:ascii="Arial" w:hAnsi="Arial"/>
        <w:color w:val="FFD865" w:themeColor="accent4" w:themeTint="9A" w:themeShade="95"/>
        <w:sz w:val="22"/>
      </w:rPr>
      <w:tblPr/>
      <w:tcPr>
        <w:shd w:val="clear" w:color="FFEFBF" w:themeColor="accent4" w:themeTint="40" w:fill="auto"/>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auto"/>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auto"/>
      </w:tcPr>
    </w:tblStylePr>
    <w:tblStylePr w:type="band1Horz">
      <w:rPr>
        <w:rFonts w:ascii="Arial" w:hAnsi="Arial"/>
        <w:color w:val="8DA9DB" w:themeColor="accent5" w:themeTint="9A" w:themeShade="95"/>
        <w:sz w:val="22"/>
      </w:rPr>
      <w:tblPr/>
      <w:tcPr>
        <w:shd w:val="clear" w:color="CFDBF0" w:themeColor="accent5" w:themeTint="40" w:fill="auto"/>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auto"/>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auto"/>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auto"/>
      </w:tcPr>
    </w:tblStylePr>
    <w:tblStylePr w:type="band1Horz">
      <w:rPr>
        <w:rFonts w:ascii="Arial" w:hAnsi="Arial"/>
        <w:color w:val="A9D08E" w:themeColor="accent6" w:themeTint="98" w:themeShade="95"/>
        <w:sz w:val="22"/>
      </w:rPr>
      <w:tblPr/>
      <w:tcPr>
        <w:shd w:val="clear" w:color="DAEBCF" w:themeColor="accent6" w:themeTint="40" w:fill="auto"/>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Lined-Accent6">
    <w:name w:val="Lined - Accent 6"/>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auto"/>
      </w:tcPr>
    </w:tblStylePr>
    <w:tblStylePr w:type="lastRow">
      <w:rPr>
        <w:rFonts w:ascii="Arial" w:hAnsi="Arial"/>
        <w:color w:val="F2F2F2"/>
        <w:sz w:val="22"/>
      </w:rPr>
      <w:tblPr/>
      <w:tcPr>
        <w:shd w:val="clear" w:color="7F7F7F" w:themeColor="text1" w:themeTint="80" w:fill="auto"/>
      </w:tcPr>
    </w:tblStylePr>
    <w:tblStylePr w:type="firstCol">
      <w:rPr>
        <w:rFonts w:ascii="Arial" w:hAnsi="Arial"/>
        <w:color w:val="F2F2F2"/>
        <w:sz w:val="22"/>
      </w:rPr>
      <w:tblPr/>
      <w:tcPr>
        <w:shd w:val="clear" w:color="7F7F7F" w:themeColor="text1" w:themeTint="80" w:fill="auto"/>
      </w:tcPr>
    </w:tblStylePr>
    <w:tblStylePr w:type="lastCol">
      <w:rPr>
        <w:rFonts w:ascii="Arial" w:hAnsi="Arial"/>
        <w:color w:val="F2F2F2"/>
        <w:sz w:val="22"/>
      </w:rPr>
      <w:tblPr/>
      <w:tcPr>
        <w:shd w:val="clear" w:color="7F7F7F" w:themeColor="text1" w:themeTint="80" w:fill="auto"/>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auto"/>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auto"/>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auto"/>
      </w:tcPr>
    </w:tblStylePr>
    <w:tblStylePr w:type="lastRow">
      <w:rPr>
        <w:rFonts w:ascii="Arial" w:hAnsi="Arial"/>
        <w:color w:val="F2F2F2"/>
        <w:sz w:val="22"/>
      </w:rPr>
      <w:tblPr/>
      <w:tcPr>
        <w:shd w:val="clear" w:color="68A2D8" w:themeColor="accent1" w:themeTint="EA" w:fill="auto"/>
      </w:tcPr>
    </w:tblStylePr>
    <w:tblStylePr w:type="firstCol">
      <w:rPr>
        <w:rFonts w:ascii="Arial" w:hAnsi="Arial"/>
        <w:color w:val="F2F2F2"/>
        <w:sz w:val="22"/>
      </w:rPr>
      <w:tblPr/>
      <w:tcPr>
        <w:shd w:val="clear" w:color="68A2D8" w:themeColor="accent1" w:themeTint="EA" w:fill="auto"/>
      </w:tcPr>
    </w:tblStylePr>
    <w:tblStylePr w:type="lastCol">
      <w:rPr>
        <w:rFonts w:ascii="Arial" w:hAnsi="Arial"/>
        <w:color w:val="F2F2F2"/>
        <w:sz w:val="22"/>
      </w:rPr>
      <w:tblPr/>
      <w:tcPr>
        <w:shd w:val="clear" w:color="68A2D8" w:themeColor="accent1" w:themeTint="EA" w:fill="auto"/>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auto"/>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auto"/>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auto"/>
      </w:tcPr>
    </w:tblStylePr>
    <w:tblStylePr w:type="lastRow">
      <w:rPr>
        <w:rFonts w:ascii="Arial" w:hAnsi="Arial"/>
        <w:color w:val="F2F2F2"/>
        <w:sz w:val="22"/>
      </w:rPr>
      <w:tblPr/>
      <w:tcPr>
        <w:shd w:val="clear" w:color="F4B184" w:themeColor="accent2" w:themeTint="97" w:fill="auto"/>
      </w:tcPr>
    </w:tblStylePr>
    <w:tblStylePr w:type="firstCol">
      <w:rPr>
        <w:rFonts w:ascii="Arial" w:hAnsi="Arial"/>
        <w:color w:val="F2F2F2"/>
        <w:sz w:val="22"/>
      </w:rPr>
      <w:tblPr/>
      <w:tcPr>
        <w:shd w:val="clear" w:color="F4B184" w:themeColor="accent2" w:themeTint="97" w:fill="auto"/>
      </w:tcPr>
    </w:tblStylePr>
    <w:tblStylePr w:type="lastCol">
      <w:rPr>
        <w:rFonts w:ascii="Arial" w:hAnsi="Arial"/>
        <w:color w:val="F2F2F2"/>
        <w:sz w:val="22"/>
      </w:rPr>
      <w:tblPr/>
      <w:tcPr>
        <w:shd w:val="clear" w:color="F4B184" w:themeColor="accent2" w:themeTint="97" w:fill="auto"/>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auto"/>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auto"/>
      </w:tcPr>
    </w:tblStyle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uto"/>
      </w:tcPr>
    </w:tblStylePr>
    <w:tblStylePr w:type="lastRow">
      <w:rPr>
        <w:rFonts w:ascii="Arial" w:hAnsi="Arial"/>
        <w:color w:val="F2F2F2"/>
        <w:sz w:val="22"/>
      </w:rPr>
      <w:tblPr/>
      <w:tcPr>
        <w:shd w:val="clear" w:color="A5A5A5" w:themeColor="accent3" w:themeTint="FE" w:fill="auto"/>
      </w:tcPr>
    </w:tblStylePr>
    <w:tblStylePr w:type="firstCol">
      <w:rPr>
        <w:rFonts w:ascii="Arial" w:hAnsi="Arial"/>
        <w:color w:val="F2F2F2"/>
        <w:sz w:val="22"/>
      </w:rPr>
      <w:tblPr/>
      <w:tcPr>
        <w:shd w:val="clear" w:color="A5A5A5" w:themeColor="accent3" w:themeTint="FE" w:fill="auto"/>
      </w:tcPr>
    </w:tblStylePr>
    <w:tblStylePr w:type="lastCol">
      <w:rPr>
        <w:rFonts w:ascii="Arial" w:hAnsi="Arial"/>
        <w:color w:val="F2F2F2"/>
        <w:sz w:val="22"/>
      </w:rPr>
      <w:tblPr/>
      <w:tcPr>
        <w:shd w:val="clear" w:color="A5A5A5" w:themeColor="accent3" w:themeTint="FE" w:fill="auto"/>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auto"/>
      </w:tcPr>
    </w:tblStyle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auto"/>
      </w:tcPr>
    </w:tblStylePr>
    <w:tblStylePr w:type="lastRow">
      <w:rPr>
        <w:rFonts w:ascii="Arial" w:hAnsi="Arial"/>
        <w:color w:val="F2F2F2"/>
        <w:sz w:val="22"/>
      </w:rPr>
      <w:tblPr/>
      <w:tcPr>
        <w:shd w:val="clear" w:color="FFD865" w:themeColor="accent4" w:themeTint="9A" w:fill="auto"/>
      </w:tcPr>
    </w:tblStylePr>
    <w:tblStylePr w:type="firstCol">
      <w:rPr>
        <w:rFonts w:ascii="Arial" w:hAnsi="Arial"/>
        <w:color w:val="F2F2F2"/>
        <w:sz w:val="22"/>
      </w:rPr>
      <w:tblPr/>
      <w:tcPr>
        <w:shd w:val="clear" w:color="FFD865" w:themeColor="accent4" w:themeTint="9A" w:fill="auto"/>
      </w:tcPr>
    </w:tblStylePr>
    <w:tblStylePr w:type="lastCol">
      <w:rPr>
        <w:rFonts w:ascii="Arial" w:hAnsi="Arial"/>
        <w:color w:val="F2F2F2"/>
        <w:sz w:val="22"/>
      </w:rPr>
      <w:tblPr/>
      <w:tcPr>
        <w:shd w:val="clear" w:color="FFD865" w:themeColor="accent4" w:themeTint="9A" w:fill="auto"/>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auto"/>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auto"/>
      </w:tcPr>
    </w:tblStylePr>
    <w:tblStylePr w:type="lastRow">
      <w:rPr>
        <w:rFonts w:ascii="Arial" w:hAnsi="Arial"/>
        <w:color w:val="F2F2F2"/>
        <w:sz w:val="22"/>
      </w:rPr>
      <w:tblPr/>
      <w:tcPr>
        <w:shd w:val="clear" w:color="4472C4" w:themeColor="accent5" w:fill="auto"/>
      </w:tcPr>
    </w:tblStylePr>
    <w:tblStylePr w:type="firstCol">
      <w:rPr>
        <w:rFonts w:ascii="Arial" w:hAnsi="Arial"/>
        <w:color w:val="F2F2F2"/>
        <w:sz w:val="22"/>
      </w:rPr>
      <w:tblPr/>
      <w:tcPr>
        <w:shd w:val="clear" w:color="4472C4" w:themeColor="accent5" w:fill="auto"/>
      </w:tcPr>
    </w:tblStylePr>
    <w:tblStylePr w:type="lastCol">
      <w:rPr>
        <w:rFonts w:ascii="Arial" w:hAnsi="Arial"/>
        <w:color w:val="F2F2F2"/>
        <w:sz w:val="22"/>
      </w:rPr>
      <w:tblPr/>
      <w:tcPr>
        <w:shd w:val="clear" w:color="4472C4" w:themeColor="accent5" w:fill="auto"/>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auto"/>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auto"/>
      </w:tcPr>
    </w:tblStylePr>
    <w:tblStylePr w:type="lastRow">
      <w:rPr>
        <w:rFonts w:ascii="Arial" w:hAnsi="Arial"/>
        <w:color w:val="F2F2F2"/>
        <w:sz w:val="22"/>
      </w:rPr>
      <w:tblPr/>
      <w:tcPr>
        <w:shd w:val="clear" w:color="70AD47" w:themeColor="accent6" w:fill="auto"/>
      </w:tcPr>
    </w:tblStylePr>
    <w:tblStylePr w:type="firstCol">
      <w:rPr>
        <w:rFonts w:ascii="Arial" w:hAnsi="Arial"/>
        <w:color w:val="F2F2F2"/>
        <w:sz w:val="22"/>
      </w:rPr>
      <w:tblPr/>
      <w:tcPr>
        <w:shd w:val="clear" w:color="70AD47" w:themeColor="accent6" w:fill="auto"/>
      </w:tcPr>
    </w:tblStylePr>
    <w:tblStylePr w:type="lastCol">
      <w:rPr>
        <w:rFonts w:ascii="Arial" w:hAnsi="Arial"/>
        <w:color w:val="F2F2F2"/>
        <w:sz w:val="22"/>
      </w:rPr>
      <w:tblPr/>
      <w:tcPr>
        <w:shd w:val="clear" w:color="70AD47" w:themeColor="accent6" w:fill="auto"/>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auto"/>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auto"/>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b">
    <w:name w:val="footnote text"/>
    <w:basedOn w:val="a"/>
    <w:link w:val="ac"/>
    <w:uiPriority w:val="99"/>
    <w:semiHidden/>
    <w:unhideWhenUsed/>
    <w:pPr>
      <w:spacing w:after="40"/>
    </w:pPr>
    <w:rPr>
      <w:sz w:val="18"/>
    </w:rPr>
  </w:style>
  <w:style w:type="character" w:customStyle="1" w:styleId="ac">
    <w:name w:val="脚注文本 字符"/>
    <w:link w:val="ab"/>
    <w:uiPriority w:val="99"/>
    <w:rPr>
      <w:sz w:val="18"/>
    </w:rPr>
  </w:style>
  <w:style w:type="character" w:styleId="ad">
    <w:name w:val="footnote reference"/>
    <w:basedOn w:val="a0"/>
    <w:uiPriority w:val="99"/>
    <w:unhideWhenUsed/>
    <w:rPr>
      <w:vertAlign w:val="superscript"/>
    </w:rPr>
  </w:style>
  <w:style w:type="paragraph" w:styleId="ae">
    <w:name w:val="endnote text"/>
    <w:basedOn w:val="a"/>
    <w:link w:val="af"/>
    <w:uiPriority w:val="99"/>
    <w:semiHidden/>
    <w:unhideWhenUsed/>
    <w:rPr>
      <w:sz w:val="20"/>
    </w:rPr>
  </w:style>
  <w:style w:type="character" w:customStyle="1" w:styleId="af">
    <w:name w:val="尾注文本 字符"/>
    <w:link w:val="ae"/>
    <w:uiPriority w:val="99"/>
    <w:rPr>
      <w:sz w:val="20"/>
    </w:rPr>
  </w:style>
  <w:style w:type="character" w:styleId="af0">
    <w:name w:val="endnote reference"/>
    <w:basedOn w:val="a0"/>
    <w:uiPriority w:val="99"/>
    <w:semiHidden/>
    <w:unhideWhenUsed/>
    <w:rPr>
      <w:vertAlign w:val="superscript"/>
    </w:rPr>
  </w:style>
  <w:style w:type="paragraph" w:styleId="14">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4">
    <w:name w:val="toc 3"/>
    <w:basedOn w:val="a"/>
    <w:next w:val="a"/>
    <w:uiPriority w:val="39"/>
    <w:unhideWhenUsed/>
    <w:pPr>
      <w:spacing w:after="57"/>
      <w:ind w:left="567"/>
    </w:pPr>
  </w:style>
  <w:style w:type="paragraph" w:styleId="44">
    <w:name w:val="toc 4"/>
    <w:basedOn w:val="a"/>
    <w:next w:val="a"/>
    <w:uiPriority w:val="39"/>
    <w:unhideWhenUsed/>
    <w:pPr>
      <w:spacing w:after="57"/>
      <w:ind w:left="850"/>
    </w:pPr>
  </w:style>
  <w:style w:type="paragraph" w:styleId="54">
    <w:name w:val="toc 5"/>
    <w:basedOn w:val="a"/>
    <w:next w:val="a"/>
    <w:uiPriority w:val="39"/>
    <w:unhideWhenUsed/>
    <w:pPr>
      <w:spacing w:after="57"/>
      <w:ind w:left="1134"/>
    </w:pPr>
  </w:style>
  <w:style w:type="paragraph" w:styleId="63">
    <w:name w:val="toc 6"/>
    <w:basedOn w:val="a"/>
    <w:next w:val="a"/>
    <w:uiPriority w:val="39"/>
    <w:unhideWhenUsed/>
    <w:pPr>
      <w:spacing w:after="57"/>
      <w:ind w:left="1417"/>
    </w:pPr>
  </w:style>
  <w:style w:type="paragraph" w:styleId="73">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TOC">
    <w:name w:val="TOC Heading"/>
    <w:uiPriority w:val="39"/>
    <w:unhideWhenUsed/>
  </w:style>
  <w:style w:type="paragraph" w:styleId="af1">
    <w:name w:val="table of figures"/>
    <w:basedOn w:val="a"/>
    <w:next w:val="a"/>
    <w:uiPriority w:val="99"/>
    <w:unhideWhenUsed/>
  </w:style>
  <w:style w:type="paragraph" w:styleId="af2">
    <w:name w:val="header"/>
    <w:basedOn w:val="a"/>
    <w:link w:val="af3"/>
    <w:uiPriority w:val="99"/>
    <w:unhideWhenUsed/>
    <w:pPr>
      <w:pBdr>
        <w:bottom w:val="single" w:sz="6" w:space="1" w:color="auto"/>
      </w:pBdr>
      <w:tabs>
        <w:tab w:val="center" w:pos="4153"/>
        <w:tab w:val="right" w:pos="8306"/>
      </w:tabs>
      <w:jc w:val="center"/>
    </w:pPr>
    <w:rPr>
      <w:sz w:val="18"/>
      <w:szCs w:val="18"/>
    </w:rPr>
  </w:style>
  <w:style w:type="character" w:customStyle="1" w:styleId="af3">
    <w:name w:val="页眉 字符"/>
    <w:basedOn w:val="a0"/>
    <w:link w:val="af2"/>
    <w:uiPriority w:val="99"/>
    <w:rPr>
      <w:sz w:val="18"/>
      <w:szCs w:val="18"/>
    </w:rPr>
  </w:style>
  <w:style w:type="paragraph" w:styleId="af4">
    <w:name w:val="footer"/>
    <w:basedOn w:val="a"/>
    <w:link w:val="af5"/>
    <w:uiPriority w:val="99"/>
    <w:unhideWhenUsed/>
    <w:pPr>
      <w:tabs>
        <w:tab w:val="center" w:pos="4153"/>
        <w:tab w:val="right" w:pos="8306"/>
      </w:tabs>
      <w:jc w:val="left"/>
    </w:pPr>
    <w:rPr>
      <w:sz w:val="18"/>
      <w:szCs w:val="18"/>
    </w:rPr>
  </w:style>
  <w:style w:type="character" w:customStyle="1" w:styleId="af5">
    <w:name w:val="页脚 字符"/>
    <w:basedOn w:val="a0"/>
    <w:link w:val="af4"/>
    <w:uiPriority w:val="99"/>
    <w:rPr>
      <w:sz w:val="18"/>
      <w:szCs w:val="18"/>
    </w:rPr>
  </w:style>
  <w:style w:type="table" w:styleId="af6">
    <w:name w:val="Table Grid"/>
    <w:basedOn w:val="a1"/>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7">
    <w:name w:val="annotation reference"/>
    <w:basedOn w:val="a0"/>
    <w:uiPriority w:val="99"/>
    <w:semiHidden/>
    <w:unhideWhenUsed/>
    <w:rPr>
      <w:sz w:val="21"/>
      <w:szCs w:val="21"/>
    </w:rPr>
  </w:style>
  <w:style w:type="paragraph" w:styleId="af8">
    <w:name w:val="annotation text"/>
    <w:basedOn w:val="a"/>
    <w:link w:val="af9"/>
    <w:uiPriority w:val="99"/>
    <w:semiHidden/>
    <w:unhideWhenUsed/>
    <w:pPr>
      <w:jc w:val="left"/>
    </w:pPr>
  </w:style>
  <w:style w:type="character" w:customStyle="1" w:styleId="af9">
    <w:name w:val="批注文字 字符"/>
    <w:basedOn w:val="a0"/>
    <w:link w:val="af8"/>
    <w:uiPriority w:val="99"/>
    <w:semiHidden/>
  </w:style>
  <w:style w:type="paragraph" w:styleId="afa">
    <w:name w:val="annotation subject"/>
    <w:basedOn w:val="af8"/>
    <w:next w:val="af8"/>
    <w:link w:val="afb"/>
    <w:uiPriority w:val="99"/>
    <w:semiHidden/>
    <w:unhideWhenUsed/>
    <w:rPr>
      <w:b/>
      <w:bCs/>
    </w:rPr>
  </w:style>
  <w:style w:type="character" w:customStyle="1" w:styleId="afb">
    <w:name w:val="批注主题 字符"/>
    <w:basedOn w:val="af9"/>
    <w:link w:val="afa"/>
    <w:uiPriority w:val="99"/>
    <w:semiHidden/>
    <w:rPr>
      <w:b/>
      <w:bCs/>
    </w:rPr>
  </w:style>
  <w:style w:type="paragraph" w:styleId="afc">
    <w:name w:val="Balloon Text"/>
    <w:basedOn w:val="a"/>
    <w:link w:val="afd"/>
    <w:uiPriority w:val="99"/>
    <w:semiHidden/>
    <w:unhideWhenUsed/>
    <w:rPr>
      <w:sz w:val="18"/>
      <w:szCs w:val="18"/>
    </w:rPr>
  </w:style>
  <w:style w:type="character" w:customStyle="1" w:styleId="afd">
    <w:name w:val="批注框文本 字符"/>
    <w:basedOn w:val="a0"/>
    <w:link w:val="afc"/>
    <w:uiPriority w:val="99"/>
    <w:semiHidden/>
    <w:rPr>
      <w:sz w:val="18"/>
      <w:szCs w:val="18"/>
    </w:rPr>
  </w:style>
  <w:style w:type="character" w:styleId="afe">
    <w:name w:val="Hyperlink"/>
    <w:basedOn w:val="a0"/>
    <w:uiPriority w:val="99"/>
    <w:unhideWhenUsed/>
    <w:rPr>
      <w:color w:val="0563C1" w:themeColor="hyperlink"/>
      <w:u w:val="single"/>
    </w:rPr>
  </w:style>
  <w:style w:type="paragraph" w:styleId="aff">
    <w:name w:val="Title"/>
    <w:basedOn w:val="a"/>
    <w:next w:val="a"/>
    <w:link w:val="aff0"/>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ff0">
    <w:name w:val="标题 字符"/>
    <w:basedOn w:val="a0"/>
    <w:link w:val="aff"/>
    <w:uiPriority w:val="10"/>
    <w:rPr>
      <w:rFonts w:asciiTheme="majorHAnsi" w:eastAsiaTheme="majorEastAsia" w:hAnsiTheme="majorHAnsi" w:cstheme="majorBidi"/>
      <w:b/>
      <w:bCs/>
      <w:sz w:val="32"/>
      <w:szCs w:val="32"/>
    </w:rPr>
  </w:style>
  <w:style w:type="character" w:customStyle="1" w:styleId="10">
    <w:name w:val="标题 1 字符"/>
    <w:basedOn w:val="a0"/>
    <w:link w:val="1"/>
    <w:uiPriority w:val="9"/>
    <w:rPr>
      <w:b/>
      <w:bCs/>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styleId="aff1">
    <w:name w:val="List Paragraph"/>
    <w:basedOn w:val="a"/>
    <w:uiPriority w:val="34"/>
    <w:qFormat/>
    <w:pPr>
      <w:ind w:firstLine="420"/>
    </w:pPr>
  </w:style>
  <w:style w:type="character" w:customStyle="1" w:styleId="30">
    <w:name w:val="标题 3 字符"/>
    <w:basedOn w:val="a0"/>
    <w:link w:val="3"/>
    <w:uiPriority w:val="9"/>
    <w:rPr>
      <w:b/>
      <w:bCs/>
      <w:sz w:val="32"/>
      <w:szCs w:val="32"/>
    </w:rPr>
  </w:style>
  <w:style w:type="character" w:styleId="aff2">
    <w:name w:val="FollowedHyperlink"/>
    <w:basedOn w:val="a0"/>
    <w:uiPriority w:val="99"/>
    <w:semiHidden/>
    <w:unhideWhenUs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ecurity@service.netease.com" TargetMode="External"/><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yperlink" Target="https://hc.reg.163.com/iTerm/doc.html?id=347" TargetMode="External"/><Relationship Id="rId2" Type="http://schemas.openxmlformats.org/officeDocument/2006/relationships/customXml" Target="../customXml/item2.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i.netease.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etease.com/policies" TargetMode="External"/><Relationship Id="rId4" Type="http://schemas.openxmlformats.org/officeDocument/2006/relationships/styles" Target="styles.xml"/><Relationship Id="rId9" Type="http://schemas.openxmlformats.org/officeDocument/2006/relationships/hyperlink" Target="https://corp.163.com/gb/legal.html" TargetMode="External"/><Relationship Id="rId14" Type="http://schemas.openxmlformats.org/officeDocument/2006/relationships/hyperlink" Target="mailto:staff.soc@service.neteas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8F4F9DF5-550B-46FA-B2C4-F4A413C12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15</Pages>
  <Words>1908</Words>
  <Characters>10882</Characters>
  <Application>Microsoft Office Word</Application>
  <DocSecurity>0</DocSecurity>
  <Lines>90</Lines>
  <Paragraphs>25</Paragraphs>
  <ScaleCrop>false</ScaleCrop>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付昊</cp:lastModifiedBy>
  <cp:revision>84</cp:revision>
  <dcterms:created xsi:type="dcterms:W3CDTF">2023-07-18T10:21:00Z</dcterms:created>
  <dcterms:modified xsi:type="dcterms:W3CDTF">2023-09-01T10:18:00Z</dcterms:modified>
</cp:coreProperties>
</file>