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89C0AD" w14:textId="2A709C57" w:rsidR="00D94620" w:rsidRPr="009E64B7" w:rsidRDefault="00F65DA7" w:rsidP="00F65DA7">
      <w:pPr>
        <w:pStyle w:val="Title"/>
        <w:jc w:val="center"/>
        <w:rPr>
          <w:rFonts w:ascii="Times New Roman" w:hAnsi="Times New Roman" w:cs="Times New Roman"/>
          <w:sz w:val="52"/>
          <w:szCs w:val="52"/>
          <w:lang w:val="ca-ES"/>
        </w:rPr>
      </w:pPr>
      <w:r w:rsidRPr="009E64B7">
        <w:rPr>
          <w:rFonts w:ascii="Times New Roman" w:hAnsi="Times New Roman" w:cs="Times New Roman"/>
          <w:sz w:val="52"/>
          <w:szCs w:val="52"/>
          <w:lang w:val="ca-ES"/>
        </w:rPr>
        <w:t>The Solar Cycle(s): Bibliography review, data analysis and time series forecasting.</w:t>
      </w:r>
    </w:p>
    <w:p w14:paraId="7AE4A9D6" w14:textId="77777777" w:rsidR="00F65DA7" w:rsidRPr="009E64B7" w:rsidRDefault="00F65DA7" w:rsidP="00F65DA7">
      <w:pPr>
        <w:spacing w:after="0"/>
        <w:jc w:val="center"/>
        <w:rPr>
          <w:rFonts w:ascii="Times New Roman" w:hAnsi="Times New Roman" w:cs="Times New Roman"/>
          <w:lang w:val="ca-ES"/>
        </w:rPr>
      </w:pPr>
      <w:r w:rsidRPr="009E64B7">
        <w:rPr>
          <w:rFonts w:ascii="Times New Roman" w:hAnsi="Times New Roman" w:cs="Times New Roman"/>
          <w:lang w:val="ca-ES"/>
        </w:rPr>
        <w:t>Space Environment, MAST, UPC-ETAAC</w:t>
      </w:r>
    </w:p>
    <w:p w14:paraId="4A9E7F5B" w14:textId="10B1903F" w:rsidR="002719C5" w:rsidRPr="009E64B7" w:rsidRDefault="00F65DA7" w:rsidP="00F65DA7">
      <w:pPr>
        <w:spacing w:after="0"/>
        <w:jc w:val="center"/>
        <w:rPr>
          <w:rFonts w:ascii="Times New Roman" w:hAnsi="Times New Roman" w:cs="Times New Roman"/>
          <w:lang w:val="ca-ES"/>
        </w:rPr>
      </w:pPr>
      <w:r w:rsidRPr="009E64B7">
        <w:rPr>
          <w:rFonts w:ascii="Times New Roman" w:hAnsi="Times New Roman" w:cs="Times New Roman"/>
          <w:lang w:val="ca-ES"/>
        </w:rPr>
        <w:t>Pau Blasco i Roca</w:t>
      </w:r>
      <w:r w:rsidRPr="009E64B7">
        <w:rPr>
          <w:rFonts w:ascii="Times New Roman" w:hAnsi="Times New Roman" w:cs="Times New Roman"/>
          <w:noProof/>
        </w:rPr>
        <w:drawing>
          <wp:anchor distT="0" distB="0" distL="114300" distR="114300" simplePos="0" relativeHeight="251658240" behindDoc="0" locked="0" layoutInCell="1" allowOverlap="1" wp14:anchorId="188256AE" wp14:editId="5F9D1430">
            <wp:simplePos x="0" y="0"/>
            <wp:positionH relativeFrom="margin">
              <wp:align>center</wp:align>
            </wp:positionH>
            <wp:positionV relativeFrom="paragraph">
              <wp:posOffset>268605</wp:posOffset>
            </wp:positionV>
            <wp:extent cx="5003165" cy="3917315"/>
            <wp:effectExtent l="0" t="0" r="6985" b="6985"/>
            <wp:wrapSquare wrapText="bothSides"/>
            <wp:docPr id="475718345" name="Picture 1" descr="A group of spheres in a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718345" name="Picture 1" descr="A group of spheres in a circle&#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003165" cy="3917315"/>
                    </a:xfrm>
                    <a:prstGeom prst="rect">
                      <a:avLst/>
                    </a:prstGeom>
                    <a:noFill/>
                    <a:ln>
                      <a:noFill/>
                    </a:ln>
                  </pic:spPr>
                </pic:pic>
              </a:graphicData>
            </a:graphic>
          </wp:anchor>
        </w:drawing>
      </w:r>
    </w:p>
    <w:p w14:paraId="3058C92F" w14:textId="77777777" w:rsidR="00F65DA7" w:rsidRPr="009E64B7" w:rsidRDefault="00F65DA7" w:rsidP="00F65DA7">
      <w:pPr>
        <w:jc w:val="center"/>
        <w:rPr>
          <w:rFonts w:ascii="Times New Roman" w:hAnsi="Times New Roman" w:cs="Times New Roman"/>
          <w:lang w:val="ca-ES"/>
        </w:rPr>
      </w:pPr>
      <w:r w:rsidRPr="009E64B7">
        <w:rPr>
          <w:rFonts w:ascii="Times New Roman" w:hAnsi="Times New Roman" w:cs="Times New Roman"/>
          <w:sz w:val="16"/>
          <w:szCs w:val="16"/>
        </w:rPr>
        <w:t xml:space="preserve">A solar cycle: a montage of ten years' worth of </w:t>
      </w:r>
      <w:hyperlink r:id="rId7" w:tooltip="Yohkoh" w:history="1">
        <w:r w:rsidRPr="009E64B7">
          <w:rPr>
            <w:rStyle w:val="Hyperlink"/>
            <w:rFonts w:ascii="Times New Roman" w:hAnsi="Times New Roman" w:cs="Times New Roman"/>
            <w:sz w:val="16"/>
            <w:szCs w:val="16"/>
          </w:rPr>
          <w:t>Yohkoh</w:t>
        </w:r>
      </w:hyperlink>
      <w:r w:rsidRPr="009E64B7">
        <w:rPr>
          <w:rFonts w:ascii="Times New Roman" w:hAnsi="Times New Roman" w:cs="Times New Roman"/>
          <w:sz w:val="16"/>
          <w:szCs w:val="16"/>
        </w:rPr>
        <w:t xml:space="preserve"> SXT images, demonstrating the variation in solar activity during a solar cycle, from after August 30, 1991, to September 6, 2001. Credit: the Yohkoh mission of </w:t>
      </w:r>
      <w:hyperlink r:id="rId8" w:tooltip="Institute of Space and Astronautical Science" w:history="1">
        <w:r w:rsidRPr="009E64B7">
          <w:rPr>
            <w:rStyle w:val="Hyperlink"/>
            <w:rFonts w:ascii="Times New Roman" w:hAnsi="Times New Roman" w:cs="Times New Roman"/>
            <w:sz w:val="16"/>
            <w:szCs w:val="16"/>
          </w:rPr>
          <w:t>ISAS</w:t>
        </w:r>
      </w:hyperlink>
      <w:r w:rsidRPr="009E64B7">
        <w:rPr>
          <w:rFonts w:ascii="Times New Roman" w:hAnsi="Times New Roman" w:cs="Times New Roman"/>
          <w:sz w:val="16"/>
          <w:szCs w:val="16"/>
        </w:rPr>
        <w:t xml:space="preserve"> (Japan) and </w:t>
      </w:r>
      <w:hyperlink r:id="rId9" w:tooltip="NASA" w:history="1">
        <w:r w:rsidRPr="009E64B7">
          <w:rPr>
            <w:rStyle w:val="Hyperlink"/>
            <w:rFonts w:ascii="Times New Roman" w:hAnsi="Times New Roman" w:cs="Times New Roman"/>
            <w:sz w:val="16"/>
            <w:szCs w:val="16"/>
          </w:rPr>
          <w:t>NASA</w:t>
        </w:r>
      </w:hyperlink>
      <w:r w:rsidRPr="009E64B7">
        <w:rPr>
          <w:rFonts w:ascii="Times New Roman" w:hAnsi="Times New Roman" w:cs="Times New Roman"/>
          <w:sz w:val="16"/>
          <w:szCs w:val="16"/>
        </w:rPr>
        <w:t xml:space="preserve"> (US).</w:t>
      </w:r>
    </w:p>
    <w:p w14:paraId="0A6E8842" w14:textId="11955744" w:rsidR="00F65DA7" w:rsidRPr="009E64B7" w:rsidRDefault="006E0030" w:rsidP="006E0030">
      <w:pPr>
        <w:jc w:val="both"/>
        <w:rPr>
          <w:rFonts w:ascii="Times New Roman" w:hAnsi="Times New Roman" w:cs="Times New Roman"/>
          <w:lang w:val="ca-ES"/>
        </w:rPr>
      </w:pPr>
      <w:r w:rsidRPr="009E64B7">
        <w:rPr>
          <w:rFonts w:ascii="Times New Roman" w:hAnsi="Times New Roman" w:cs="Times New Roman"/>
          <w:lang w:val="ca-ES"/>
        </w:rPr>
        <w:t>When it comes to Space, t</w:t>
      </w:r>
      <w:r w:rsidR="00F65DA7" w:rsidRPr="009E64B7">
        <w:rPr>
          <w:rFonts w:ascii="Times New Roman" w:hAnsi="Times New Roman" w:cs="Times New Roman"/>
          <w:lang w:val="ca-ES"/>
        </w:rPr>
        <w:t>he Solar Cycle (and in general, seasonality and patterns in nature) has always been one of my fascinations. Its behaviour is far from the</w:t>
      </w:r>
      <w:r w:rsidRPr="009E64B7">
        <w:rPr>
          <w:rFonts w:ascii="Times New Roman" w:hAnsi="Times New Roman" w:cs="Times New Roman"/>
          <w:lang w:val="ca-ES"/>
        </w:rPr>
        <w:t xml:space="preserve"> simple</w:t>
      </w:r>
      <w:r w:rsidR="00F65DA7" w:rsidRPr="009E64B7">
        <w:rPr>
          <w:rFonts w:ascii="Times New Roman" w:hAnsi="Times New Roman" w:cs="Times New Roman"/>
          <w:lang w:val="ca-ES"/>
        </w:rPr>
        <w:t xml:space="preserve"> 11-year periodicity that we might have heard of</w:t>
      </w:r>
      <w:r w:rsidRPr="009E64B7">
        <w:rPr>
          <w:rFonts w:ascii="Times New Roman" w:hAnsi="Times New Roman" w:cs="Times New Roman"/>
          <w:lang w:val="ca-ES"/>
        </w:rPr>
        <w:t xml:space="preserve">: it is </w:t>
      </w:r>
      <w:r w:rsidR="00F65DA7" w:rsidRPr="009E64B7">
        <w:rPr>
          <w:rFonts w:ascii="Times New Roman" w:hAnsi="Times New Roman" w:cs="Times New Roman"/>
          <w:lang w:val="ca-ES"/>
        </w:rPr>
        <w:t>actually incredibly more complex</w:t>
      </w:r>
      <w:r w:rsidRPr="009E64B7">
        <w:rPr>
          <w:rFonts w:ascii="Times New Roman" w:hAnsi="Times New Roman" w:cs="Times New Roman"/>
          <w:lang w:val="ca-ES"/>
        </w:rPr>
        <w:t xml:space="preserve"> than that. Multiple combined cycles are believed to taking place, some of them spanning centuries or even millenia. Of course, these kind of observations and modelling only use indirect information, and are more on the descriptive side. To be able to generate an </w:t>
      </w:r>
      <w:r w:rsidRPr="009E64B7">
        <w:rPr>
          <w:rFonts w:ascii="Times New Roman" w:hAnsi="Times New Roman" w:cs="Times New Roman"/>
          <w:i/>
          <w:iCs/>
          <w:lang w:val="ca-ES"/>
        </w:rPr>
        <w:t>explicative</w:t>
      </w:r>
      <w:r w:rsidRPr="009E64B7">
        <w:rPr>
          <w:rFonts w:ascii="Times New Roman" w:hAnsi="Times New Roman" w:cs="Times New Roman"/>
          <w:lang w:val="ca-ES"/>
        </w:rPr>
        <w:t xml:space="preserve"> model would require to fully understand the distribution and mechanics of the core of our star, and there is still work to be done. In the meantime, we will keep on studying these secondary phenomena, such as sun-spots, SPE, solar x-ray activity and UV readings, and collecting and analyzing the data that is available to us. This article aims to cover the background and history on solar </w:t>
      </w:r>
      <w:r w:rsidR="00DC328B" w:rsidRPr="009E64B7">
        <w:rPr>
          <w:rFonts w:ascii="Times New Roman" w:hAnsi="Times New Roman" w:cs="Times New Roman"/>
          <w:lang w:val="ca-ES"/>
        </w:rPr>
        <w:t>observation</w:t>
      </w:r>
      <w:r w:rsidRPr="009E64B7">
        <w:rPr>
          <w:rFonts w:ascii="Times New Roman" w:hAnsi="Times New Roman" w:cs="Times New Roman"/>
          <w:lang w:val="ca-ES"/>
        </w:rPr>
        <w:t>, overview current methods and models, perform data analysis and model fittings on a publicly available (NOAA</w:t>
      </w:r>
      <w:r w:rsidR="00DC328B" w:rsidRPr="009E64B7">
        <w:rPr>
          <w:rFonts w:ascii="Times New Roman" w:hAnsi="Times New Roman" w:cs="Times New Roman"/>
          <w:lang w:val="ca-ES"/>
        </w:rPr>
        <w:t>’s Solar Flare Index</w:t>
      </w:r>
      <w:r w:rsidRPr="009E64B7">
        <w:rPr>
          <w:rFonts w:ascii="Times New Roman" w:hAnsi="Times New Roman" w:cs="Times New Roman"/>
          <w:lang w:val="ca-ES"/>
        </w:rPr>
        <w:t>) dataset</w:t>
      </w:r>
      <w:r w:rsidR="00DC328B" w:rsidRPr="009E64B7">
        <w:rPr>
          <w:rFonts w:ascii="Times New Roman" w:hAnsi="Times New Roman" w:cs="Times New Roman"/>
          <w:lang w:val="ca-ES"/>
        </w:rPr>
        <w:t>, and forecast future trends.</w:t>
      </w:r>
      <w:r w:rsidR="00F65DA7" w:rsidRPr="009E64B7">
        <w:rPr>
          <w:rFonts w:ascii="Times New Roman" w:hAnsi="Times New Roman" w:cs="Times New Roman"/>
          <w:lang w:val="ca-ES"/>
        </w:rPr>
        <w:br w:type="page"/>
      </w:r>
    </w:p>
    <w:p w14:paraId="52CCA175" w14:textId="77777777" w:rsidR="00DC328B" w:rsidRPr="009E64B7" w:rsidRDefault="00DC328B" w:rsidP="00DC328B">
      <w:pPr>
        <w:pStyle w:val="Heading1"/>
        <w:rPr>
          <w:rFonts w:ascii="Times New Roman" w:hAnsi="Times New Roman" w:cs="Times New Roman"/>
          <w:lang w:val="ca-ES"/>
        </w:rPr>
      </w:pPr>
      <w:r w:rsidRPr="009E64B7">
        <w:rPr>
          <w:rFonts w:ascii="Times New Roman" w:hAnsi="Times New Roman" w:cs="Times New Roman"/>
          <w:lang w:val="ca-ES"/>
        </w:rPr>
        <w:lastRenderedPageBreak/>
        <w:t>The history of solar observation</w:t>
      </w:r>
    </w:p>
    <w:p w14:paraId="3950C06A" w14:textId="15610C81" w:rsidR="00E3018D" w:rsidRPr="009E64B7" w:rsidRDefault="00DC328B" w:rsidP="00E3018D">
      <w:pPr>
        <w:jc w:val="both"/>
        <w:rPr>
          <w:rFonts w:ascii="Times New Roman" w:hAnsi="Times New Roman" w:cs="Times New Roman"/>
          <w:lang w:val="ca-ES"/>
        </w:rPr>
      </w:pPr>
      <w:r w:rsidRPr="009E64B7">
        <w:rPr>
          <w:rFonts w:ascii="Times New Roman" w:hAnsi="Times New Roman" w:cs="Times New Roman"/>
          <w:lang w:val="ca-ES"/>
        </w:rPr>
        <w:t>The oldest eclipse records found date back to 1223 BCE, in Ugarit (now Syria), written down on a clay tablet. From that onwards, ancient Babylonians seem</w:t>
      </w:r>
      <w:r w:rsidR="00E3018D" w:rsidRPr="009E64B7">
        <w:rPr>
          <w:rFonts w:ascii="Times New Roman" w:hAnsi="Times New Roman" w:cs="Times New Roman"/>
          <w:lang w:val="ca-ES"/>
        </w:rPr>
        <w:t xml:space="preserve"> to have kept track of eclipses, even going as far as being able to predict them</w:t>
      </w:r>
      <w:r w:rsidR="00656468" w:rsidRPr="009E64B7">
        <w:rPr>
          <w:rFonts w:ascii="Times New Roman" w:hAnsi="Times New Roman" w:cs="Times New Roman"/>
          <w:lang w:val="ca-ES"/>
        </w:rPr>
        <w:t xml:space="preserve"> [1</w:t>
      </w:r>
      <w:r w:rsidR="006D373C" w:rsidRPr="009E64B7">
        <w:rPr>
          <w:rFonts w:ascii="Times New Roman" w:hAnsi="Times New Roman" w:cs="Times New Roman"/>
          <w:lang w:val="ca-ES"/>
        </w:rPr>
        <w:t>,6</w:t>
      </w:r>
      <w:r w:rsidR="00656468" w:rsidRPr="009E64B7">
        <w:rPr>
          <w:rFonts w:ascii="Times New Roman" w:hAnsi="Times New Roman" w:cs="Times New Roman"/>
          <w:lang w:val="ca-ES"/>
        </w:rPr>
        <w:t>]</w:t>
      </w:r>
      <w:r w:rsidR="00243191" w:rsidRPr="009E64B7">
        <w:rPr>
          <w:rFonts w:ascii="Times New Roman" w:hAnsi="Times New Roman" w:cs="Times New Roman"/>
          <w:lang w:val="ca-ES"/>
        </w:rPr>
        <w:t xml:space="preserve">. </w:t>
      </w:r>
      <w:r w:rsidR="00E3018D" w:rsidRPr="009E64B7">
        <w:rPr>
          <w:rFonts w:ascii="Times New Roman" w:hAnsi="Times New Roman" w:cs="Times New Roman"/>
          <w:lang w:val="ca-ES"/>
        </w:rPr>
        <w:t>Sunspots were first observed around 800 BCE, both by Babylonians and the Chinese. These records were taken on command of the emperors, and noted some “darkenings” or “obscurate” patches in the Sun</w:t>
      </w:r>
      <w:r w:rsidR="006D373C" w:rsidRPr="009E64B7">
        <w:rPr>
          <w:rFonts w:ascii="Times New Roman" w:hAnsi="Times New Roman" w:cs="Times New Roman"/>
          <w:lang w:val="ca-ES"/>
        </w:rPr>
        <w:t xml:space="preserve"> [1,6]</w:t>
      </w:r>
      <w:r w:rsidR="00E3018D" w:rsidRPr="009E64B7">
        <w:rPr>
          <w:rFonts w:ascii="Times New Roman" w:hAnsi="Times New Roman" w:cs="Times New Roman"/>
          <w:lang w:val="ca-ES"/>
        </w:rPr>
        <w:t>. Five centuries later, similar readings were made by the Greek scholar Theophrastus</w:t>
      </w:r>
      <w:r w:rsidR="006D373C" w:rsidRPr="009E64B7">
        <w:rPr>
          <w:rFonts w:ascii="Times New Roman" w:hAnsi="Times New Roman" w:cs="Times New Roman"/>
          <w:lang w:val="ca-ES"/>
        </w:rPr>
        <w:t xml:space="preserve"> [2]</w:t>
      </w:r>
      <w:r w:rsidR="00E3018D" w:rsidRPr="009E64B7">
        <w:rPr>
          <w:rFonts w:ascii="Times New Roman" w:hAnsi="Times New Roman" w:cs="Times New Roman"/>
          <w:lang w:val="ca-ES"/>
        </w:rPr>
        <w:t>.</w:t>
      </w:r>
    </w:p>
    <w:p w14:paraId="63D7A6FF" w14:textId="5EB8EC1D" w:rsidR="00656468" w:rsidRPr="009E64B7" w:rsidRDefault="00E3018D" w:rsidP="00E3018D">
      <w:pPr>
        <w:jc w:val="both"/>
        <w:rPr>
          <w:rFonts w:ascii="Times New Roman" w:hAnsi="Times New Roman" w:cs="Times New Roman"/>
          <w:lang w:val="ca-ES"/>
        </w:rPr>
      </w:pPr>
      <w:r w:rsidRPr="009E64B7">
        <w:rPr>
          <w:rFonts w:ascii="Times New Roman" w:hAnsi="Times New Roman" w:cs="Times New Roman"/>
          <w:lang w:val="ca-ES"/>
        </w:rPr>
        <w:t>During the Middle Ages, more and more observations were taken note of. Aldemus, in the year 807 CE, thought he was seeing Mercury pass in front of the Sun, but it was</w:t>
      </w:r>
      <w:r w:rsidR="00656468" w:rsidRPr="009E64B7">
        <w:rPr>
          <w:rFonts w:ascii="Times New Roman" w:hAnsi="Times New Roman" w:cs="Times New Roman"/>
          <w:lang w:val="ca-ES"/>
        </w:rPr>
        <w:t xml:space="preserve"> later found to be</w:t>
      </w:r>
      <w:r w:rsidRPr="009E64B7">
        <w:rPr>
          <w:rFonts w:ascii="Times New Roman" w:hAnsi="Times New Roman" w:cs="Times New Roman"/>
          <w:lang w:val="ca-ES"/>
        </w:rPr>
        <w:t xml:space="preserve"> a notably large sunspot.</w:t>
      </w:r>
      <w:r w:rsidR="00656468" w:rsidRPr="009E64B7">
        <w:rPr>
          <w:rFonts w:ascii="Times New Roman" w:hAnsi="Times New Roman" w:cs="Times New Roman"/>
          <w:lang w:val="ca-ES"/>
        </w:rPr>
        <w:t xml:space="preserve"> He wasn’t the only one, since in the coming years more incorrect attributions to planets in transit took place</w:t>
      </w:r>
      <w:r w:rsidR="006D373C" w:rsidRPr="009E64B7">
        <w:rPr>
          <w:rFonts w:ascii="Times New Roman" w:hAnsi="Times New Roman" w:cs="Times New Roman"/>
          <w:lang w:val="ca-ES"/>
        </w:rPr>
        <w:t xml:space="preserve"> [3]. </w:t>
      </w:r>
      <w:r w:rsidR="00656468" w:rsidRPr="009E64B7">
        <w:rPr>
          <w:rFonts w:ascii="Times New Roman" w:hAnsi="Times New Roman" w:cs="Times New Roman"/>
          <w:lang w:val="ca-ES"/>
        </w:rPr>
        <w:t>Observations of the solar corona and of solar flares or CMEs happened, respectively, in the year 968 and in 1185, both during a solar eclipse</w:t>
      </w:r>
      <w:r w:rsidR="006D373C" w:rsidRPr="009E64B7">
        <w:rPr>
          <w:rFonts w:ascii="Times New Roman" w:hAnsi="Times New Roman" w:cs="Times New Roman"/>
          <w:lang w:val="ca-ES"/>
        </w:rPr>
        <w:t xml:space="preserve"> [4,6].</w:t>
      </w:r>
    </w:p>
    <w:p w14:paraId="36F724D9" w14:textId="77777777" w:rsidR="00CB2712" w:rsidRPr="009E64B7" w:rsidRDefault="006D373C" w:rsidP="00E3018D">
      <w:pPr>
        <w:jc w:val="both"/>
        <w:rPr>
          <w:rFonts w:ascii="Times New Roman" w:hAnsi="Times New Roman" w:cs="Times New Roman"/>
          <w:lang w:val="ca-ES"/>
        </w:rPr>
      </w:pPr>
      <w:r w:rsidRPr="009E64B7">
        <w:rPr>
          <w:rFonts w:ascii="Times New Roman" w:hAnsi="Times New Roman" w:cs="Times New Roman"/>
          <w:lang w:val="ca-ES"/>
        </w:rPr>
        <w:t>During the Modern Era, Thomas Harriot, in 1610, was the first to observe sunspots with a telescope, with Johann Goldsmith confirming his sightings just a year later [5,6]. They both paved the way for Galileo Galilei, who claimed three years later that the sunspots were surface features of the Sun, and not planets or other celestial bodies [6]. The studies were slowed down by what we know of the Maunder Minimum, a period of low solar activity, with very few sunspots and CMEs.</w:t>
      </w:r>
    </w:p>
    <w:p w14:paraId="557EB79D" w14:textId="144B3C61" w:rsidR="006D373C" w:rsidRPr="009E64B7" w:rsidRDefault="00CB2712" w:rsidP="00E3018D">
      <w:pPr>
        <w:jc w:val="both"/>
        <w:rPr>
          <w:rFonts w:ascii="Times New Roman" w:hAnsi="Times New Roman" w:cs="Times New Roman"/>
          <w:lang w:val="ca-ES"/>
        </w:rPr>
      </w:pPr>
      <w:r w:rsidRPr="009E64B7">
        <w:rPr>
          <w:rFonts w:ascii="Times New Roman" w:hAnsi="Times New Roman" w:cs="Times New Roman"/>
          <w:lang w:val="ca-ES"/>
        </w:rPr>
        <w:t>In the early XIXth century, radiation (IR and UV) readings from the sun started being recorded, and solar spectrometry was born. Samuel Heinrich Schwabe was the first to theorize about a “ten-year Solar Cycle” based on sunspot activity. Gusta</w:t>
      </w:r>
      <w:r w:rsidR="00431199" w:rsidRPr="009E64B7">
        <w:rPr>
          <w:rFonts w:ascii="Times New Roman" w:hAnsi="Times New Roman" w:cs="Times New Roman"/>
          <w:lang w:val="ca-ES"/>
        </w:rPr>
        <w:t>v Spörer claimed that the cycle lasted around 70 years, attempting to explain the Maunder Minimum. Rudolf Wolf studied the past sunspot data and attempted to collect historical records for later studies.  Later, independent researchers found a connection between this cycle and magnetic activity on Earth, becoming the first research into Earth-Sun interactions. [7]</w:t>
      </w:r>
    </w:p>
    <w:p w14:paraId="41389947" w14:textId="115D8AE6" w:rsidR="00431199" w:rsidRPr="009E64B7" w:rsidRDefault="00431199" w:rsidP="00E3018D">
      <w:pPr>
        <w:jc w:val="both"/>
        <w:rPr>
          <w:rFonts w:ascii="Times New Roman" w:hAnsi="Times New Roman" w:cs="Times New Roman"/>
          <w:lang w:val="ca-ES"/>
        </w:rPr>
      </w:pPr>
      <w:r w:rsidRPr="009E64B7">
        <w:rPr>
          <w:rFonts w:ascii="Times New Roman" w:hAnsi="Times New Roman" w:cs="Times New Roman"/>
          <w:lang w:val="ca-ES"/>
        </w:rPr>
        <w:t>During the XXth century, many solar observatories were built around the world, specializing in certain areas of the sun. Also, many satellites and probes have been launched to study solar activity. The f10.7 index (radio emissions of wavelength of 10.7cm) has been incredibly useful for solar activity recording. Other, more modern methods of indirect observation include looking into geology (rock formations, layering and magnetization) or carbon-14 decay in tree rings or ice sheets [8].</w:t>
      </w:r>
    </w:p>
    <w:p w14:paraId="468BBBCE" w14:textId="472973ED" w:rsidR="00656468" w:rsidRPr="009E64B7" w:rsidRDefault="00431199" w:rsidP="00E3018D">
      <w:pPr>
        <w:jc w:val="both"/>
        <w:rPr>
          <w:rFonts w:ascii="Times New Roman" w:hAnsi="Times New Roman" w:cs="Times New Roman"/>
          <w:lang w:val="ca-ES"/>
        </w:rPr>
      </w:pPr>
      <w:r w:rsidRPr="009E64B7">
        <w:rPr>
          <w:rFonts w:ascii="Times New Roman" w:hAnsi="Times New Roman" w:cs="Times New Roman"/>
          <w:lang w:val="ca-ES"/>
        </w:rPr>
        <w:t xml:space="preserve">From then on, various independent scientists have been trying to predict </w:t>
      </w:r>
      <w:r w:rsidR="00243191" w:rsidRPr="009E64B7">
        <w:rPr>
          <w:rFonts w:ascii="Times New Roman" w:hAnsi="Times New Roman" w:cs="Times New Roman"/>
          <w:lang w:val="ca-ES"/>
        </w:rPr>
        <w:t>solar activity and the behaviour of the “Solar Cycle”. There exist claims as different as saying that the 25th Cycle might not happen at all (NSO) [9], or that it will have the same intensity as Cycle24 [10] (NOAA).</w:t>
      </w:r>
    </w:p>
    <w:p w14:paraId="580A2A34" w14:textId="515F4DAA" w:rsidR="007A753B" w:rsidRPr="009E64B7" w:rsidRDefault="007A753B" w:rsidP="007A753B">
      <w:pPr>
        <w:pStyle w:val="Heading1"/>
        <w:rPr>
          <w:rFonts w:ascii="Times New Roman" w:hAnsi="Times New Roman" w:cs="Times New Roman"/>
          <w:lang w:val="ca-ES"/>
        </w:rPr>
      </w:pPr>
      <w:r w:rsidRPr="009E64B7">
        <w:rPr>
          <w:rFonts w:ascii="Times New Roman" w:hAnsi="Times New Roman" w:cs="Times New Roman"/>
          <w:lang w:val="ca-ES"/>
        </w:rPr>
        <w:lastRenderedPageBreak/>
        <w:t>State of the art</w:t>
      </w:r>
    </w:p>
    <w:p w14:paraId="0066F34D" w14:textId="6721A52C" w:rsidR="0010048C" w:rsidRPr="009E64B7" w:rsidRDefault="005D4F83" w:rsidP="00111E18">
      <w:pPr>
        <w:jc w:val="both"/>
        <w:rPr>
          <w:rFonts w:ascii="Times New Roman" w:hAnsi="Times New Roman" w:cs="Times New Roman"/>
          <w:lang w:val="ca-ES"/>
        </w:rPr>
      </w:pPr>
      <w:r w:rsidRPr="009E64B7">
        <w:rPr>
          <w:rFonts w:ascii="Times New Roman" w:hAnsi="Times New Roman" w:cs="Times New Roman"/>
          <w:noProof/>
        </w:rPr>
        <w:drawing>
          <wp:anchor distT="0" distB="0" distL="114300" distR="114300" simplePos="0" relativeHeight="251659264" behindDoc="0" locked="0" layoutInCell="1" allowOverlap="1" wp14:anchorId="02FD91E4" wp14:editId="4A38494A">
            <wp:simplePos x="0" y="0"/>
            <wp:positionH relativeFrom="margin">
              <wp:align>center</wp:align>
            </wp:positionH>
            <wp:positionV relativeFrom="paragraph">
              <wp:posOffset>1004570</wp:posOffset>
            </wp:positionV>
            <wp:extent cx="3802380" cy="2943225"/>
            <wp:effectExtent l="0" t="0" r="7620" b="9525"/>
            <wp:wrapSquare wrapText="bothSides"/>
            <wp:docPr id="330311912" name="Picture 1" descr="A sun in the sun with Gold Museum, Bogotá in th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311912" name="Picture 1" descr="A sun in the sun with Gold Museum, Bogotá in the background&#10;&#10;Description automatically generated with medium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02380" cy="2943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0048C" w:rsidRPr="009E64B7">
        <w:rPr>
          <w:rFonts w:ascii="Times New Roman" w:hAnsi="Times New Roman" w:cs="Times New Roman"/>
          <w:lang w:val="ca-ES"/>
        </w:rPr>
        <w:t>NASA’s “Space Place” defines the Solar Cycle as “the cycle that the Sun’s magnetic field goes through approximately every 11 years. [...] the Sun’s magentic field completely flips. [...] (the Solar Cycle) affects activity on the surface of the Sun, such as sunspots [...]” [11]. There is, later again in the text, emphasis on the “approximation” of this 11-year period. And why is that?</w:t>
      </w:r>
    </w:p>
    <w:p w14:paraId="7B29B9AB" w14:textId="592121FC" w:rsidR="0010048C" w:rsidRPr="009E64B7" w:rsidRDefault="0010048C" w:rsidP="0010048C">
      <w:pPr>
        <w:rPr>
          <w:rFonts w:ascii="Times New Roman" w:hAnsi="Times New Roman" w:cs="Times New Roman"/>
          <w:lang w:val="ca-ES"/>
        </w:rPr>
      </w:pPr>
    </w:p>
    <w:p w14:paraId="62D21FDC" w14:textId="77777777" w:rsidR="0010048C" w:rsidRPr="009E64B7" w:rsidRDefault="0010048C">
      <w:pPr>
        <w:rPr>
          <w:rFonts w:ascii="Times New Roman" w:hAnsi="Times New Roman" w:cs="Times New Roman"/>
          <w:lang w:val="ca-ES"/>
        </w:rPr>
      </w:pPr>
    </w:p>
    <w:p w14:paraId="25C873EE" w14:textId="77777777" w:rsidR="0010048C" w:rsidRPr="009E64B7" w:rsidRDefault="0010048C">
      <w:pPr>
        <w:rPr>
          <w:rFonts w:ascii="Times New Roman" w:hAnsi="Times New Roman" w:cs="Times New Roman"/>
          <w:lang w:val="ca-ES"/>
        </w:rPr>
      </w:pPr>
    </w:p>
    <w:p w14:paraId="5A05C626" w14:textId="77777777" w:rsidR="0010048C" w:rsidRPr="009E64B7" w:rsidRDefault="0010048C">
      <w:pPr>
        <w:rPr>
          <w:rFonts w:ascii="Times New Roman" w:hAnsi="Times New Roman" w:cs="Times New Roman"/>
          <w:lang w:val="ca-ES"/>
        </w:rPr>
      </w:pPr>
    </w:p>
    <w:p w14:paraId="5EF80C91" w14:textId="77777777" w:rsidR="0010048C" w:rsidRPr="009E64B7" w:rsidRDefault="0010048C">
      <w:pPr>
        <w:rPr>
          <w:rFonts w:ascii="Times New Roman" w:hAnsi="Times New Roman" w:cs="Times New Roman"/>
          <w:lang w:val="ca-ES"/>
        </w:rPr>
      </w:pPr>
    </w:p>
    <w:p w14:paraId="40371340" w14:textId="77777777" w:rsidR="0010048C" w:rsidRPr="009E64B7" w:rsidRDefault="0010048C">
      <w:pPr>
        <w:rPr>
          <w:rFonts w:ascii="Times New Roman" w:hAnsi="Times New Roman" w:cs="Times New Roman"/>
          <w:lang w:val="ca-ES"/>
        </w:rPr>
      </w:pPr>
    </w:p>
    <w:p w14:paraId="0A982122" w14:textId="77777777" w:rsidR="0010048C" w:rsidRPr="009E64B7" w:rsidRDefault="0010048C">
      <w:pPr>
        <w:rPr>
          <w:rFonts w:ascii="Times New Roman" w:hAnsi="Times New Roman" w:cs="Times New Roman"/>
          <w:lang w:val="ca-ES"/>
        </w:rPr>
      </w:pPr>
    </w:p>
    <w:p w14:paraId="53891639" w14:textId="77777777" w:rsidR="0010048C" w:rsidRPr="009E64B7" w:rsidRDefault="0010048C">
      <w:pPr>
        <w:rPr>
          <w:rFonts w:ascii="Times New Roman" w:hAnsi="Times New Roman" w:cs="Times New Roman"/>
          <w:lang w:val="ca-ES"/>
        </w:rPr>
      </w:pPr>
    </w:p>
    <w:p w14:paraId="36F49C5E" w14:textId="77777777" w:rsidR="00111E18" w:rsidRPr="009E64B7" w:rsidRDefault="00111E18">
      <w:pPr>
        <w:rPr>
          <w:rFonts w:ascii="Times New Roman" w:hAnsi="Times New Roman" w:cs="Times New Roman"/>
          <w:lang w:val="ca-ES"/>
        </w:rPr>
      </w:pPr>
    </w:p>
    <w:p w14:paraId="6FE5FB33" w14:textId="77777777" w:rsidR="00DA4034" w:rsidRPr="009E64B7" w:rsidRDefault="00DA4034">
      <w:pPr>
        <w:rPr>
          <w:rFonts w:ascii="Times New Roman" w:hAnsi="Times New Roman" w:cs="Times New Roman"/>
          <w:sz w:val="10"/>
          <w:szCs w:val="10"/>
          <w:lang w:val="ca-ES"/>
        </w:rPr>
      </w:pPr>
    </w:p>
    <w:p w14:paraId="7AEF676F" w14:textId="77777777" w:rsidR="0010048C" w:rsidRPr="009E64B7" w:rsidRDefault="0010048C" w:rsidP="0010048C">
      <w:pPr>
        <w:jc w:val="center"/>
        <w:rPr>
          <w:rFonts w:ascii="Times New Roman" w:hAnsi="Times New Roman" w:cs="Times New Roman"/>
          <w:sz w:val="16"/>
          <w:szCs w:val="16"/>
        </w:rPr>
      </w:pPr>
      <w:r w:rsidRPr="009E64B7">
        <w:rPr>
          <w:rFonts w:ascii="Times New Roman" w:hAnsi="Times New Roman" w:cs="Times New Roman"/>
          <w:sz w:val="16"/>
          <w:szCs w:val="16"/>
        </w:rPr>
        <w:t>Evolution of the Sun in extreme ultraviolet light from 2010 through 2020, as seen from the telescope aboard Europe's PROBA2 spacecraft. Credit: Dan Seaton/European Space Agency (Collage by NOAA/JPL-Caltech)</w:t>
      </w:r>
    </w:p>
    <w:p w14:paraId="36C75DD7" w14:textId="3EA3CD1D" w:rsidR="00111E18" w:rsidRPr="009E64B7" w:rsidRDefault="00111E18" w:rsidP="00111E18">
      <w:pPr>
        <w:jc w:val="both"/>
        <w:rPr>
          <w:rFonts w:ascii="Times New Roman" w:hAnsi="Times New Roman" w:cs="Times New Roman"/>
          <w:lang w:val="ca-ES"/>
        </w:rPr>
      </w:pPr>
      <w:r w:rsidRPr="009E64B7">
        <w:rPr>
          <w:rFonts w:ascii="Times New Roman" w:hAnsi="Times New Roman" w:cs="Times New Roman"/>
          <w:noProof/>
        </w:rPr>
        <w:drawing>
          <wp:anchor distT="0" distB="0" distL="114300" distR="114300" simplePos="0" relativeHeight="251660288" behindDoc="0" locked="0" layoutInCell="1" allowOverlap="1" wp14:anchorId="329DFFB7" wp14:editId="37496FDB">
            <wp:simplePos x="0" y="0"/>
            <wp:positionH relativeFrom="margin">
              <wp:align>center</wp:align>
            </wp:positionH>
            <wp:positionV relativeFrom="paragraph">
              <wp:posOffset>1303020</wp:posOffset>
            </wp:positionV>
            <wp:extent cx="4243070" cy="1781175"/>
            <wp:effectExtent l="0" t="0" r="5080" b="9525"/>
            <wp:wrapTopAndBottom/>
            <wp:docPr id="5975614" name="Picture 2" descr="Line graph showing historical sunspot number count, Maunder and Dalton minima, and the Modern Maxim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ne graph showing historical sunspot number count, Maunder and Dalton minima, and the Modern Maximum"/>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43070" cy="1781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E64B7">
        <w:rPr>
          <w:rFonts w:ascii="Times New Roman" w:hAnsi="Times New Roman" w:cs="Times New Roman"/>
          <w:lang w:val="ca-ES"/>
        </w:rPr>
        <w:t>The most recent studies [12] have determined that the Sun Cycle length has remained the same for at least 700</w:t>
      </w:r>
      <w:r w:rsidR="00777894" w:rsidRPr="009E64B7">
        <w:rPr>
          <w:rFonts w:ascii="Times New Roman" w:hAnsi="Times New Roman" w:cs="Times New Roman"/>
          <w:lang w:val="ca-ES"/>
        </w:rPr>
        <w:t xml:space="preserve"> million</w:t>
      </w:r>
      <w:r w:rsidRPr="009E64B7">
        <w:rPr>
          <w:rFonts w:ascii="Times New Roman" w:hAnsi="Times New Roman" w:cs="Times New Roman"/>
          <w:lang w:val="ca-ES"/>
        </w:rPr>
        <w:t xml:space="preserve"> years: around 10.62-11 years per flip. Still, many factors of this said cycle are still unknown to us: for example, a study in 2009 revealed that a very short cycle (less than 8 years) had taken place in the XVIIIth century, completely shaking up the feeling of stability and predictability that had reigned before [13]. Simply overviewing the historical records, one can see that said cycle is far from constant.</w:t>
      </w:r>
      <w:r w:rsidRPr="009E64B7">
        <w:rPr>
          <w:rFonts w:ascii="Times New Roman" w:hAnsi="Times New Roman" w:cs="Times New Roman"/>
          <w:lang w:val="ca-ES"/>
        </w:rPr>
        <w:tab/>
      </w:r>
    </w:p>
    <w:p w14:paraId="1F720C54" w14:textId="58810F37" w:rsidR="00111E18" w:rsidRPr="009E64B7" w:rsidRDefault="00111E18" w:rsidP="00DA4034">
      <w:pPr>
        <w:spacing w:before="240"/>
        <w:jc w:val="center"/>
        <w:rPr>
          <w:rFonts w:ascii="Times New Roman" w:hAnsi="Times New Roman" w:cs="Times New Roman"/>
          <w:sz w:val="16"/>
          <w:szCs w:val="16"/>
          <w:lang w:val="ca-ES"/>
        </w:rPr>
      </w:pPr>
      <w:r w:rsidRPr="009E64B7">
        <w:rPr>
          <w:rFonts w:ascii="Times New Roman" w:hAnsi="Times New Roman" w:cs="Times New Roman"/>
          <w:sz w:val="16"/>
          <w:szCs w:val="16"/>
          <w:lang w:val="ca-ES"/>
        </w:rPr>
        <w:t xml:space="preserve">Plot showing historical sunspot records, </w:t>
      </w:r>
      <w:r w:rsidRPr="009E64B7">
        <w:rPr>
          <w:rFonts w:ascii="Times New Roman" w:hAnsi="Times New Roman" w:cs="Times New Roman"/>
          <w:sz w:val="16"/>
          <w:szCs w:val="16"/>
        </w:rPr>
        <w:t xml:space="preserve">by </w:t>
      </w:r>
      <w:hyperlink r:id="rId12" w:tooltip="w:User:Dragons flight" w:history="1">
        <w:r w:rsidRPr="009E64B7">
          <w:rPr>
            <w:rStyle w:val="Hyperlink"/>
            <w:rFonts w:ascii="Times New Roman" w:hAnsi="Times New Roman" w:cs="Times New Roman"/>
            <w:sz w:val="16"/>
            <w:szCs w:val="16"/>
          </w:rPr>
          <w:t>Robert A. Rohde</w:t>
        </w:r>
      </w:hyperlink>
      <w:r w:rsidRPr="009E64B7">
        <w:rPr>
          <w:rFonts w:ascii="Times New Roman" w:hAnsi="Times New Roman" w:cs="Times New Roman"/>
          <w:sz w:val="16"/>
          <w:szCs w:val="16"/>
        </w:rPr>
        <w:t xml:space="preserve"> (part of the Global Warming Art project).</w:t>
      </w:r>
    </w:p>
    <w:p w14:paraId="323B5616" w14:textId="77777777" w:rsidR="00DA4034" w:rsidRPr="009E64B7" w:rsidRDefault="00111E18" w:rsidP="00111E18">
      <w:pPr>
        <w:jc w:val="both"/>
        <w:rPr>
          <w:rFonts w:ascii="Times New Roman" w:hAnsi="Times New Roman" w:cs="Times New Roman"/>
          <w:lang w:val="ca-ES"/>
        </w:rPr>
      </w:pPr>
      <w:r w:rsidRPr="009E64B7">
        <w:rPr>
          <w:rFonts w:ascii="Times New Roman" w:hAnsi="Times New Roman" w:cs="Times New Roman"/>
          <w:lang w:val="ca-ES"/>
        </w:rPr>
        <w:lastRenderedPageBreak/>
        <w:t>Plenty of “effects” and modulating “patterns” have been theorized, trying to describe all these irregularities.</w:t>
      </w:r>
      <w:r w:rsidR="00DA4034" w:rsidRPr="009E64B7">
        <w:rPr>
          <w:rFonts w:ascii="Times New Roman" w:hAnsi="Times New Roman" w:cs="Times New Roman"/>
          <w:lang w:val="ca-ES"/>
        </w:rPr>
        <w:t xml:space="preserve"> As a summary:</w:t>
      </w:r>
    </w:p>
    <w:p w14:paraId="316D710D" w14:textId="6832CA4C" w:rsidR="00DA4034" w:rsidRPr="009E64B7" w:rsidRDefault="00DA4034" w:rsidP="00DA4034">
      <w:pPr>
        <w:pStyle w:val="ListParagraph"/>
        <w:numPr>
          <w:ilvl w:val="0"/>
          <w:numId w:val="2"/>
        </w:numPr>
        <w:jc w:val="both"/>
        <w:rPr>
          <w:rFonts w:ascii="Times New Roman" w:hAnsi="Times New Roman" w:cs="Times New Roman"/>
          <w:lang w:val="ca-ES"/>
        </w:rPr>
      </w:pPr>
      <w:r w:rsidRPr="009E64B7">
        <w:rPr>
          <w:rFonts w:ascii="Times New Roman" w:hAnsi="Times New Roman" w:cs="Times New Roman"/>
          <w:lang w:val="ca-ES"/>
        </w:rPr>
        <w:t>Waldeimer effect: Term coined after Max Waldeimer, who observed that the cycles’ maximum amplitude and the time between minimum and maximum are inversely proportional. So, the more “aggressive” and “violent” cycles also happen faster [14].</w:t>
      </w:r>
    </w:p>
    <w:p w14:paraId="41B717B9" w14:textId="445A1D4C" w:rsidR="00DA4034" w:rsidRPr="009E64B7" w:rsidRDefault="00DA4034" w:rsidP="00DA4034">
      <w:pPr>
        <w:pStyle w:val="ListParagraph"/>
        <w:numPr>
          <w:ilvl w:val="0"/>
          <w:numId w:val="2"/>
        </w:numPr>
        <w:jc w:val="both"/>
        <w:rPr>
          <w:rFonts w:ascii="Times New Roman" w:hAnsi="Times New Roman" w:cs="Times New Roman"/>
          <w:lang w:val="ca-ES"/>
        </w:rPr>
      </w:pPr>
      <w:r w:rsidRPr="009E64B7">
        <w:rPr>
          <w:rFonts w:ascii="Times New Roman" w:hAnsi="Times New Roman" w:cs="Times New Roman"/>
          <w:lang w:val="ca-ES"/>
        </w:rPr>
        <w:t>Gleissberg cycle: it describes a broader, slower cycle of 70-100 years (so every seven or eight cycles) that modulates the activity of the 11-year cycles. This correlates well enough with data from carbon-14, used for the periods of time when there were no regular, systematic human observations taking place [</w:t>
      </w:r>
      <w:r w:rsidR="00E32831" w:rsidRPr="009E64B7">
        <w:rPr>
          <w:rFonts w:ascii="Times New Roman" w:hAnsi="Times New Roman" w:cs="Times New Roman"/>
          <w:lang w:val="ca-ES"/>
        </w:rPr>
        <w:t>8</w:t>
      </w:r>
      <w:r w:rsidRPr="009E64B7">
        <w:rPr>
          <w:rFonts w:ascii="Times New Roman" w:hAnsi="Times New Roman" w:cs="Times New Roman"/>
          <w:lang w:val="ca-ES"/>
        </w:rPr>
        <w:t>].</w:t>
      </w:r>
    </w:p>
    <w:p w14:paraId="7AD3E97F" w14:textId="3322A278" w:rsidR="00DA4034" w:rsidRPr="009E64B7" w:rsidRDefault="00DA4034" w:rsidP="00DA4034">
      <w:pPr>
        <w:pStyle w:val="ListParagraph"/>
        <w:numPr>
          <w:ilvl w:val="0"/>
          <w:numId w:val="2"/>
        </w:numPr>
        <w:jc w:val="both"/>
        <w:rPr>
          <w:rFonts w:ascii="Times New Roman" w:hAnsi="Times New Roman" w:cs="Times New Roman"/>
          <w:lang w:val="ca-ES"/>
        </w:rPr>
      </w:pPr>
      <w:r w:rsidRPr="009E64B7">
        <w:rPr>
          <w:rFonts w:ascii="Times New Roman" w:hAnsi="Times New Roman" w:cs="Times New Roman"/>
          <w:lang w:val="ca-ES"/>
        </w:rPr>
        <w:t>Suess-de Vries cycle</w:t>
      </w:r>
      <w:r w:rsidR="00E32831" w:rsidRPr="009E64B7">
        <w:rPr>
          <w:rFonts w:ascii="Times New Roman" w:hAnsi="Times New Roman" w:cs="Times New Roman"/>
          <w:lang w:val="ca-ES"/>
        </w:rPr>
        <w:t>: this overarching cycle has only been observed in radiocarbon proxies (not by direct observation of sun-phenomena) and has a period of around 210 years. Still, since we only have 400 years of sunspot records, there isn’t still a correlation significant enough to validate it [8].</w:t>
      </w:r>
    </w:p>
    <w:p w14:paraId="1A72D846" w14:textId="55B02F12" w:rsidR="00E32831" w:rsidRPr="009E64B7" w:rsidRDefault="00E32831" w:rsidP="00E32831">
      <w:pPr>
        <w:jc w:val="both"/>
        <w:rPr>
          <w:rFonts w:ascii="Times New Roman" w:hAnsi="Times New Roman" w:cs="Times New Roman"/>
          <w:lang w:val="ca-ES"/>
        </w:rPr>
      </w:pPr>
      <w:r w:rsidRPr="009E64B7">
        <w:rPr>
          <w:rFonts w:ascii="Times New Roman" w:hAnsi="Times New Roman" w:cs="Times New Roman"/>
          <w:lang w:val="ca-ES"/>
        </w:rPr>
        <w:t>And this is where things get interesting. Larger, longer cycles could exist, but there are simply not enough records to confirm or deny their existance. Also, the composition and modulation of these effects, one on top of another, makes describing and modelling the solar cycle orders of magnitude more complex.</w:t>
      </w:r>
    </w:p>
    <w:p w14:paraId="291E2316" w14:textId="03B89D3A" w:rsidR="00E32831" w:rsidRPr="009E64B7" w:rsidRDefault="00E32831" w:rsidP="00E32831">
      <w:pPr>
        <w:pStyle w:val="Heading1"/>
        <w:rPr>
          <w:rFonts w:ascii="Times New Roman" w:hAnsi="Times New Roman" w:cs="Times New Roman"/>
          <w:lang w:val="ca-ES"/>
        </w:rPr>
      </w:pPr>
      <w:r w:rsidRPr="009E64B7">
        <w:rPr>
          <w:rFonts w:ascii="Times New Roman" w:hAnsi="Times New Roman" w:cs="Times New Roman"/>
          <w:lang w:val="ca-ES"/>
        </w:rPr>
        <w:t>Data Analysis: NOAA database</w:t>
      </w:r>
    </w:p>
    <w:p w14:paraId="7AF735E1" w14:textId="03AF2714" w:rsidR="00E32831" w:rsidRPr="009E64B7" w:rsidRDefault="00E32831" w:rsidP="00777894">
      <w:pPr>
        <w:jc w:val="both"/>
        <w:rPr>
          <w:rFonts w:ascii="Times New Roman" w:hAnsi="Times New Roman" w:cs="Times New Roman"/>
          <w:lang w:val="ca-ES"/>
        </w:rPr>
      </w:pPr>
      <w:r w:rsidRPr="009E64B7">
        <w:rPr>
          <w:rFonts w:ascii="Times New Roman" w:hAnsi="Times New Roman" w:cs="Times New Roman"/>
          <w:lang w:val="ca-ES"/>
        </w:rPr>
        <w:t>For this section, we will be using the data from the sun flare index from the National Centers for Environmental Information (formely the National Oceanic and Atmospheric Administration). The repository links and data folders, as well as all files, can be found in Annex</w:t>
      </w:r>
      <w:r w:rsidR="005D4F83" w:rsidRPr="009E64B7">
        <w:rPr>
          <w:rFonts w:ascii="Times New Roman" w:hAnsi="Times New Roman" w:cs="Times New Roman"/>
          <w:lang w:val="ca-ES"/>
        </w:rPr>
        <w:t xml:space="preserve"> I</w:t>
      </w:r>
      <w:r w:rsidRPr="009E64B7">
        <w:rPr>
          <w:rFonts w:ascii="Times New Roman" w:hAnsi="Times New Roman" w:cs="Times New Roman"/>
          <w:lang w:val="ca-ES"/>
        </w:rPr>
        <w:t>. As a quick side note, I would not recommend using this data directory as is, since the state of it was well below standards. I have curated and properly formatted the dataset in my GitHub repository</w:t>
      </w:r>
      <w:r w:rsidR="00777894" w:rsidRPr="009E64B7">
        <w:rPr>
          <w:rFonts w:ascii="Times New Roman" w:hAnsi="Times New Roman" w:cs="Times New Roman"/>
          <w:lang w:val="ca-ES"/>
        </w:rPr>
        <w:t>, as well as uploaded all the source code and data</w:t>
      </w:r>
      <w:r w:rsidRPr="009E64B7">
        <w:rPr>
          <w:rFonts w:ascii="Times New Roman" w:hAnsi="Times New Roman" w:cs="Times New Roman"/>
          <w:lang w:val="ca-ES"/>
        </w:rPr>
        <w:t>. More information on this in Annex</w:t>
      </w:r>
      <w:r w:rsidR="005D4F83" w:rsidRPr="009E64B7">
        <w:rPr>
          <w:rFonts w:ascii="Times New Roman" w:hAnsi="Times New Roman" w:cs="Times New Roman"/>
          <w:lang w:val="ca-ES"/>
        </w:rPr>
        <w:t xml:space="preserve"> I</w:t>
      </w:r>
      <w:r w:rsidRPr="009E64B7">
        <w:rPr>
          <w:rFonts w:ascii="Times New Roman" w:hAnsi="Times New Roman" w:cs="Times New Roman"/>
          <w:lang w:val="ca-ES"/>
        </w:rPr>
        <w:t>.</w:t>
      </w:r>
    </w:p>
    <w:p w14:paraId="30A3E792" w14:textId="7711FEA0" w:rsidR="00777894" w:rsidRPr="009E64B7" w:rsidRDefault="00777894" w:rsidP="00777894">
      <w:pPr>
        <w:jc w:val="both"/>
        <w:rPr>
          <w:rFonts w:ascii="Times New Roman" w:hAnsi="Times New Roman" w:cs="Times New Roman"/>
          <w:lang w:val="ca-ES"/>
        </w:rPr>
      </w:pPr>
      <w:r w:rsidRPr="009E64B7">
        <w:rPr>
          <w:rFonts w:ascii="Times New Roman" w:hAnsi="Times New Roman" w:cs="Times New Roman"/>
          <w:lang w:val="ca-ES"/>
        </w:rPr>
        <w:t>The Flare Index Data used in this study was calculated by T.Atac and A.Ozguc from Bogazici University Kandilli Observatory, Istanbul, Turkey. They have done an amazing job at recording this invaluable information, and if it weren’t for them, these kind of data analysis and forecasts could not be performed.</w:t>
      </w:r>
    </w:p>
    <w:p w14:paraId="30FD8384" w14:textId="619A664D" w:rsidR="001A53AF" w:rsidRPr="009E64B7" w:rsidRDefault="001A53AF" w:rsidP="00777894">
      <w:pPr>
        <w:jc w:val="both"/>
        <w:rPr>
          <w:rFonts w:ascii="Times New Roman" w:hAnsi="Times New Roman" w:cs="Times New Roman"/>
          <w:lang w:val="ca-ES"/>
        </w:rPr>
      </w:pPr>
      <w:r w:rsidRPr="009E64B7">
        <w:rPr>
          <w:rFonts w:ascii="Times New Roman" w:hAnsi="Times New Roman" w:cs="Times New Roman"/>
          <w:lang w:val="ca-ES"/>
        </w:rPr>
        <w:t>As a summary, the Solar Flare Index (SFI) is TODO, and is a good indicator of solar activity.</w:t>
      </w:r>
    </w:p>
    <w:p w14:paraId="0C1D662C" w14:textId="784BC980" w:rsidR="001A53AF" w:rsidRPr="009E64B7" w:rsidRDefault="00777894" w:rsidP="00777894">
      <w:pPr>
        <w:jc w:val="both"/>
        <w:rPr>
          <w:rFonts w:ascii="Times New Roman" w:hAnsi="Times New Roman" w:cs="Times New Roman"/>
          <w:lang w:val="ca-ES"/>
        </w:rPr>
      </w:pPr>
      <w:r w:rsidRPr="009E64B7">
        <w:rPr>
          <w:rFonts w:ascii="Times New Roman" w:hAnsi="Times New Roman" w:cs="Times New Roman"/>
          <w:lang w:val="ca-ES"/>
        </w:rPr>
        <w:t xml:space="preserve">We will start the study by displaying data in a daily, monthly, and yearly basis. This averages will allow us to see the </w:t>
      </w:r>
      <w:r w:rsidR="009C4070" w:rsidRPr="009E64B7">
        <w:rPr>
          <w:rFonts w:ascii="Times New Roman" w:hAnsi="Times New Roman" w:cs="Times New Roman"/>
          <w:lang w:val="ca-ES"/>
        </w:rPr>
        <w:t>un</w:t>
      </w:r>
      <w:r w:rsidRPr="009E64B7">
        <w:rPr>
          <w:rFonts w:ascii="Times New Roman" w:hAnsi="Times New Roman" w:cs="Times New Roman"/>
          <w:lang w:val="ca-ES"/>
        </w:rPr>
        <w:t xml:space="preserve">predictability </w:t>
      </w:r>
      <w:r w:rsidR="009C4070" w:rsidRPr="009E64B7">
        <w:rPr>
          <w:rFonts w:ascii="Times New Roman" w:hAnsi="Times New Roman" w:cs="Times New Roman"/>
          <w:lang w:val="ca-ES"/>
        </w:rPr>
        <w:t>but also the periodicity of the Sun Cycles.</w:t>
      </w:r>
    </w:p>
    <w:p w14:paraId="0E7E2CE3" w14:textId="77777777" w:rsidR="001A53AF" w:rsidRPr="009E64B7" w:rsidRDefault="001A53AF">
      <w:pPr>
        <w:rPr>
          <w:rFonts w:ascii="Times New Roman" w:hAnsi="Times New Roman" w:cs="Times New Roman"/>
          <w:lang w:val="ca-ES"/>
        </w:rPr>
      </w:pPr>
      <w:r w:rsidRPr="009E64B7">
        <w:rPr>
          <w:rFonts w:ascii="Times New Roman" w:hAnsi="Times New Roman" w:cs="Times New Roman"/>
          <w:lang w:val="ca-ES"/>
        </w:rPr>
        <w:br w:type="page"/>
      </w:r>
    </w:p>
    <w:p w14:paraId="4D7E107F" w14:textId="5EC125A3" w:rsidR="00777894" w:rsidRPr="009E64B7" w:rsidRDefault="001A53AF" w:rsidP="001A53AF">
      <w:pPr>
        <w:spacing w:before="240"/>
        <w:jc w:val="center"/>
        <w:rPr>
          <w:rFonts w:ascii="Times New Roman" w:hAnsi="Times New Roman" w:cs="Times New Roman"/>
          <w:sz w:val="16"/>
          <w:szCs w:val="16"/>
          <w:lang w:val="ca-ES"/>
        </w:rPr>
      </w:pPr>
      <w:r w:rsidRPr="009E64B7">
        <w:rPr>
          <w:rFonts w:ascii="Times New Roman" w:hAnsi="Times New Roman" w:cs="Times New Roman"/>
          <w:noProof/>
          <w:sz w:val="16"/>
          <w:szCs w:val="16"/>
          <w:lang w:val="ca-ES"/>
        </w:rPr>
        <w:lastRenderedPageBreak/>
        <w:drawing>
          <wp:anchor distT="0" distB="0" distL="114300" distR="114300" simplePos="0" relativeHeight="251661312" behindDoc="0" locked="0" layoutInCell="1" allowOverlap="1" wp14:anchorId="12283A2A" wp14:editId="4B940A4B">
            <wp:simplePos x="0" y="0"/>
            <wp:positionH relativeFrom="margin">
              <wp:align>left</wp:align>
            </wp:positionH>
            <wp:positionV relativeFrom="paragraph">
              <wp:posOffset>0</wp:posOffset>
            </wp:positionV>
            <wp:extent cx="2806065" cy="2116455"/>
            <wp:effectExtent l="0" t="0" r="0" b="0"/>
            <wp:wrapSquare wrapText="bothSides"/>
            <wp:docPr id="15284791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12262" cy="212093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E64B7">
        <w:rPr>
          <w:rFonts w:ascii="Times New Roman" w:hAnsi="Times New Roman" w:cs="Times New Roman"/>
          <w:noProof/>
          <w:sz w:val="16"/>
          <w:szCs w:val="16"/>
          <w:lang w:val="ca-ES"/>
        </w:rPr>
        <w:drawing>
          <wp:anchor distT="0" distB="0" distL="114300" distR="114300" simplePos="0" relativeHeight="251662336" behindDoc="0" locked="0" layoutInCell="1" allowOverlap="1" wp14:anchorId="0513DEB1" wp14:editId="34A225E1">
            <wp:simplePos x="0" y="0"/>
            <wp:positionH relativeFrom="column">
              <wp:posOffset>2882265</wp:posOffset>
            </wp:positionH>
            <wp:positionV relativeFrom="paragraph">
              <wp:posOffset>0</wp:posOffset>
            </wp:positionV>
            <wp:extent cx="2743200" cy="2116455"/>
            <wp:effectExtent l="0" t="0" r="0" b="0"/>
            <wp:wrapSquare wrapText="bothSides"/>
            <wp:docPr id="4230954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43200" cy="21164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E64B7">
        <w:rPr>
          <w:rFonts w:ascii="Times New Roman" w:hAnsi="Times New Roman" w:cs="Times New Roman"/>
          <w:sz w:val="16"/>
          <w:szCs w:val="16"/>
          <w:lang w:val="ca-ES"/>
        </w:rPr>
        <w:t>Yearly and monthly Solar Flare Indices for the period of 1976-2023. Raw data by Kandili Observatory, processing and plots generated by me (Python, Seaborn and Matplotlib).</w:t>
      </w:r>
    </w:p>
    <w:p w14:paraId="0FB70254" w14:textId="6C789EC1" w:rsidR="001A53AF" w:rsidRPr="009E64B7" w:rsidRDefault="001A53AF" w:rsidP="001A53AF">
      <w:pPr>
        <w:spacing w:before="240"/>
        <w:rPr>
          <w:rFonts w:ascii="Times New Roman" w:hAnsi="Times New Roman" w:cs="Times New Roman"/>
          <w:lang w:val="ca-ES"/>
        </w:rPr>
      </w:pPr>
      <w:r w:rsidRPr="009E64B7">
        <w:rPr>
          <w:rFonts w:ascii="Times New Roman" w:hAnsi="Times New Roman" w:cs="Times New Roman"/>
          <w:noProof/>
          <w:lang w:val="ca-ES"/>
        </w:rPr>
        <w:drawing>
          <wp:anchor distT="0" distB="0" distL="114300" distR="114300" simplePos="0" relativeHeight="251663360" behindDoc="0" locked="0" layoutInCell="1" allowOverlap="1" wp14:anchorId="024A648E" wp14:editId="100BED7A">
            <wp:simplePos x="0" y="0"/>
            <wp:positionH relativeFrom="margin">
              <wp:align>center</wp:align>
            </wp:positionH>
            <wp:positionV relativeFrom="paragraph">
              <wp:posOffset>894715</wp:posOffset>
            </wp:positionV>
            <wp:extent cx="4267200" cy="3246755"/>
            <wp:effectExtent l="0" t="0" r="0" b="0"/>
            <wp:wrapTopAndBottom/>
            <wp:docPr id="74213543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267200" cy="3246755"/>
                    </a:xfrm>
                    <a:prstGeom prst="rect">
                      <a:avLst/>
                    </a:prstGeom>
                    <a:noFill/>
                    <a:ln>
                      <a:noFill/>
                    </a:ln>
                  </pic:spPr>
                </pic:pic>
              </a:graphicData>
            </a:graphic>
          </wp:anchor>
        </w:drawing>
      </w:r>
      <w:r w:rsidRPr="009E64B7">
        <w:rPr>
          <w:rFonts w:ascii="Times New Roman" w:hAnsi="Times New Roman" w:cs="Times New Roman"/>
          <w:lang w:val="ca-ES"/>
        </w:rPr>
        <w:t>And here is a full resolution visualization of the most fine-grained data available: the daily SFI records. I have also plotted the monthly data, in orange, as well as the plus-minus one sigma ranges (CI of 65%), with green (upper) and red (lower), calculating the variance on a monthly basis. This shows just how unpredictable these high energy peaks are.</w:t>
      </w:r>
    </w:p>
    <w:p w14:paraId="703C6A28" w14:textId="5E5E9893" w:rsidR="009C4070" w:rsidRPr="009E64B7" w:rsidRDefault="001A53AF" w:rsidP="001A53AF">
      <w:pPr>
        <w:spacing w:before="240"/>
        <w:jc w:val="center"/>
        <w:rPr>
          <w:rFonts w:ascii="Times New Roman" w:hAnsi="Times New Roman" w:cs="Times New Roman"/>
          <w:sz w:val="16"/>
          <w:szCs w:val="16"/>
          <w:lang w:val="ca-ES"/>
        </w:rPr>
      </w:pPr>
      <w:r w:rsidRPr="009E64B7">
        <w:rPr>
          <w:rFonts w:ascii="Times New Roman" w:hAnsi="Times New Roman" w:cs="Times New Roman"/>
          <w:sz w:val="16"/>
          <w:szCs w:val="16"/>
          <w:lang w:val="ca-ES"/>
        </w:rPr>
        <w:t>Daily and monthly Solar Flare Indices for the period of 1976-2023. Raw data by Kandili Observatory, processing and plots generated by me (Python, Seaborn and Matplotlib).</w:t>
      </w:r>
    </w:p>
    <w:p w14:paraId="13A592F4" w14:textId="63FDF598" w:rsidR="001A53AF" w:rsidRPr="009E64B7" w:rsidRDefault="001A53AF" w:rsidP="001A53AF">
      <w:pPr>
        <w:spacing w:before="240"/>
        <w:rPr>
          <w:rFonts w:ascii="Times New Roman" w:hAnsi="Times New Roman" w:cs="Times New Roman"/>
          <w:lang w:val="ca-ES"/>
        </w:rPr>
      </w:pPr>
      <w:r w:rsidRPr="009E64B7">
        <w:rPr>
          <w:rFonts w:ascii="Times New Roman" w:hAnsi="Times New Roman" w:cs="Times New Roman"/>
          <w:lang w:val="ca-ES"/>
        </w:rPr>
        <w:t>Just by overviewing these plots, we can see the unpredictability that was described in the former sections. While the monthly average values don’t ever exceed SFI values of 30-32, the daily values can reach up to the 160s</w:t>
      </w:r>
      <w:r w:rsidR="002063B5" w:rsidRPr="009E64B7">
        <w:rPr>
          <w:rFonts w:ascii="Times New Roman" w:hAnsi="Times New Roman" w:cs="Times New Roman"/>
          <w:lang w:val="ca-ES"/>
        </w:rPr>
        <w:t>, more than five times higher. These high-energy events usually duplicate or triplicate the upper +1 sigma bound, exemplifying well how complicated are they to predict.</w:t>
      </w:r>
    </w:p>
    <w:p w14:paraId="55251C58" w14:textId="77777777" w:rsidR="002063B5" w:rsidRPr="009E64B7" w:rsidRDefault="002063B5" w:rsidP="002063B5">
      <w:pPr>
        <w:pStyle w:val="Heading1"/>
        <w:rPr>
          <w:rFonts w:ascii="Times New Roman" w:hAnsi="Times New Roman" w:cs="Times New Roman"/>
          <w:lang w:val="ca-ES"/>
        </w:rPr>
      </w:pPr>
      <w:r w:rsidRPr="009E64B7">
        <w:rPr>
          <w:rFonts w:ascii="Times New Roman" w:hAnsi="Times New Roman" w:cs="Times New Roman"/>
          <w:lang w:val="ca-ES"/>
        </w:rPr>
        <w:lastRenderedPageBreak/>
        <w:t>Predicting Cycles 25 and 26. Time series forecasting.</w:t>
      </w:r>
    </w:p>
    <w:p w14:paraId="03908E95" w14:textId="77777777" w:rsidR="002063B5" w:rsidRPr="009E64B7" w:rsidRDefault="002063B5" w:rsidP="00D72049">
      <w:pPr>
        <w:jc w:val="both"/>
        <w:rPr>
          <w:rFonts w:ascii="Times New Roman" w:hAnsi="Times New Roman" w:cs="Times New Roman"/>
          <w:lang w:val="ca-ES"/>
        </w:rPr>
      </w:pPr>
      <w:r w:rsidRPr="009E64B7">
        <w:rPr>
          <w:rFonts w:ascii="Times New Roman" w:hAnsi="Times New Roman" w:cs="Times New Roman"/>
          <w:lang w:val="ca-ES"/>
        </w:rPr>
        <w:t>Now, a time series data analysis would not be complete without some predictions and forecasting. We will use two methods for it: a SARIMA model and a compounded sinusoidal mathematical model.</w:t>
      </w:r>
    </w:p>
    <w:p w14:paraId="4925770A" w14:textId="010FCCA4" w:rsidR="00D72049" w:rsidRPr="009E64B7" w:rsidRDefault="002063B5" w:rsidP="00D72049">
      <w:pPr>
        <w:jc w:val="both"/>
        <w:rPr>
          <w:rFonts w:ascii="Times New Roman" w:hAnsi="Times New Roman" w:cs="Times New Roman"/>
          <w:lang w:val="ca-ES"/>
        </w:rPr>
      </w:pPr>
      <w:r w:rsidRPr="009E64B7">
        <w:rPr>
          <w:rFonts w:ascii="Times New Roman" w:hAnsi="Times New Roman" w:cs="Times New Roman"/>
          <w:lang w:val="ca-ES"/>
        </w:rPr>
        <w:t>The SARIMA model consists on the joint usage of an Auto-Regressive model, a Moving Average model, differentiation, and Seasonality. It is crucial that we use a SARIMA instead of an ARMA-ARIMA model, because (see Annex</w:t>
      </w:r>
      <w:r w:rsidR="005D4F83" w:rsidRPr="009E64B7">
        <w:rPr>
          <w:rFonts w:ascii="Times New Roman" w:hAnsi="Times New Roman" w:cs="Times New Roman"/>
          <w:lang w:val="ca-ES"/>
        </w:rPr>
        <w:t xml:space="preserve"> II</w:t>
      </w:r>
      <w:r w:rsidRPr="009E64B7">
        <w:rPr>
          <w:rFonts w:ascii="Times New Roman" w:hAnsi="Times New Roman" w:cs="Times New Roman"/>
          <w:lang w:val="ca-ES"/>
        </w:rPr>
        <w:t xml:space="preserve">) a model that doesn’t take into account seasonality will very likely not be able to properly represent a cyclic behaviour (like </w:t>
      </w:r>
      <w:r w:rsidR="00D72049" w:rsidRPr="009E64B7">
        <w:rPr>
          <w:rFonts w:ascii="Times New Roman" w:hAnsi="Times New Roman" w:cs="Times New Roman"/>
          <w:lang w:val="ca-ES"/>
        </w:rPr>
        <w:t>that of the Sun’s Cycle).</w:t>
      </w:r>
    </w:p>
    <w:p w14:paraId="77105987" w14:textId="2C4F8A85" w:rsidR="00D72049" w:rsidRPr="009E64B7" w:rsidRDefault="00D72049" w:rsidP="00D72049">
      <w:pPr>
        <w:jc w:val="both"/>
        <w:rPr>
          <w:rFonts w:ascii="Times New Roman" w:hAnsi="Times New Roman" w:cs="Times New Roman"/>
        </w:rPr>
      </w:pPr>
      <w:r w:rsidRPr="009E64B7">
        <w:rPr>
          <w:rFonts w:ascii="Times New Roman" w:hAnsi="Times New Roman" w:cs="Times New Roman"/>
          <w:lang w:val="ca-ES"/>
        </w:rPr>
        <w:t xml:space="preserve">We have chosen a p=d=q=1, P=D=Q=1, s=12*11 as an initial guess. The AR and MA values are standard for time-series forecasting, and the seasonality factor was set to 12*11 (132 months, or eleven years), since we will be predicting values on a monthly basis. We also decided to differentiate once, in hopes of focusing on the variation between months instead of the actual SFI values per month. The resulting model, trained on 576 observations, had a log-likelihood value of </w:t>
      </w:r>
      <w:r w:rsidRPr="009E64B7">
        <w:rPr>
          <w:rFonts w:ascii="Times New Roman" w:hAnsi="Times New Roman" w:cs="Times New Roman"/>
        </w:rPr>
        <w:t>-1223.6 and predicted the following years’ activity pretty realistically.</w:t>
      </w:r>
    </w:p>
    <w:p w14:paraId="497D1AAF" w14:textId="54E9AB2A" w:rsidR="00D72049" w:rsidRPr="009E64B7" w:rsidRDefault="00D72049" w:rsidP="00D72049">
      <w:pPr>
        <w:jc w:val="center"/>
        <w:rPr>
          <w:rFonts w:ascii="Times New Roman" w:hAnsi="Times New Roman" w:cs="Times New Roman"/>
          <w:lang w:val="ca-ES"/>
        </w:rPr>
      </w:pPr>
      <w:r w:rsidRPr="009E64B7">
        <w:rPr>
          <w:rFonts w:ascii="Times New Roman" w:hAnsi="Times New Roman" w:cs="Times New Roman"/>
          <w:noProof/>
        </w:rPr>
        <w:drawing>
          <wp:inline distT="0" distB="0" distL="0" distR="0" wp14:anchorId="77B0A40E" wp14:editId="27EE6C6B">
            <wp:extent cx="4333875" cy="3333750"/>
            <wp:effectExtent l="0" t="0" r="9525" b="0"/>
            <wp:docPr id="6858540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344519" cy="3341938"/>
                    </a:xfrm>
                    <a:prstGeom prst="rect">
                      <a:avLst/>
                    </a:prstGeom>
                    <a:noFill/>
                    <a:ln>
                      <a:noFill/>
                    </a:ln>
                  </pic:spPr>
                </pic:pic>
              </a:graphicData>
            </a:graphic>
          </wp:inline>
        </w:drawing>
      </w:r>
    </w:p>
    <w:p w14:paraId="15A3560E" w14:textId="3EC89E8C" w:rsidR="00D72049" w:rsidRPr="009E64B7" w:rsidRDefault="00D72049" w:rsidP="00D72049">
      <w:pPr>
        <w:jc w:val="center"/>
        <w:rPr>
          <w:rFonts w:ascii="Times New Roman" w:hAnsi="Times New Roman" w:cs="Times New Roman"/>
          <w:sz w:val="16"/>
          <w:szCs w:val="16"/>
          <w:lang w:val="ca-ES"/>
        </w:rPr>
      </w:pPr>
      <w:r w:rsidRPr="009E64B7">
        <w:rPr>
          <w:rFonts w:ascii="Times New Roman" w:hAnsi="Times New Roman" w:cs="Times New Roman"/>
          <w:sz w:val="16"/>
          <w:szCs w:val="16"/>
          <w:lang w:val="ca-ES"/>
        </w:rPr>
        <w:t>Prediction of the SARIMA model, generated by me (Python, Seaborn, Matplotlib, Numpy and Statsmodels).</w:t>
      </w:r>
    </w:p>
    <w:p w14:paraId="46FF6C18" w14:textId="1F1FDA85" w:rsidR="00D72049" w:rsidRPr="009E64B7" w:rsidRDefault="00D72049" w:rsidP="00C515CB">
      <w:pPr>
        <w:jc w:val="both"/>
        <w:rPr>
          <w:rFonts w:ascii="Times New Roman" w:hAnsi="Times New Roman" w:cs="Times New Roman"/>
          <w:lang w:val="ca-ES"/>
        </w:rPr>
      </w:pPr>
      <w:r w:rsidRPr="009E64B7">
        <w:rPr>
          <w:rFonts w:ascii="Times New Roman" w:hAnsi="Times New Roman" w:cs="Times New Roman"/>
          <w:lang w:val="ca-ES"/>
        </w:rPr>
        <w:t>We see a prediction similar to NOAA’s claims [10], which is that Cycle 25 will be very similar to Cycle 24. The model dared to also predict some peaks, portraying C25 as a double peaked cycle. Cycle 26 predictions seem conservative enough, with a wide minimum around the years 2027-2033.</w:t>
      </w:r>
    </w:p>
    <w:p w14:paraId="690AD6F7" w14:textId="0824C9C4" w:rsidR="00D72049" w:rsidRPr="009E64B7" w:rsidRDefault="00C515CB" w:rsidP="00C515CB">
      <w:pPr>
        <w:spacing w:before="240"/>
        <w:jc w:val="both"/>
        <w:rPr>
          <w:rFonts w:ascii="Times New Roman" w:hAnsi="Times New Roman" w:cs="Times New Roman"/>
          <w:lang w:val="ca-ES"/>
        </w:rPr>
      </w:pPr>
      <w:r w:rsidRPr="009E64B7">
        <w:rPr>
          <w:rFonts w:ascii="Times New Roman" w:hAnsi="Times New Roman" w:cs="Times New Roman"/>
          <w:noProof/>
          <w:lang w:val="ca-ES"/>
        </w:rPr>
        <w:lastRenderedPageBreak/>
        <w:drawing>
          <wp:anchor distT="0" distB="0" distL="114300" distR="114300" simplePos="0" relativeHeight="251664384" behindDoc="0" locked="0" layoutInCell="1" allowOverlap="1" wp14:anchorId="2A377958" wp14:editId="659C0EC3">
            <wp:simplePos x="0" y="0"/>
            <wp:positionH relativeFrom="margin">
              <wp:posOffset>224790</wp:posOffset>
            </wp:positionH>
            <wp:positionV relativeFrom="paragraph">
              <wp:posOffset>1059180</wp:posOffset>
            </wp:positionV>
            <wp:extent cx="5162550" cy="3969385"/>
            <wp:effectExtent l="0" t="0" r="0" b="0"/>
            <wp:wrapSquare wrapText="bothSides"/>
            <wp:docPr id="86704036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162550" cy="39693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2049" w:rsidRPr="009E64B7">
        <w:rPr>
          <w:rFonts w:ascii="Times New Roman" w:hAnsi="Times New Roman" w:cs="Times New Roman"/>
          <w:lang w:val="ca-ES"/>
        </w:rPr>
        <w:t xml:space="preserve">Now, we also decided to construct a mathematical model utilizing a composition of sinusoidal waves. We decided to fit parameters for both the 11-year cycle and </w:t>
      </w:r>
      <w:r w:rsidRPr="009E64B7">
        <w:rPr>
          <w:rFonts w:ascii="Times New Roman" w:hAnsi="Times New Roman" w:cs="Times New Roman"/>
          <w:lang w:val="ca-ES"/>
        </w:rPr>
        <w:t>Gleissberg’s 70-100 year cycle, which we set to a period of 8 cycles (88 years). The results, while not showing any peaks, are satisfactory, and could model pretty well the yearly averaged SFI values for the forthcoming years.</w:t>
      </w:r>
    </w:p>
    <w:p w14:paraId="7301CE37" w14:textId="0A1154AA" w:rsidR="00D72049" w:rsidRPr="009E64B7" w:rsidRDefault="00C515CB" w:rsidP="00C515CB">
      <w:pPr>
        <w:spacing w:before="240"/>
        <w:jc w:val="center"/>
        <w:rPr>
          <w:rFonts w:ascii="Times New Roman" w:hAnsi="Times New Roman" w:cs="Times New Roman"/>
          <w:sz w:val="16"/>
          <w:szCs w:val="16"/>
          <w:lang w:val="ca-ES"/>
        </w:rPr>
      </w:pPr>
      <w:r w:rsidRPr="009E64B7">
        <w:rPr>
          <w:rFonts w:ascii="Times New Roman" w:hAnsi="Times New Roman" w:cs="Times New Roman"/>
          <w:sz w:val="16"/>
          <w:szCs w:val="16"/>
          <w:lang w:val="ca-ES"/>
        </w:rPr>
        <w:t>Mathematical model predictions, plotted on top of the observed monthly data, a moving average window of 12 months, and SARIMA’s predictions. Generated by me (using Python, Seaborn, Matplotlib, Numpy and Statsmodels).</w:t>
      </w:r>
    </w:p>
    <w:p w14:paraId="027A6E60" w14:textId="1EE012DD" w:rsidR="00C515CB" w:rsidRPr="009E64B7" w:rsidRDefault="00BC3DAD" w:rsidP="00C515CB">
      <w:pPr>
        <w:spacing w:before="240"/>
        <w:jc w:val="both"/>
        <w:rPr>
          <w:rFonts w:ascii="Times New Roman" w:hAnsi="Times New Roman" w:cs="Times New Roman"/>
          <w:noProof/>
        </w:rPr>
      </w:pPr>
      <w:r w:rsidRPr="009E64B7">
        <w:rPr>
          <w:rFonts w:ascii="Times New Roman" w:hAnsi="Times New Roman" w:cs="Times New Roman"/>
          <w:noProof/>
          <w:lang w:val="ca-ES"/>
        </w:rPr>
        <w:drawing>
          <wp:anchor distT="0" distB="0" distL="114300" distR="114300" simplePos="0" relativeHeight="251665408" behindDoc="0" locked="0" layoutInCell="1" allowOverlap="1" wp14:anchorId="03E0929B" wp14:editId="42F31796">
            <wp:simplePos x="0" y="0"/>
            <wp:positionH relativeFrom="margin">
              <wp:align>right</wp:align>
            </wp:positionH>
            <wp:positionV relativeFrom="paragraph">
              <wp:posOffset>1325880</wp:posOffset>
            </wp:positionV>
            <wp:extent cx="5612130" cy="528955"/>
            <wp:effectExtent l="0" t="0" r="7620" b="4445"/>
            <wp:wrapSquare wrapText="bothSides"/>
            <wp:docPr id="170620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20090" name=""/>
                    <pic:cNvPicPr/>
                  </pic:nvPicPr>
                  <pic:blipFill>
                    <a:blip r:embed="rId18">
                      <a:extLst>
                        <a:ext uri="{28A0092B-C50C-407E-A947-70E740481C1C}">
                          <a14:useLocalDpi xmlns:a14="http://schemas.microsoft.com/office/drawing/2010/main" val="0"/>
                        </a:ext>
                      </a:extLst>
                    </a:blip>
                    <a:stretch>
                      <a:fillRect/>
                    </a:stretch>
                  </pic:blipFill>
                  <pic:spPr>
                    <a:xfrm>
                      <a:off x="0" y="0"/>
                      <a:ext cx="5612130" cy="528955"/>
                    </a:xfrm>
                    <a:prstGeom prst="rect">
                      <a:avLst/>
                    </a:prstGeom>
                  </pic:spPr>
                </pic:pic>
              </a:graphicData>
            </a:graphic>
          </wp:anchor>
        </w:drawing>
      </w:r>
      <w:r w:rsidR="00C515CB" w:rsidRPr="009E64B7">
        <w:rPr>
          <w:rFonts w:ascii="Times New Roman" w:hAnsi="Times New Roman" w:cs="Times New Roman"/>
          <w:lang w:val="ca-ES"/>
        </w:rPr>
        <w:t>This model predicts a slight rise for Cycle 26 and a quiet Cycle 25. It also agrees with NOAA’s [10] opinion, but does steer more towards NSO’s prediction. It was very interesting to generate this model, because with a simple product of sinusoidals, we were able to perceive some effects in the peak’s time of appearance. The modulation of Gleissberg’s cycle shifted slightly forward and backward some of the peaks, which could be a way to explain some of the shortened or elongated cycles experienced in the past. The equation for it is as follows:</w:t>
      </w:r>
      <w:r w:rsidRPr="009E64B7">
        <w:rPr>
          <w:rFonts w:ascii="Times New Roman" w:hAnsi="Times New Roman" w:cs="Times New Roman"/>
          <w:noProof/>
        </w:rPr>
        <w:t xml:space="preserve"> </w:t>
      </w:r>
    </w:p>
    <w:p w14:paraId="2F2129B9" w14:textId="2ECF62FA" w:rsidR="00BC3DAD" w:rsidRPr="009E64B7" w:rsidRDefault="00BC3DAD" w:rsidP="00BC3DAD">
      <w:pPr>
        <w:spacing w:before="240"/>
        <w:jc w:val="both"/>
        <w:rPr>
          <w:rFonts w:ascii="Times New Roman" w:hAnsi="Times New Roman" w:cs="Times New Roman"/>
          <w:lang w:val="ca-ES"/>
        </w:rPr>
      </w:pPr>
      <w:r w:rsidRPr="009E64B7">
        <w:rPr>
          <w:rFonts w:ascii="Times New Roman" w:hAnsi="Times New Roman" w:cs="Times New Roman"/>
          <w:noProof/>
        </w:rPr>
        <w:t xml:space="preserve">While the function is not simplified at all, I’ve written it this way to be able to show most parameters and how they interact with eachother. At its core, is a product of two cosines, the left one (squared) corresponding to the smaller cycle and the other one to </w:t>
      </w:r>
      <w:r w:rsidRPr="009E64B7">
        <w:rPr>
          <w:rFonts w:ascii="Times New Roman" w:hAnsi="Times New Roman" w:cs="Times New Roman"/>
          <w:lang w:val="ca-ES"/>
        </w:rPr>
        <w:t>Gleissberg’s, that stands above the horizontal axis (SFI values can’t be negative).</w:t>
      </w:r>
    </w:p>
    <w:p w14:paraId="71066D33" w14:textId="77777777" w:rsidR="00BC3DAD" w:rsidRPr="009E64B7" w:rsidRDefault="00BC3DAD" w:rsidP="00BC3DAD">
      <w:pPr>
        <w:pStyle w:val="Heading1"/>
        <w:rPr>
          <w:rFonts w:ascii="Times New Roman" w:hAnsi="Times New Roman" w:cs="Times New Roman"/>
          <w:lang w:val="ca-ES"/>
        </w:rPr>
      </w:pPr>
      <w:r w:rsidRPr="009E64B7">
        <w:rPr>
          <w:rFonts w:ascii="Times New Roman" w:hAnsi="Times New Roman" w:cs="Times New Roman"/>
          <w:lang w:val="ca-ES"/>
        </w:rPr>
        <w:lastRenderedPageBreak/>
        <w:t>Conclusions</w:t>
      </w:r>
    </w:p>
    <w:p w14:paraId="0045152D" w14:textId="77777777" w:rsidR="00BC3DAD" w:rsidRPr="009E64B7" w:rsidRDefault="00BC3DAD" w:rsidP="002C7EAF">
      <w:pPr>
        <w:jc w:val="both"/>
        <w:rPr>
          <w:rFonts w:ascii="Times New Roman" w:hAnsi="Times New Roman" w:cs="Times New Roman"/>
          <w:lang w:val="ca-ES"/>
        </w:rPr>
      </w:pPr>
      <w:r w:rsidRPr="009E64B7">
        <w:rPr>
          <w:rFonts w:ascii="Times New Roman" w:hAnsi="Times New Roman" w:cs="Times New Roman"/>
          <w:lang w:val="ca-ES"/>
        </w:rPr>
        <w:t>I believe we have been able to, even if briefly, cover most of the history and current investigation lines regarding the Solar Cycle. In this article we have also taken time to explore the data ourselves, investigate and make some future predictions on the Sun’s activity for the following decades.</w:t>
      </w:r>
    </w:p>
    <w:p w14:paraId="7F281EF3" w14:textId="77777777" w:rsidR="002C7EAF" w:rsidRPr="009E64B7" w:rsidRDefault="00BC3DAD" w:rsidP="002C7EAF">
      <w:pPr>
        <w:jc w:val="both"/>
        <w:rPr>
          <w:rFonts w:ascii="Times New Roman" w:hAnsi="Times New Roman" w:cs="Times New Roman"/>
          <w:lang w:val="ca-ES"/>
        </w:rPr>
      </w:pPr>
      <w:r w:rsidRPr="009E64B7">
        <w:rPr>
          <w:rFonts w:ascii="Times New Roman" w:hAnsi="Times New Roman" w:cs="Times New Roman"/>
          <w:lang w:val="ca-ES"/>
        </w:rPr>
        <w:t>Studying the variability and unpredic</w:t>
      </w:r>
      <w:r w:rsidR="002C7EAF" w:rsidRPr="009E64B7">
        <w:rPr>
          <w:rFonts w:ascii="Times New Roman" w:hAnsi="Times New Roman" w:cs="Times New Roman"/>
          <w:lang w:val="ca-ES"/>
        </w:rPr>
        <w:t>tability of the SF index was fascinating, and being able to represent data grouped by different time scales allowed us to both understand the underliying trend and the quick variations of the phenomena.</w:t>
      </w:r>
    </w:p>
    <w:p w14:paraId="6929E04E" w14:textId="2DCE6BA3" w:rsidR="005D4F83" w:rsidRPr="009E64B7" w:rsidRDefault="005D4F83" w:rsidP="002C7EAF">
      <w:pPr>
        <w:jc w:val="both"/>
        <w:rPr>
          <w:rFonts w:ascii="Times New Roman" w:hAnsi="Times New Roman" w:cs="Times New Roman"/>
          <w:lang w:val="ca-ES"/>
        </w:rPr>
      </w:pPr>
      <w:r w:rsidRPr="009E64B7">
        <w:rPr>
          <w:rFonts w:ascii="Times New Roman" w:hAnsi="Times New Roman" w:cs="Times New Roman"/>
          <w:lang w:val="ca-ES"/>
        </w:rPr>
        <w:t>The status of the dataset, unfortunately, was very poor.</w:t>
      </w:r>
      <w:r w:rsidR="00DB4F05" w:rsidRPr="009E64B7">
        <w:rPr>
          <w:rFonts w:ascii="Times New Roman" w:hAnsi="Times New Roman" w:cs="Times New Roman"/>
          <w:lang w:val="ca-ES"/>
        </w:rPr>
        <w:t xml:space="preserve"> The data itself, provided by NOAA and Kandilli Observatory, is precious and given with extreme detail and accuracy. Still, it is regrettable that it is provided in such a substandard shape and formatting. Luckily, this did not stop us from conducting the study, and we were able to provide a clean dataset for future users to utilize in their investigations.</w:t>
      </w:r>
    </w:p>
    <w:p w14:paraId="38C244BD" w14:textId="6785AC22" w:rsidR="002C7EAF" w:rsidRPr="009E64B7" w:rsidRDefault="002C7EAF" w:rsidP="002C7EAF">
      <w:pPr>
        <w:jc w:val="both"/>
        <w:rPr>
          <w:rFonts w:ascii="Times New Roman" w:hAnsi="Times New Roman" w:cs="Times New Roman"/>
          <w:lang w:val="ca-ES"/>
        </w:rPr>
      </w:pPr>
      <w:r w:rsidRPr="009E64B7">
        <w:rPr>
          <w:rFonts w:ascii="Times New Roman" w:hAnsi="Times New Roman" w:cs="Times New Roman"/>
          <w:lang w:val="ca-ES"/>
        </w:rPr>
        <w:t>We were able to make some predictions using several time-series models. The ARMA proved unsuccessful (see Annex</w:t>
      </w:r>
      <w:r w:rsidR="005D4F83" w:rsidRPr="009E64B7">
        <w:rPr>
          <w:rFonts w:ascii="Times New Roman" w:hAnsi="Times New Roman" w:cs="Times New Roman"/>
          <w:lang w:val="ca-ES"/>
        </w:rPr>
        <w:t xml:space="preserve"> II</w:t>
      </w:r>
      <w:r w:rsidRPr="009E64B7">
        <w:rPr>
          <w:rFonts w:ascii="Times New Roman" w:hAnsi="Times New Roman" w:cs="Times New Roman"/>
          <w:lang w:val="ca-ES"/>
        </w:rPr>
        <w:t>), but SARIMA yielded exciting results, agreeing with renowned institutions in the field. We were also able to theorize a mathematical model to represent the cycle’s long scale fluctuations with success.</w:t>
      </w:r>
    </w:p>
    <w:p w14:paraId="12289352" w14:textId="7D512D4D" w:rsidR="00BC3DAD" w:rsidRPr="009E64B7" w:rsidRDefault="002C7EAF" w:rsidP="002C7EAF">
      <w:pPr>
        <w:jc w:val="both"/>
        <w:rPr>
          <w:rFonts w:ascii="Times New Roman" w:hAnsi="Times New Roman" w:cs="Times New Roman"/>
          <w:lang w:val="ca-ES"/>
        </w:rPr>
      </w:pPr>
      <w:r w:rsidRPr="009E64B7">
        <w:rPr>
          <w:rFonts w:ascii="Times New Roman" w:hAnsi="Times New Roman" w:cs="Times New Roman"/>
          <w:lang w:val="ca-ES"/>
        </w:rPr>
        <w:t xml:space="preserve">As we mentioned at the beginning of the article, these predictions and models are based on indirect measurements, and not actually describing the internal movements of the Sun’s core and magnetic field. For us to be able to make predictions with confidence, we would need to mathematically model those fluid interactions in the star’s nucleus as well as corona, which is extremely complex as of today. </w:t>
      </w:r>
      <w:r w:rsidR="00BC3DAD" w:rsidRPr="009E64B7">
        <w:rPr>
          <w:rFonts w:ascii="Times New Roman" w:hAnsi="Times New Roman" w:cs="Times New Roman"/>
          <w:lang w:val="ca-ES"/>
        </w:rPr>
        <w:br w:type="page"/>
      </w:r>
    </w:p>
    <w:p w14:paraId="3B4604EE" w14:textId="687A6D3C" w:rsidR="002719C5" w:rsidRPr="009E64B7" w:rsidRDefault="002719C5" w:rsidP="005D4F83">
      <w:pPr>
        <w:pStyle w:val="Heading1"/>
        <w:rPr>
          <w:rFonts w:ascii="Times New Roman" w:hAnsi="Times New Roman" w:cs="Times New Roman"/>
          <w:lang w:val="ca-ES"/>
        </w:rPr>
      </w:pPr>
      <w:r w:rsidRPr="009E64B7">
        <w:rPr>
          <w:rFonts w:ascii="Times New Roman" w:hAnsi="Times New Roman" w:cs="Times New Roman"/>
          <w:lang w:val="ca-ES"/>
        </w:rPr>
        <w:lastRenderedPageBreak/>
        <w:t>References</w:t>
      </w:r>
    </w:p>
    <w:p w14:paraId="06BEE4D0" w14:textId="591690E6" w:rsidR="00656468" w:rsidRPr="009E64B7" w:rsidRDefault="00656468">
      <w:pPr>
        <w:rPr>
          <w:rFonts w:ascii="Times New Roman" w:hAnsi="Times New Roman" w:cs="Times New Roman"/>
          <w:lang w:val="ca-ES"/>
        </w:rPr>
      </w:pPr>
      <w:r w:rsidRPr="009E64B7">
        <w:rPr>
          <w:rFonts w:ascii="Times New Roman" w:hAnsi="Times New Roman" w:cs="Times New Roman"/>
          <w:lang w:val="ca-ES"/>
        </w:rPr>
        <w:t xml:space="preserve">[1] </w:t>
      </w:r>
      <w:r w:rsidR="000C0751" w:rsidRPr="009E64B7">
        <w:rPr>
          <w:rFonts w:ascii="Times New Roman" w:hAnsi="Times New Roman" w:cs="Times New Roman"/>
          <w:lang w:val="ca-ES"/>
        </w:rPr>
        <w:t xml:space="preserve">High Altitude Observatory (NCAR) education webpage </w:t>
      </w:r>
      <w:hyperlink r:id="rId19" w:history="1">
        <w:r w:rsidR="000C0751" w:rsidRPr="009E64B7">
          <w:rPr>
            <w:rStyle w:val="Hyperlink"/>
            <w:rFonts w:ascii="Times New Roman" w:hAnsi="Times New Roman" w:cs="Times New Roman"/>
            <w:lang w:val="ca-ES"/>
          </w:rPr>
          <w:t>https://web.archive.o</w:t>
        </w:r>
        <w:r w:rsidR="000C0751" w:rsidRPr="009E64B7">
          <w:rPr>
            <w:rStyle w:val="Hyperlink"/>
            <w:rFonts w:ascii="Times New Roman" w:hAnsi="Times New Roman" w:cs="Times New Roman"/>
            <w:lang w:val="ca-ES"/>
          </w:rPr>
          <w:t>r</w:t>
        </w:r>
        <w:r w:rsidR="000C0751" w:rsidRPr="009E64B7">
          <w:rPr>
            <w:rStyle w:val="Hyperlink"/>
            <w:rFonts w:ascii="Times New Roman" w:hAnsi="Times New Roman" w:cs="Times New Roman"/>
            <w:lang w:val="ca-ES"/>
          </w:rPr>
          <w:t>g/web/20140818180023/http://www.hao.ucar.edu/education/TimelineA.php</w:t>
        </w:r>
      </w:hyperlink>
    </w:p>
    <w:p w14:paraId="18760B40" w14:textId="4F29A372" w:rsidR="00656468" w:rsidRPr="009E64B7" w:rsidRDefault="00656468">
      <w:pPr>
        <w:rPr>
          <w:rFonts w:ascii="Times New Roman" w:hAnsi="Times New Roman" w:cs="Times New Roman"/>
          <w:lang w:val="ca-ES"/>
        </w:rPr>
      </w:pPr>
      <w:r w:rsidRPr="009E64B7">
        <w:rPr>
          <w:rFonts w:ascii="Times New Roman" w:hAnsi="Times New Roman" w:cs="Times New Roman"/>
          <w:lang w:val="ca-ES"/>
        </w:rPr>
        <w:t>[2]</w:t>
      </w:r>
      <w:r w:rsidR="006D373C" w:rsidRPr="009E64B7">
        <w:rPr>
          <w:rFonts w:ascii="Times New Roman" w:hAnsi="Times New Roman" w:cs="Times New Roman"/>
          <w:lang w:val="ca-ES"/>
        </w:rPr>
        <w:t xml:space="preserve"> </w:t>
      </w:r>
      <w:r w:rsidR="000C0751" w:rsidRPr="009E64B7">
        <w:rPr>
          <w:rFonts w:ascii="Times New Roman" w:hAnsi="Times New Roman" w:cs="Times New Roman"/>
          <w:lang w:val="ca-ES"/>
        </w:rPr>
        <w:t xml:space="preserve">J. British Astronomical Association (SAO-NASA-ADS), letter to the editor regarding Theophrastus’ observations </w:t>
      </w:r>
      <w:hyperlink r:id="rId20" w:history="1">
        <w:r w:rsidR="000C0751" w:rsidRPr="009E64B7">
          <w:rPr>
            <w:rStyle w:val="Hyperlink"/>
            <w:rFonts w:ascii="Times New Roman" w:hAnsi="Times New Roman" w:cs="Times New Roman"/>
            <w:lang w:val="ca-ES"/>
          </w:rPr>
          <w:t>https://adsabs.harva</w:t>
        </w:r>
        <w:r w:rsidR="000C0751" w:rsidRPr="009E64B7">
          <w:rPr>
            <w:rStyle w:val="Hyperlink"/>
            <w:rFonts w:ascii="Times New Roman" w:hAnsi="Times New Roman" w:cs="Times New Roman"/>
            <w:lang w:val="ca-ES"/>
          </w:rPr>
          <w:t>r</w:t>
        </w:r>
        <w:r w:rsidR="000C0751" w:rsidRPr="009E64B7">
          <w:rPr>
            <w:rStyle w:val="Hyperlink"/>
            <w:rFonts w:ascii="Times New Roman" w:hAnsi="Times New Roman" w:cs="Times New Roman"/>
            <w:lang w:val="ca-ES"/>
          </w:rPr>
          <w:t>d.edu/full/2007JBAA..117..346V</w:t>
        </w:r>
      </w:hyperlink>
    </w:p>
    <w:p w14:paraId="4090C9CD" w14:textId="656A7735" w:rsidR="006D373C" w:rsidRPr="009E64B7" w:rsidRDefault="006D373C">
      <w:pPr>
        <w:rPr>
          <w:rFonts w:ascii="Times New Roman" w:hAnsi="Times New Roman" w:cs="Times New Roman"/>
          <w:i/>
          <w:iCs/>
        </w:rPr>
      </w:pPr>
      <w:r w:rsidRPr="009E64B7">
        <w:rPr>
          <w:rFonts w:ascii="Times New Roman" w:hAnsi="Times New Roman" w:cs="Times New Roman"/>
          <w:lang w:val="ca-ES"/>
        </w:rPr>
        <w:t xml:space="preserve">[3] </w:t>
      </w:r>
      <w:r w:rsidRPr="009E64B7">
        <w:rPr>
          <w:rFonts w:ascii="Times New Roman" w:hAnsi="Times New Roman" w:cs="Times New Roman"/>
          <w:i/>
          <w:iCs/>
        </w:rPr>
        <w:t xml:space="preserve">Wilson ER (1917). "A Few Pre-Copernican Astronomers". Popular Astronomy. </w:t>
      </w:r>
      <w:r w:rsidRPr="009E64B7">
        <w:rPr>
          <w:rFonts w:ascii="Times New Roman" w:hAnsi="Times New Roman" w:cs="Times New Roman"/>
          <w:b/>
          <w:bCs/>
          <w:i/>
          <w:iCs/>
        </w:rPr>
        <w:t>25</w:t>
      </w:r>
      <w:r w:rsidRPr="009E64B7">
        <w:rPr>
          <w:rFonts w:ascii="Times New Roman" w:hAnsi="Times New Roman" w:cs="Times New Roman"/>
          <w:i/>
          <w:iCs/>
        </w:rPr>
        <w:t>: 88.</w:t>
      </w:r>
    </w:p>
    <w:p w14:paraId="0167DA76" w14:textId="1FE5712D" w:rsidR="006D373C" w:rsidRPr="009E64B7" w:rsidRDefault="006D373C">
      <w:pPr>
        <w:rPr>
          <w:rFonts w:ascii="Times New Roman" w:hAnsi="Times New Roman" w:cs="Times New Roman"/>
        </w:rPr>
      </w:pPr>
      <w:r w:rsidRPr="009E64B7">
        <w:rPr>
          <w:rFonts w:ascii="Times New Roman" w:hAnsi="Times New Roman" w:cs="Times New Roman"/>
        </w:rPr>
        <w:t xml:space="preserve">[4] </w:t>
      </w:r>
      <w:r w:rsidR="000C0751" w:rsidRPr="009E64B7">
        <w:rPr>
          <w:rFonts w:ascii="Times New Roman" w:hAnsi="Times New Roman" w:cs="Times New Roman"/>
          <w:lang w:val="ca-ES"/>
        </w:rPr>
        <w:t xml:space="preserve">High Altitude Observatory (NCAR) education webpage </w:t>
      </w:r>
      <w:hyperlink r:id="rId21" w:history="1">
        <w:r w:rsidRPr="009E64B7">
          <w:rPr>
            <w:rStyle w:val="Hyperlink"/>
            <w:rFonts w:ascii="Times New Roman" w:hAnsi="Times New Roman" w:cs="Times New Roman"/>
          </w:rPr>
          <w:t>https://web.archive.org/web/20140818180026/http://www.hao.ucar.edu/education/TimelineB.php</w:t>
        </w:r>
      </w:hyperlink>
    </w:p>
    <w:p w14:paraId="694EAB2B" w14:textId="528A2CB3" w:rsidR="006D373C" w:rsidRPr="009E64B7" w:rsidRDefault="006D373C">
      <w:pPr>
        <w:rPr>
          <w:rFonts w:ascii="Times New Roman" w:hAnsi="Times New Roman" w:cs="Times New Roman"/>
        </w:rPr>
      </w:pPr>
      <w:r w:rsidRPr="009E64B7">
        <w:rPr>
          <w:rFonts w:ascii="Times New Roman" w:hAnsi="Times New Roman" w:cs="Times New Roman"/>
        </w:rPr>
        <w:t xml:space="preserve">[5] </w:t>
      </w:r>
      <w:r w:rsidR="000C0751" w:rsidRPr="009E64B7">
        <w:rPr>
          <w:rFonts w:ascii="Times New Roman" w:hAnsi="Times New Roman" w:cs="Times New Roman"/>
        </w:rPr>
        <w:t>Sunspot Positions and Areas from Observations by Thomas Harriot</w:t>
      </w:r>
      <w:r w:rsidR="000C0751" w:rsidRPr="009E64B7">
        <w:rPr>
          <w:rFonts w:ascii="Times New Roman" w:hAnsi="Times New Roman" w:cs="Times New Roman"/>
        </w:rPr>
        <w:t xml:space="preserve">, Springer Nature </w:t>
      </w:r>
      <w:hyperlink r:id="rId22" w:history="1">
        <w:r w:rsidRPr="009E64B7">
          <w:rPr>
            <w:rStyle w:val="Hyperlink"/>
            <w:rFonts w:ascii="Times New Roman" w:hAnsi="Times New Roman" w:cs="Times New Roman"/>
          </w:rPr>
          <w:t>https://link.springer.com/artic</w:t>
        </w:r>
        <w:r w:rsidRPr="009E64B7">
          <w:rPr>
            <w:rStyle w:val="Hyperlink"/>
            <w:rFonts w:ascii="Times New Roman" w:hAnsi="Times New Roman" w:cs="Times New Roman"/>
          </w:rPr>
          <w:t>l</w:t>
        </w:r>
        <w:r w:rsidRPr="009E64B7">
          <w:rPr>
            <w:rStyle w:val="Hyperlink"/>
            <w:rFonts w:ascii="Times New Roman" w:hAnsi="Times New Roman" w:cs="Times New Roman"/>
          </w:rPr>
          <w:t>e/10.1007/s11207-020-01604-4</w:t>
        </w:r>
      </w:hyperlink>
    </w:p>
    <w:p w14:paraId="1E35FD95" w14:textId="704FE463" w:rsidR="006D373C" w:rsidRPr="009E64B7" w:rsidRDefault="006D373C">
      <w:pPr>
        <w:rPr>
          <w:rFonts w:ascii="Times New Roman" w:hAnsi="Times New Roman" w:cs="Times New Roman"/>
        </w:rPr>
      </w:pPr>
      <w:r w:rsidRPr="009E64B7">
        <w:rPr>
          <w:rFonts w:ascii="Times New Roman" w:hAnsi="Times New Roman" w:cs="Times New Roman"/>
        </w:rPr>
        <w:t xml:space="preserve">[6] </w:t>
      </w:r>
      <w:r w:rsidR="000C0751" w:rsidRPr="009E64B7">
        <w:rPr>
          <w:rFonts w:ascii="Times New Roman" w:hAnsi="Times New Roman" w:cs="Times New Roman"/>
          <w:lang w:val="ca-ES"/>
        </w:rPr>
        <w:t>High Altitude Observatory (NCAR)</w:t>
      </w:r>
      <w:r w:rsidR="000C0751" w:rsidRPr="009E64B7">
        <w:rPr>
          <w:rFonts w:ascii="Times New Roman" w:hAnsi="Times New Roman" w:cs="Times New Roman"/>
          <w:lang w:val="ca-ES"/>
        </w:rPr>
        <w:t xml:space="preserve">, Great Moments in the History of Solar Physics </w:t>
      </w:r>
      <w:hyperlink r:id="rId23" w:history="1">
        <w:r w:rsidR="000C0751" w:rsidRPr="009E64B7">
          <w:rPr>
            <w:rStyle w:val="Hyperlink"/>
            <w:rFonts w:ascii="Times New Roman" w:hAnsi="Times New Roman" w:cs="Times New Roman"/>
          </w:rPr>
          <w:t>https:/</w:t>
        </w:r>
        <w:r w:rsidR="000C0751" w:rsidRPr="009E64B7">
          <w:rPr>
            <w:rStyle w:val="Hyperlink"/>
            <w:rFonts w:ascii="Times New Roman" w:hAnsi="Times New Roman" w:cs="Times New Roman"/>
          </w:rPr>
          <w:t>/</w:t>
        </w:r>
        <w:r w:rsidR="000C0751" w:rsidRPr="009E64B7">
          <w:rPr>
            <w:rStyle w:val="Hyperlink"/>
            <w:rFonts w:ascii="Times New Roman" w:hAnsi="Times New Roman" w:cs="Times New Roman"/>
          </w:rPr>
          <w:t>web.archive.org/web/20060301083022/http://web.hao.ucar.edu/public/education/sp/great_moments.html</w:t>
        </w:r>
      </w:hyperlink>
    </w:p>
    <w:p w14:paraId="7DAE45B5" w14:textId="1BD487CE" w:rsidR="006D373C" w:rsidRPr="009E64B7" w:rsidRDefault="006D373C">
      <w:pPr>
        <w:rPr>
          <w:rFonts w:ascii="Times New Roman" w:hAnsi="Times New Roman" w:cs="Times New Roman"/>
        </w:rPr>
      </w:pPr>
      <w:r w:rsidRPr="009E64B7">
        <w:rPr>
          <w:rFonts w:ascii="Times New Roman" w:hAnsi="Times New Roman" w:cs="Times New Roman"/>
        </w:rPr>
        <w:t>[7]</w:t>
      </w:r>
      <w:r w:rsidR="00CB2712" w:rsidRPr="009E64B7">
        <w:rPr>
          <w:rFonts w:ascii="Times New Roman" w:hAnsi="Times New Roman" w:cs="Times New Roman"/>
        </w:rPr>
        <w:t xml:space="preserve"> </w:t>
      </w:r>
      <w:r w:rsidR="000C0751" w:rsidRPr="009E64B7">
        <w:rPr>
          <w:rFonts w:ascii="Times New Roman" w:hAnsi="Times New Roman" w:cs="Times New Roman"/>
          <w:lang w:val="ca-ES"/>
        </w:rPr>
        <w:t xml:space="preserve">High Altitude Observatory (NCAR) education webpage </w:t>
      </w:r>
      <w:hyperlink r:id="rId24" w:history="1">
        <w:r w:rsidR="00CB2712" w:rsidRPr="009E64B7">
          <w:rPr>
            <w:rStyle w:val="Hyperlink"/>
            <w:rFonts w:ascii="Times New Roman" w:hAnsi="Times New Roman" w:cs="Times New Roman"/>
          </w:rPr>
          <w:t>https://web.archive.org/web/20140818180035/http://www.hao.ucar.edu/education/TimelineD.php</w:t>
        </w:r>
      </w:hyperlink>
    </w:p>
    <w:p w14:paraId="6491734D" w14:textId="40FDD634" w:rsidR="00CB2712" w:rsidRPr="009E64B7" w:rsidRDefault="00431199">
      <w:pPr>
        <w:rPr>
          <w:rFonts w:ascii="Times New Roman" w:hAnsi="Times New Roman" w:cs="Times New Roman"/>
        </w:rPr>
      </w:pPr>
      <w:r w:rsidRPr="009E64B7">
        <w:rPr>
          <w:rFonts w:ascii="Times New Roman" w:hAnsi="Times New Roman" w:cs="Times New Roman"/>
        </w:rPr>
        <w:t>[8]</w:t>
      </w:r>
      <w:r w:rsidR="000C0751" w:rsidRPr="009E64B7">
        <w:rPr>
          <w:rFonts w:ascii="Times New Roman" w:hAnsi="Times New Roman" w:cs="Times New Roman"/>
        </w:rPr>
        <w:t xml:space="preserve"> The Solar Cycle, David H. Hathaway, Springer Nature.</w:t>
      </w:r>
      <w:r w:rsidRPr="009E64B7">
        <w:rPr>
          <w:rFonts w:ascii="Times New Roman" w:hAnsi="Times New Roman" w:cs="Times New Roman"/>
        </w:rPr>
        <w:t xml:space="preserve"> </w:t>
      </w:r>
      <w:hyperlink r:id="rId25" w:history="1">
        <w:r w:rsidR="00E32831" w:rsidRPr="009E64B7">
          <w:rPr>
            <w:rStyle w:val="Hyperlink"/>
            <w:rFonts w:ascii="Times New Roman" w:hAnsi="Times New Roman" w:cs="Times New Roman"/>
            <w:lang w:val="ca-ES"/>
          </w:rPr>
          <w:t>https://link.</w:t>
        </w:r>
        <w:r w:rsidR="00E32831" w:rsidRPr="009E64B7">
          <w:rPr>
            <w:rStyle w:val="Hyperlink"/>
            <w:rFonts w:ascii="Times New Roman" w:hAnsi="Times New Roman" w:cs="Times New Roman"/>
            <w:lang w:val="ca-ES"/>
          </w:rPr>
          <w:t>s</w:t>
        </w:r>
        <w:r w:rsidR="00E32831" w:rsidRPr="009E64B7">
          <w:rPr>
            <w:rStyle w:val="Hyperlink"/>
            <w:rFonts w:ascii="Times New Roman" w:hAnsi="Times New Roman" w:cs="Times New Roman"/>
            <w:lang w:val="ca-ES"/>
          </w:rPr>
          <w:t>pringer.com/article/10.12942/lrsp-2010-1</w:t>
        </w:r>
      </w:hyperlink>
    </w:p>
    <w:p w14:paraId="1BF0B4FD" w14:textId="6F7FC672" w:rsidR="00243191" w:rsidRPr="009E64B7" w:rsidRDefault="00243191">
      <w:pPr>
        <w:rPr>
          <w:rFonts w:ascii="Times New Roman" w:hAnsi="Times New Roman" w:cs="Times New Roman"/>
        </w:rPr>
      </w:pPr>
      <w:r w:rsidRPr="009E64B7">
        <w:rPr>
          <w:rFonts w:ascii="Times New Roman" w:hAnsi="Times New Roman" w:cs="Times New Roman"/>
        </w:rPr>
        <w:t xml:space="preserve">[9] </w:t>
      </w:r>
      <w:r w:rsidR="000C0751" w:rsidRPr="009E64B7">
        <w:rPr>
          <w:rFonts w:ascii="Times New Roman" w:hAnsi="Times New Roman" w:cs="Times New Roman"/>
        </w:rPr>
        <w:t xml:space="preserve">Commentary by NSO regarding upcoming reduced solar activity. </w:t>
      </w:r>
      <w:hyperlink r:id="rId26" w:history="1">
        <w:r w:rsidR="000C0751" w:rsidRPr="009E64B7">
          <w:rPr>
            <w:rStyle w:val="Hyperlink"/>
            <w:rFonts w:ascii="Times New Roman" w:hAnsi="Times New Roman" w:cs="Times New Roman"/>
          </w:rPr>
          <w:t>https://web.archive.o</w:t>
        </w:r>
        <w:r w:rsidR="000C0751" w:rsidRPr="009E64B7">
          <w:rPr>
            <w:rStyle w:val="Hyperlink"/>
            <w:rFonts w:ascii="Times New Roman" w:hAnsi="Times New Roman" w:cs="Times New Roman"/>
          </w:rPr>
          <w:t>r</w:t>
        </w:r>
        <w:r w:rsidR="000C0751" w:rsidRPr="009E64B7">
          <w:rPr>
            <w:rStyle w:val="Hyperlink"/>
            <w:rFonts w:ascii="Times New Roman" w:hAnsi="Times New Roman" w:cs="Times New Roman"/>
          </w:rPr>
          <w:t>g/web/20150802025816/http://www.boulder.swri.edu/~deforest/SPD-sunspot-release/SPD_solar_cycle_release.txt</w:t>
        </w:r>
      </w:hyperlink>
    </w:p>
    <w:p w14:paraId="025BE03C" w14:textId="21F80D54" w:rsidR="0010048C" w:rsidRPr="009E64B7" w:rsidRDefault="00243191">
      <w:pPr>
        <w:rPr>
          <w:rFonts w:ascii="Times New Roman" w:hAnsi="Times New Roman" w:cs="Times New Roman"/>
          <w:color w:val="0563C1" w:themeColor="hyperlink"/>
          <w:u w:val="single"/>
          <w:lang w:val="ca-ES"/>
        </w:rPr>
      </w:pPr>
      <w:r w:rsidRPr="009E64B7">
        <w:rPr>
          <w:rFonts w:ascii="Times New Roman" w:hAnsi="Times New Roman" w:cs="Times New Roman"/>
        </w:rPr>
        <w:t>[10]</w:t>
      </w:r>
      <w:r w:rsidR="000C0751" w:rsidRPr="009E64B7">
        <w:rPr>
          <w:rFonts w:ascii="Times New Roman" w:hAnsi="Times New Roman" w:cs="Times New Roman"/>
        </w:rPr>
        <w:t xml:space="preserve"> NOAA’s Cycle-25 preliminary forecast, from 2019.</w:t>
      </w:r>
      <w:r w:rsidRPr="009E64B7">
        <w:rPr>
          <w:rFonts w:ascii="Times New Roman" w:hAnsi="Times New Roman" w:cs="Times New Roman"/>
        </w:rPr>
        <w:t xml:space="preserve"> </w:t>
      </w:r>
      <w:hyperlink r:id="rId27" w:history="1">
        <w:r w:rsidRPr="009E64B7">
          <w:rPr>
            <w:rStyle w:val="Hyperlink"/>
            <w:rFonts w:ascii="Times New Roman" w:hAnsi="Times New Roman" w:cs="Times New Roman"/>
            <w:lang w:val="ca-ES"/>
          </w:rPr>
          <w:t>https://www.swpc.noaa</w:t>
        </w:r>
        <w:r w:rsidRPr="009E64B7">
          <w:rPr>
            <w:rStyle w:val="Hyperlink"/>
            <w:rFonts w:ascii="Times New Roman" w:hAnsi="Times New Roman" w:cs="Times New Roman"/>
            <w:lang w:val="ca-ES"/>
          </w:rPr>
          <w:t>.</w:t>
        </w:r>
        <w:r w:rsidRPr="009E64B7">
          <w:rPr>
            <w:rStyle w:val="Hyperlink"/>
            <w:rFonts w:ascii="Times New Roman" w:hAnsi="Times New Roman" w:cs="Times New Roman"/>
            <w:lang w:val="ca-ES"/>
          </w:rPr>
          <w:t>gov/news/solar-cycle-25-preliminary-forecast</w:t>
        </w:r>
      </w:hyperlink>
    </w:p>
    <w:p w14:paraId="05CEDC84" w14:textId="5C258177" w:rsidR="0010048C" w:rsidRPr="009E64B7" w:rsidRDefault="0010048C">
      <w:pPr>
        <w:rPr>
          <w:rFonts w:ascii="Times New Roman" w:hAnsi="Times New Roman" w:cs="Times New Roman"/>
          <w:lang w:val="ca-ES"/>
        </w:rPr>
      </w:pPr>
      <w:r w:rsidRPr="009E64B7">
        <w:rPr>
          <w:rFonts w:ascii="Times New Roman" w:hAnsi="Times New Roman" w:cs="Times New Roman"/>
          <w:lang w:val="ca-ES"/>
        </w:rPr>
        <w:t>[11]</w:t>
      </w:r>
      <w:r w:rsidR="000C0751" w:rsidRPr="009E64B7">
        <w:rPr>
          <w:rFonts w:ascii="Times New Roman" w:hAnsi="Times New Roman" w:cs="Times New Roman"/>
          <w:lang w:val="ca-ES"/>
        </w:rPr>
        <w:t xml:space="preserve"> NASA’s “Space Place” educational page</w:t>
      </w:r>
      <w:r w:rsidRPr="009E64B7">
        <w:rPr>
          <w:rFonts w:ascii="Times New Roman" w:hAnsi="Times New Roman" w:cs="Times New Roman"/>
          <w:lang w:val="ca-ES"/>
        </w:rPr>
        <w:t xml:space="preserve"> </w:t>
      </w:r>
      <w:hyperlink r:id="rId28" w:history="1">
        <w:r w:rsidRPr="009E64B7">
          <w:rPr>
            <w:rStyle w:val="Hyperlink"/>
            <w:rFonts w:ascii="Times New Roman" w:hAnsi="Times New Roman" w:cs="Times New Roman"/>
            <w:lang w:val="ca-ES"/>
          </w:rPr>
          <w:t>https://spacepla</w:t>
        </w:r>
        <w:r w:rsidRPr="009E64B7">
          <w:rPr>
            <w:rStyle w:val="Hyperlink"/>
            <w:rFonts w:ascii="Times New Roman" w:hAnsi="Times New Roman" w:cs="Times New Roman"/>
            <w:lang w:val="ca-ES"/>
          </w:rPr>
          <w:t>c</w:t>
        </w:r>
        <w:r w:rsidRPr="009E64B7">
          <w:rPr>
            <w:rStyle w:val="Hyperlink"/>
            <w:rFonts w:ascii="Times New Roman" w:hAnsi="Times New Roman" w:cs="Times New Roman"/>
            <w:lang w:val="ca-ES"/>
          </w:rPr>
          <w:t>e.nasa.gov/solar-cycles/en/</w:t>
        </w:r>
      </w:hyperlink>
    </w:p>
    <w:p w14:paraId="0436EB39" w14:textId="411E427E" w:rsidR="0010048C" w:rsidRPr="009E64B7" w:rsidRDefault="0010048C">
      <w:pPr>
        <w:rPr>
          <w:rFonts w:ascii="Times New Roman" w:hAnsi="Times New Roman" w:cs="Times New Roman"/>
          <w:lang w:val="ca-ES"/>
        </w:rPr>
      </w:pPr>
      <w:r w:rsidRPr="009E64B7">
        <w:rPr>
          <w:rFonts w:ascii="Times New Roman" w:hAnsi="Times New Roman" w:cs="Times New Roman"/>
          <w:lang w:val="ca-ES"/>
        </w:rPr>
        <w:t>[12]</w:t>
      </w:r>
      <w:r w:rsidR="000C0751" w:rsidRPr="009E64B7">
        <w:rPr>
          <w:rFonts w:ascii="Times New Roman" w:hAnsi="Times New Roman" w:cs="Times New Roman"/>
          <w:lang w:val="ca-ES"/>
        </w:rPr>
        <w:t xml:space="preserve"> NewScientist article by Michael Marshall </w:t>
      </w:r>
      <w:r w:rsidRPr="009E64B7">
        <w:rPr>
          <w:rFonts w:ascii="Times New Roman" w:hAnsi="Times New Roman" w:cs="Times New Roman"/>
          <w:lang w:val="ca-ES"/>
        </w:rPr>
        <w:t xml:space="preserve"> </w:t>
      </w:r>
      <w:hyperlink r:id="rId29" w:history="1">
        <w:r w:rsidR="00111E18" w:rsidRPr="009E64B7">
          <w:rPr>
            <w:rStyle w:val="Hyperlink"/>
            <w:rFonts w:ascii="Times New Roman" w:hAnsi="Times New Roman" w:cs="Times New Roman"/>
            <w:lang w:val="ca-ES"/>
          </w:rPr>
          <w:t>https://www</w:t>
        </w:r>
        <w:r w:rsidR="00111E18" w:rsidRPr="009E64B7">
          <w:rPr>
            <w:rStyle w:val="Hyperlink"/>
            <w:rFonts w:ascii="Times New Roman" w:hAnsi="Times New Roman" w:cs="Times New Roman"/>
            <w:lang w:val="ca-ES"/>
          </w:rPr>
          <w:t>.</w:t>
        </w:r>
        <w:r w:rsidR="00111E18" w:rsidRPr="009E64B7">
          <w:rPr>
            <w:rStyle w:val="Hyperlink"/>
            <w:rFonts w:ascii="Times New Roman" w:hAnsi="Times New Roman" w:cs="Times New Roman"/>
            <w:lang w:val="ca-ES"/>
          </w:rPr>
          <w:t>newscientist.com/article/2176487-rock-layers-show-our-sun-has-been-in-same-cycle-for-700-million-years/</w:t>
        </w:r>
      </w:hyperlink>
    </w:p>
    <w:p w14:paraId="0F513580" w14:textId="726779BF" w:rsidR="00111E18" w:rsidRPr="009E64B7" w:rsidRDefault="00111E18">
      <w:pPr>
        <w:rPr>
          <w:rFonts w:ascii="Times New Roman" w:hAnsi="Times New Roman" w:cs="Times New Roman"/>
          <w:lang w:val="ca-ES"/>
        </w:rPr>
      </w:pPr>
      <w:r w:rsidRPr="009E64B7">
        <w:rPr>
          <w:rFonts w:ascii="Times New Roman" w:hAnsi="Times New Roman" w:cs="Times New Roman"/>
          <w:lang w:val="ca-ES"/>
        </w:rPr>
        <w:t>[13]</w:t>
      </w:r>
      <w:r w:rsidR="000C0751" w:rsidRPr="009E64B7">
        <w:rPr>
          <w:rFonts w:ascii="Times New Roman" w:hAnsi="Times New Roman" w:cs="Times New Roman"/>
          <w:lang w:val="ca-ES"/>
        </w:rPr>
        <w:t xml:space="preserve"> Arxiv Astrophysics article by Usoskin et al, lost Cycle</w:t>
      </w:r>
      <w:r w:rsidRPr="009E64B7">
        <w:rPr>
          <w:rFonts w:ascii="Times New Roman" w:hAnsi="Times New Roman" w:cs="Times New Roman"/>
          <w:lang w:val="ca-ES"/>
        </w:rPr>
        <w:t xml:space="preserve"> </w:t>
      </w:r>
      <w:hyperlink r:id="rId30" w:history="1">
        <w:r w:rsidRPr="009E64B7">
          <w:rPr>
            <w:rStyle w:val="Hyperlink"/>
            <w:rFonts w:ascii="Times New Roman" w:hAnsi="Times New Roman" w:cs="Times New Roman"/>
            <w:lang w:val="ca-ES"/>
          </w:rPr>
          <w:t>http</w:t>
        </w:r>
        <w:r w:rsidRPr="009E64B7">
          <w:rPr>
            <w:rStyle w:val="Hyperlink"/>
            <w:rFonts w:ascii="Times New Roman" w:hAnsi="Times New Roman" w:cs="Times New Roman"/>
            <w:lang w:val="ca-ES"/>
          </w:rPr>
          <w:t>s</w:t>
        </w:r>
        <w:r w:rsidRPr="009E64B7">
          <w:rPr>
            <w:rStyle w:val="Hyperlink"/>
            <w:rFonts w:ascii="Times New Roman" w:hAnsi="Times New Roman" w:cs="Times New Roman"/>
            <w:lang w:val="ca-ES"/>
          </w:rPr>
          <w:t>://arxiv.org/abs/0907.0063</w:t>
        </w:r>
      </w:hyperlink>
    </w:p>
    <w:p w14:paraId="309F0F99" w14:textId="0F0AF151" w:rsidR="00E32831" w:rsidRPr="009E64B7" w:rsidRDefault="00111E18">
      <w:pPr>
        <w:rPr>
          <w:rFonts w:ascii="Times New Roman" w:hAnsi="Times New Roman" w:cs="Times New Roman"/>
          <w:lang w:val="ca-ES"/>
        </w:rPr>
      </w:pPr>
      <w:r w:rsidRPr="009E64B7">
        <w:rPr>
          <w:rFonts w:ascii="Times New Roman" w:hAnsi="Times New Roman" w:cs="Times New Roman"/>
          <w:lang w:val="ca-ES"/>
        </w:rPr>
        <w:t>[14]</w:t>
      </w:r>
      <w:r w:rsidR="000C0751" w:rsidRPr="009E64B7">
        <w:rPr>
          <w:rFonts w:ascii="Times New Roman" w:hAnsi="Times New Roman" w:cs="Times New Roman"/>
          <w:lang w:val="ca-ES"/>
        </w:rPr>
        <w:t xml:space="preserve"> Chinese J. of Astronomy and Astrophysics, “The Relation between the Amplitude and the Period of Solar Cycles” </w:t>
      </w:r>
      <w:r w:rsidRPr="009E64B7">
        <w:rPr>
          <w:rFonts w:ascii="Times New Roman" w:hAnsi="Times New Roman" w:cs="Times New Roman"/>
          <w:lang w:val="ca-ES"/>
        </w:rPr>
        <w:t xml:space="preserve"> </w:t>
      </w:r>
      <w:hyperlink r:id="rId31" w:history="1">
        <w:r w:rsidR="00DA4034" w:rsidRPr="009E64B7">
          <w:rPr>
            <w:rStyle w:val="Hyperlink"/>
            <w:rFonts w:ascii="Times New Roman" w:hAnsi="Times New Roman" w:cs="Times New Roman"/>
            <w:lang w:val="ca-ES"/>
          </w:rPr>
          <w:t>https://io</w:t>
        </w:r>
        <w:r w:rsidR="00DA4034" w:rsidRPr="009E64B7">
          <w:rPr>
            <w:rStyle w:val="Hyperlink"/>
            <w:rFonts w:ascii="Times New Roman" w:hAnsi="Times New Roman" w:cs="Times New Roman"/>
            <w:lang w:val="ca-ES"/>
          </w:rPr>
          <w:t>p</w:t>
        </w:r>
        <w:r w:rsidR="00DA4034" w:rsidRPr="009E64B7">
          <w:rPr>
            <w:rStyle w:val="Hyperlink"/>
            <w:rFonts w:ascii="Times New Roman" w:hAnsi="Times New Roman" w:cs="Times New Roman"/>
            <w:lang w:val="ca-ES"/>
          </w:rPr>
          <w:t>science.iop.org/article/10.1088/1009-9271/6/4/12</w:t>
        </w:r>
      </w:hyperlink>
      <w:r w:rsidR="00E32831" w:rsidRPr="009E64B7">
        <w:rPr>
          <w:rFonts w:ascii="Times New Roman" w:hAnsi="Times New Roman" w:cs="Times New Roman"/>
          <w:lang w:val="ca-ES"/>
        </w:rPr>
        <w:br w:type="page"/>
      </w:r>
    </w:p>
    <w:p w14:paraId="30BD2A5D" w14:textId="646285F9" w:rsidR="005D4F83" w:rsidRPr="009E64B7" w:rsidRDefault="005D4F83" w:rsidP="005D4F83">
      <w:pPr>
        <w:pStyle w:val="Heading1"/>
        <w:rPr>
          <w:rFonts w:ascii="Times New Roman" w:hAnsi="Times New Roman" w:cs="Times New Roman"/>
          <w:lang w:val="ca-ES"/>
        </w:rPr>
      </w:pPr>
      <w:r w:rsidRPr="009E64B7">
        <w:rPr>
          <w:rFonts w:ascii="Times New Roman" w:hAnsi="Times New Roman" w:cs="Times New Roman"/>
          <w:lang w:val="ca-ES"/>
        </w:rPr>
        <w:lastRenderedPageBreak/>
        <w:t>Annex I</w:t>
      </w:r>
    </w:p>
    <w:p w14:paraId="4511FCE5" w14:textId="6292FC10" w:rsidR="002719C5" w:rsidRPr="009E64B7" w:rsidRDefault="00DB4F05" w:rsidP="00DB4F05">
      <w:pPr>
        <w:rPr>
          <w:rFonts w:ascii="Times New Roman" w:hAnsi="Times New Roman" w:cs="Times New Roman"/>
          <w:lang w:val="ca-ES"/>
        </w:rPr>
      </w:pPr>
      <w:r w:rsidRPr="009E64B7">
        <w:rPr>
          <w:rFonts w:ascii="Times New Roman" w:hAnsi="Times New Roman" w:cs="Times New Roman"/>
          <w:lang w:val="ca-ES"/>
        </w:rPr>
        <w:t>Brief c</w:t>
      </w:r>
      <w:r w:rsidR="002719C5" w:rsidRPr="009E64B7">
        <w:rPr>
          <w:rFonts w:ascii="Times New Roman" w:hAnsi="Times New Roman" w:cs="Times New Roman"/>
          <w:lang w:val="ca-ES"/>
        </w:rPr>
        <w:t>ommentary on the status of the Flare Index Dataset (NOAA)</w:t>
      </w:r>
      <w:r w:rsidRPr="009E64B7">
        <w:rPr>
          <w:rFonts w:ascii="Times New Roman" w:hAnsi="Times New Roman" w:cs="Times New Roman"/>
          <w:lang w:val="ca-ES"/>
        </w:rPr>
        <w:t>, Kandilli Observatory.</w:t>
      </w:r>
    </w:p>
    <w:p w14:paraId="35561C09" w14:textId="4ECE1907" w:rsidR="002719C5" w:rsidRPr="009E64B7" w:rsidRDefault="002719C5" w:rsidP="005D4F83">
      <w:pPr>
        <w:jc w:val="both"/>
        <w:rPr>
          <w:rFonts w:ascii="Times New Roman" w:hAnsi="Times New Roman" w:cs="Times New Roman"/>
          <w:lang w:val="ca-ES"/>
        </w:rPr>
      </w:pPr>
      <w:r w:rsidRPr="009E64B7">
        <w:rPr>
          <w:rFonts w:ascii="Times New Roman" w:hAnsi="Times New Roman" w:cs="Times New Roman"/>
          <w:lang w:val="ca-ES"/>
        </w:rPr>
        <w:t xml:space="preserve">The dataset status is not satisfactory. It is hard and painfully slow to navigate (considered </w:t>
      </w:r>
      <w:r w:rsidR="000C0751" w:rsidRPr="009E64B7">
        <w:rPr>
          <w:rFonts w:ascii="Times New Roman" w:hAnsi="Times New Roman" w:cs="Times New Roman"/>
          <w:lang w:val="ca-ES"/>
        </w:rPr>
        <w:t xml:space="preserve">programming and </w:t>
      </w:r>
      <w:r w:rsidRPr="009E64B7">
        <w:rPr>
          <w:rFonts w:ascii="Times New Roman" w:hAnsi="Times New Roman" w:cs="Times New Roman"/>
          <w:lang w:val="ca-ES"/>
        </w:rPr>
        <w:t xml:space="preserve">using a </w:t>
      </w:r>
      <w:r w:rsidR="000C0751" w:rsidRPr="009E64B7">
        <w:rPr>
          <w:rFonts w:ascii="Times New Roman" w:hAnsi="Times New Roman" w:cs="Times New Roman"/>
          <w:lang w:val="ca-ES"/>
        </w:rPr>
        <w:t>w</w:t>
      </w:r>
      <w:r w:rsidRPr="009E64B7">
        <w:rPr>
          <w:rFonts w:ascii="Times New Roman" w:hAnsi="Times New Roman" w:cs="Times New Roman"/>
          <w:lang w:val="ca-ES"/>
        </w:rPr>
        <w:t>eb</w:t>
      </w:r>
      <w:r w:rsidR="000C0751" w:rsidRPr="009E64B7">
        <w:rPr>
          <w:rFonts w:ascii="Times New Roman" w:hAnsi="Times New Roman" w:cs="Times New Roman"/>
          <w:lang w:val="ca-ES"/>
        </w:rPr>
        <w:t>s</w:t>
      </w:r>
      <w:r w:rsidRPr="009E64B7">
        <w:rPr>
          <w:rFonts w:ascii="Times New Roman" w:hAnsi="Times New Roman" w:cs="Times New Roman"/>
          <w:lang w:val="ca-ES"/>
        </w:rPr>
        <w:t xml:space="preserve">craper, but ended up downloading files from 1976 to 2023 manually </w:t>
      </w:r>
      <w:r w:rsidR="000C0751" w:rsidRPr="009E64B7">
        <w:rPr>
          <w:rFonts w:ascii="Times New Roman" w:hAnsi="Times New Roman" w:cs="Times New Roman"/>
          <w:lang w:val="ca-ES"/>
        </w:rPr>
        <w:t>which</w:t>
      </w:r>
      <w:r w:rsidRPr="009E64B7">
        <w:rPr>
          <w:rFonts w:ascii="Times New Roman" w:hAnsi="Times New Roman" w:cs="Times New Roman"/>
          <w:lang w:val="ca-ES"/>
        </w:rPr>
        <w:t xml:space="preserve"> took around an hour). The formatting is extremely inconsistent:</w:t>
      </w:r>
    </w:p>
    <w:p w14:paraId="24446CDE" w14:textId="2E84ACC3" w:rsidR="002719C5" w:rsidRPr="009E64B7" w:rsidRDefault="008A568E" w:rsidP="005D4F83">
      <w:pPr>
        <w:pStyle w:val="ListParagraph"/>
        <w:numPr>
          <w:ilvl w:val="0"/>
          <w:numId w:val="1"/>
        </w:numPr>
        <w:jc w:val="both"/>
        <w:rPr>
          <w:rFonts w:ascii="Times New Roman" w:hAnsi="Times New Roman" w:cs="Times New Roman"/>
          <w:lang w:val="ca-ES"/>
        </w:rPr>
      </w:pPr>
      <w:r w:rsidRPr="009E64B7">
        <w:rPr>
          <w:rFonts w:ascii="Times New Roman" w:hAnsi="Times New Roman" w:cs="Times New Roman"/>
          <w:lang w:val="ca-ES"/>
        </w:rPr>
        <w:t>Between years 1976 and 1995, there are inconsistencies with empty header lines.</w:t>
      </w:r>
    </w:p>
    <w:p w14:paraId="0A44A3A6" w14:textId="5EDB4461" w:rsidR="009262DC" w:rsidRPr="009E64B7" w:rsidRDefault="009262DC" w:rsidP="005D4F83">
      <w:pPr>
        <w:pStyle w:val="ListParagraph"/>
        <w:numPr>
          <w:ilvl w:val="0"/>
          <w:numId w:val="1"/>
        </w:numPr>
        <w:jc w:val="both"/>
        <w:rPr>
          <w:rFonts w:ascii="Times New Roman" w:hAnsi="Times New Roman" w:cs="Times New Roman"/>
          <w:lang w:val="ca-ES"/>
        </w:rPr>
      </w:pPr>
      <w:r w:rsidRPr="009E64B7">
        <w:rPr>
          <w:rFonts w:ascii="Times New Roman" w:hAnsi="Times New Roman" w:cs="Times New Roman"/>
          <w:lang w:val="ca-ES"/>
        </w:rPr>
        <w:t>The text “FULL DISK” keeps shifting left and right throught all years.</w:t>
      </w:r>
    </w:p>
    <w:p w14:paraId="40A2CD5E" w14:textId="798792B4" w:rsidR="002719C5" w:rsidRPr="009E64B7" w:rsidRDefault="000E0556" w:rsidP="005D4F83">
      <w:pPr>
        <w:pStyle w:val="ListParagraph"/>
        <w:numPr>
          <w:ilvl w:val="0"/>
          <w:numId w:val="1"/>
        </w:numPr>
        <w:jc w:val="both"/>
        <w:rPr>
          <w:rFonts w:ascii="Times New Roman" w:hAnsi="Times New Roman" w:cs="Times New Roman"/>
          <w:lang w:val="ca-ES"/>
        </w:rPr>
      </w:pPr>
      <w:r w:rsidRPr="009E64B7">
        <w:rPr>
          <w:rFonts w:ascii="Times New Roman" w:hAnsi="Times New Roman" w:cs="Times New Roman"/>
          <w:lang w:val="ca-ES"/>
        </w:rPr>
        <w:t>In 1996, the text “Kandili Observatory” appears in that (formerly) empty line</w:t>
      </w:r>
    </w:p>
    <w:p w14:paraId="4A11DA20" w14:textId="5F4C537B" w:rsidR="000E0556" w:rsidRPr="009E64B7" w:rsidRDefault="000E0556" w:rsidP="005D4F83">
      <w:pPr>
        <w:pStyle w:val="ListParagraph"/>
        <w:numPr>
          <w:ilvl w:val="0"/>
          <w:numId w:val="1"/>
        </w:numPr>
        <w:jc w:val="both"/>
        <w:rPr>
          <w:rFonts w:ascii="Times New Roman" w:hAnsi="Times New Roman" w:cs="Times New Roman"/>
          <w:lang w:val="ca-ES"/>
        </w:rPr>
      </w:pPr>
      <w:r w:rsidRPr="009E64B7">
        <w:rPr>
          <w:rFonts w:ascii="Times New Roman" w:hAnsi="Times New Roman" w:cs="Times New Roman"/>
          <w:lang w:val="ca-ES"/>
        </w:rPr>
        <w:t>In 2009, the “2009” text shifts to the BOL, instead of being trailed by some whitespaces like all years prior to that.</w:t>
      </w:r>
    </w:p>
    <w:p w14:paraId="37618B50" w14:textId="13FA8275" w:rsidR="000E0556" w:rsidRPr="009E64B7" w:rsidRDefault="000E0556" w:rsidP="005D4F83">
      <w:pPr>
        <w:pStyle w:val="ListParagraph"/>
        <w:numPr>
          <w:ilvl w:val="0"/>
          <w:numId w:val="1"/>
        </w:numPr>
        <w:jc w:val="both"/>
        <w:rPr>
          <w:rFonts w:ascii="Times New Roman" w:hAnsi="Times New Roman" w:cs="Times New Roman"/>
          <w:lang w:val="ca-ES"/>
        </w:rPr>
      </w:pPr>
      <w:r w:rsidRPr="009E64B7">
        <w:rPr>
          <w:rFonts w:ascii="Times New Roman" w:hAnsi="Times New Roman" w:cs="Times New Roman"/>
          <w:lang w:val="ca-ES"/>
        </w:rPr>
        <w:t>2010 changes dots “.” by commas “,”</w:t>
      </w:r>
      <w:r w:rsidR="00F36A7B" w:rsidRPr="009E64B7">
        <w:rPr>
          <w:rFonts w:ascii="Times New Roman" w:hAnsi="Times New Roman" w:cs="Times New Roman"/>
          <w:lang w:val="ca-ES"/>
        </w:rPr>
        <w:t xml:space="preserve"> and also changes whitespaces by tabs.</w:t>
      </w:r>
    </w:p>
    <w:p w14:paraId="67AFAB1C" w14:textId="67EFEC62" w:rsidR="000E0556" w:rsidRPr="009E64B7" w:rsidRDefault="000E0556" w:rsidP="005D4F83">
      <w:pPr>
        <w:pStyle w:val="ListParagraph"/>
        <w:numPr>
          <w:ilvl w:val="0"/>
          <w:numId w:val="1"/>
        </w:numPr>
        <w:jc w:val="both"/>
        <w:rPr>
          <w:rFonts w:ascii="Times New Roman" w:hAnsi="Times New Roman" w:cs="Times New Roman"/>
          <w:lang w:val="ca-ES"/>
        </w:rPr>
      </w:pPr>
      <w:r w:rsidRPr="009E64B7">
        <w:rPr>
          <w:rFonts w:ascii="Times New Roman" w:hAnsi="Times New Roman" w:cs="Times New Roman"/>
          <w:lang w:val="ca-ES"/>
        </w:rPr>
        <w:t>2011 reverts back to dots, but now introduces several extra empty lines in the header (mixed with the information).</w:t>
      </w:r>
      <w:r w:rsidR="00F36A7B" w:rsidRPr="009E64B7">
        <w:rPr>
          <w:rFonts w:ascii="Times New Roman" w:hAnsi="Times New Roman" w:cs="Times New Roman"/>
          <w:lang w:val="ca-ES"/>
        </w:rPr>
        <w:t xml:space="preserve"> It also keeps using tabs.</w:t>
      </w:r>
    </w:p>
    <w:p w14:paraId="688ABB5A" w14:textId="7B139F8D" w:rsidR="000E0556" w:rsidRPr="009E64B7" w:rsidRDefault="000E0556" w:rsidP="005D4F83">
      <w:pPr>
        <w:pStyle w:val="ListParagraph"/>
        <w:numPr>
          <w:ilvl w:val="0"/>
          <w:numId w:val="1"/>
        </w:numPr>
        <w:jc w:val="both"/>
        <w:rPr>
          <w:rFonts w:ascii="Times New Roman" w:hAnsi="Times New Roman" w:cs="Times New Roman"/>
          <w:lang w:val="ca-ES"/>
        </w:rPr>
      </w:pPr>
      <w:r w:rsidRPr="009E64B7">
        <w:rPr>
          <w:rFonts w:ascii="Times New Roman" w:hAnsi="Times New Roman" w:cs="Times New Roman"/>
          <w:lang w:val="ca-ES"/>
        </w:rPr>
        <w:t>2022 introduces three extra lines to the file header, regarding the university’s information.</w:t>
      </w:r>
      <w:r w:rsidR="00F27897" w:rsidRPr="009E64B7">
        <w:rPr>
          <w:rFonts w:ascii="Times New Roman" w:hAnsi="Times New Roman" w:cs="Times New Roman"/>
          <w:lang w:val="ca-ES"/>
        </w:rPr>
        <w:t xml:space="preserve"> It also eliminates blank lines between days 5-6, 10-11, etc.</w:t>
      </w:r>
    </w:p>
    <w:p w14:paraId="15512B63" w14:textId="2B224515" w:rsidR="000E0556" w:rsidRPr="009E64B7" w:rsidRDefault="000E0556" w:rsidP="005D4F83">
      <w:pPr>
        <w:jc w:val="both"/>
        <w:rPr>
          <w:rFonts w:ascii="Times New Roman" w:hAnsi="Times New Roman" w:cs="Times New Roman"/>
          <w:lang w:val="ca-ES"/>
        </w:rPr>
      </w:pPr>
      <w:r w:rsidRPr="009E64B7">
        <w:rPr>
          <w:rFonts w:ascii="Times New Roman" w:hAnsi="Times New Roman" w:cs="Times New Roman"/>
          <w:lang w:val="ca-ES"/>
        </w:rPr>
        <w:t>I would like to remark that having access to precious data like this is extremey helpful for research, and that by no means I’m trying to disregard or undermine the work done by Kandil Observatory and Bogazici University. I do believe, though, that it is a pity that such accurate and important data as this has become complicated to utilize due to poor maintenance.</w:t>
      </w:r>
    </w:p>
    <w:p w14:paraId="541B1317" w14:textId="39259329" w:rsidR="000E0556" w:rsidRPr="009E64B7" w:rsidRDefault="000E0556" w:rsidP="005D4F83">
      <w:pPr>
        <w:jc w:val="both"/>
        <w:rPr>
          <w:rFonts w:ascii="Times New Roman" w:hAnsi="Times New Roman" w:cs="Times New Roman"/>
          <w:lang w:val="ca-ES"/>
        </w:rPr>
      </w:pPr>
      <w:r w:rsidRPr="009E64B7">
        <w:rPr>
          <w:rFonts w:ascii="Times New Roman" w:hAnsi="Times New Roman" w:cs="Times New Roman"/>
          <w:lang w:val="ca-ES"/>
        </w:rPr>
        <w:t>In this repository I share a python script which is able to clean up and reformat the data. Feel free to use it or tweak it if needed.</w:t>
      </w:r>
    </w:p>
    <w:p w14:paraId="743A9B70" w14:textId="11EFF5F0" w:rsidR="00DB4F05" w:rsidRPr="009E64B7" w:rsidRDefault="000C0751" w:rsidP="00DB4F05">
      <w:pPr>
        <w:pStyle w:val="Heading2"/>
        <w:rPr>
          <w:rFonts w:ascii="Times New Roman" w:hAnsi="Times New Roman" w:cs="Times New Roman"/>
          <w:lang w:val="ca-ES"/>
        </w:rPr>
      </w:pPr>
      <w:r w:rsidRPr="009E64B7">
        <w:rPr>
          <w:rFonts w:ascii="Times New Roman" w:hAnsi="Times New Roman" w:cs="Times New Roman"/>
          <w:lang w:val="ca-ES"/>
        </w:rPr>
        <w:t>GitHub repository with code and clean dataset</w:t>
      </w:r>
    </w:p>
    <w:p w14:paraId="2E0CFD1A" w14:textId="7A2A8368" w:rsidR="00DB4F05" w:rsidRPr="009E64B7" w:rsidRDefault="000C0751" w:rsidP="005D4F83">
      <w:pPr>
        <w:jc w:val="both"/>
        <w:rPr>
          <w:rFonts w:ascii="Times New Roman" w:hAnsi="Times New Roman" w:cs="Times New Roman"/>
          <w:lang w:val="ca-ES"/>
        </w:rPr>
      </w:pPr>
      <w:r w:rsidRPr="009E64B7">
        <w:rPr>
          <w:rFonts w:ascii="Times New Roman" w:hAnsi="Times New Roman" w:cs="Times New Roman"/>
          <w:lang w:val="ca-ES"/>
        </w:rPr>
        <w:t>https://github.com/Nerocraft4/SolarCycleStudySFI</w:t>
      </w:r>
    </w:p>
    <w:p w14:paraId="602802BC" w14:textId="4D06AB3D" w:rsidR="005D4F83" w:rsidRPr="009E64B7" w:rsidRDefault="005D4F83" w:rsidP="005D4F83">
      <w:pPr>
        <w:pStyle w:val="Heading2"/>
        <w:rPr>
          <w:rFonts w:ascii="Times New Roman" w:hAnsi="Times New Roman" w:cs="Times New Roman"/>
          <w:lang w:val="ca-ES"/>
        </w:rPr>
      </w:pPr>
      <w:r w:rsidRPr="009E64B7">
        <w:rPr>
          <w:rFonts w:ascii="Times New Roman" w:hAnsi="Times New Roman" w:cs="Times New Roman"/>
          <w:lang w:val="ca-ES"/>
        </w:rPr>
        <w:t>Dataset references</w:t>
      </w:r>
    </w:p>
    <w:p w14:paraId="0BA48734" w14:textId="77777777" w:rsidR="005D4F83" w:rsidRPr="009E64B7" w:rsidRDefault="005D4F83" w:rsidP="005D4F83">
      <w:pPr>
        <w:rPr>
          <w:rFonts w:ascii="Times New Roman" w:hAnsi="Times New Roman" w:cs="Times New Roman"/>
          <w:lang w:val="ca-ES"/>
        </w:rPr>
      </w:pPr>
      <w:r w:rsidRPr="009E64B7">
        <w:rPr>
          <w:rFonts w:ascii="Times New Roman" w:hAnsi="Times New Roman" w:cs="Times New Roman"/>
          <w:lang w:val="ca-ES"/>
        </w:rPr>
        <w:t xml:space="preserve">Dataset Source: </w:t>
      </w:r>
      <w:hyperlink r:id="rId32" w:history="1">
        <w:r w:rsidRPr="009E64B7">
          <w:rPr>
            <w:rStyle w:val="Hyperlink"/>
            <w:rFonts w:ascii="Times New Roman" w:hAnsi="Times New Roman" w:cs="Times New Roman"/>
            <w:lang w:val="ca-ES"/>
          </w:rPr>
          <w:t>https://www.ngdc.noaa.gov/stp/space-weather/solar-data/solar-features/solar-flares/index/flare-index/</w:t>
        </w:r>
      </w:hyperlink>
    </w:p>
    <w:p w14:paraId="41E38B3D" w14:textId="77777777" w:rsidR="005D4F83" w:rsidRPr="009E64B7" w:rsidRDefault="005D4F83" w:rsidP="005D4F83">
      <w:pPr>
        <w:rPr>
          <w:rFonts w:ascii="Times New Roman" w:hAnsi="Times New Roman" w:cs="Times New Roman"/>
          <w:lang w:val="ca-ES"/>
        </w:rPr>
      </w:pPr>
      <w:r w:rsidRPr="009E64B7">
        <w:rPr>
          <w:rFonts w:ascii="Times New Roman" w:hAnsi="Times New Roman" w:cs="Times New Roman"/>
          <w:lang w:val="ca-ES"/>
        </w:rPr>
        <w:t xml:space="preserve">Dataset Documentation: </w:t>
      </w:r>
      <w:hyperlink r:id="rId33" w:history="1">
        <w:r w:rsidRPr="009E64B7">
          <w:rPr>
            <w:rStyle w:val="Hyperlink"/>
            <w:rFonts w:ascii="Times New Roman" w:hAnsi="Times New Roman" w:cs="Times New Roman"/>
            <w:lang w:val="ca-ES"/>
          </w:rPr>
          <w:t>https://www.ngdc.noaa.gov/stp/space-weather/solar-data/solar-features/solar-flares/index/flare-index/documentation/dataset-discription_flare-index.pdf</w:t>
        </w:r>
      </w:hyperlink>
    </w:p>
    <w:p w14:paraId="2055838D" w14:textId="63879879" w:rsidR="005D4F83" w:rsidRPr="009E64B7" w:rsidRDefault="005D4F83" w:rsidP="005D4F83">
      <w:pPr>
        <w:rPr>
          <w:rStyle w:val="Hyperlink"/>
          <w:rFonts w:ascii="Times New Roman" w:hAnsi="Times New Roman" w:cs="Times New Roman"/>
          <w:lang w:val="ca-ES"/>
        </w:rPr>
      </w:pPr>
      <w:r w:rsidRPr="009E64B7">
        <w:rPr>
          <w:rFonts w:ascii="Times New Roman" w:hAnsi="Times New Roman" w:cs="Times New Roman"/>
          <w:lang w:val="ca-ES"/>
        </w:rPr>
        <w:t xml:space="preserve">Dataset Calculations: </w:t>
      </w:r>
      <w:hyperlink r:id="rId34" w:history="1">
        <w:r w:rsidRPr="009E64B7">
          <w:rPr>
            <w:rStyle w:val="Hyperlink"/>
            <w:rFonts w:ascii="Times New Roman" w:hAnsi="Times New Roman" w:cs="Times New Roman"/>
            <w:lang w:val="ca-ES"/>
          </w:rPr>
          <w:t>https://www.ngdc.noaa.gov/stp/space-weather/solar-data/solar-features/solar-flares/index/flare-index/documentation/solar-physics_atac-ozguc.pdf</w:t>
        </w:r>
      </w:hyperlink>
    </w:p>
    <w:p w14:paraId="63F14374" w14:textId="77777777" w:rsidR="005D4F83" w:rsidRPr="009E64B7" w:rsidRDefault="005D4F83">
      <w:pPr>
        <w:rPr>
          <w:rStyle w:val="Hyperlink"/>
          <w:rFonts w:ascii="Times New Roman" w:hAnsi="Times New Roman" w:cs="Times New Roman"/>
          <w:lang w:val="ca-ES"/>
        </w:rPr>
      </w:pPr>
      <w:r w:rsidRPr="009E64B7">
        <w:rPr>
          <w:rStyle w:val="Hyperlink"/>
          <w:rFonts w:ascii="Times New Roman" w:hAnsi="Times New Roman" w:cs="Times New Roman"/>
          <w:lang w:val="ca-ES"/>
        </w:rPr>
        <w:br w:type="page"/>
      </w:r>
    </w:p>
    <w:p w14:paraId="148593E6" w14:textId="175B3E39" w:rsidR="005D4F83" w:rsidRPr="009E64B7" w:rsidRDefault="005D4F83" w:rsidP="005D4F83">
      <w:pPr>
        <w:pStyle w:val="Heading1"/>
        <w:rPr>
          <w:rFonts w:ascii="Times New Roman" w:hAnsi="Times New Roman" w:cs="Times New Roman"/>
          <w:lang w:val="ca-ES"/>
        </w:rPr>
      </w:pPr>
      <w:r w:rsidRPr="009E64B7">
        <w:rPr>
          <w:rFonts w:ascii="Times New Roman" w:hAnsi="Times New Roman" w:cs="Times New Roman"/>
          <w:lang w:val="ca-ES"/>
        </w:rPr>
        <w:lastRenderedPageBreak/>
        <w:t>Annex II</w:t>
      </w:r>
    </w:p>
    <w:p w14:paraId="4DA15DEA" w14:textId="2B96122A" w:rsidR="00130B18" w:rsidRPr="009E64B7" w:rsidRDefault="00130B18" w:rsidP="005D4F83">
      <w:pPr>
        <w:rPr>
          <w:rFonts w:ascii="Times New Roman" w:hAnsi="Times New Roman" w:cs="Times New Roman"/>
          <w:lang w:val="ca-ES"/>
        </w:rPr>
      </w:pPr>
      <w:r w:rsidRPr="009E64B7">
        <w:rPr>
          <w:rFonts w:ascii="Times New Roman" w:hAnsi="Times New Roman" w:cs="Times New Roman"/>
          <w:noProof/>
          <w:lang w:val="ca-ES"/>
        </w:rPr>
        <w:drawing>
          <wp:anchor distT="0" distB="0" distL="114300" distR="114300" simplePos="0" relativeHeight="251666432" behindDoc="0" locked="0" layoutInCell="1" allowOverlap="1" wp14:anchorId="32A074B9" wp14:editId="0EB09EF3">
            <wp:simplePos x="0" y="0"/>
            <wp:positionH relativeFrom="page">
              <wp:posOffset>1857375</wp:posOffset>
            </wp:positionH>
            <wp:positionV relativeFrom="paragraph">
              <wp:posOffset>451485</wp:posOffset>
            </wp:positionV>
            <wp:extent cx="3962400" cy="3024505"/>
            <wp:effectExtent l="0" t="0" r="0" b="4445"/>
            <wp:wrapTopAndBottom/>
            <wp:docPr id="457813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962400" cy="30245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C0751" w:rsidRPr="009E64B7">
        <w:rPr>
          <w:rFonts w:ascii="Times New Roman" w:hAnsi="Times New Roman" w:cs="Times New Roman"/>
          <w:lang w:val="ca-ES"/>
        </w:rPr>
        <w:t>Here are the (disastrous) results of fitting an ARMA-ARIMA model with NOAA’s solar cycle data, and why using a SARIMA is key for representing cyclic, repetitive events.</w:t>
      </w:r>
    </w:p>
    <w:p w14:paraId="2E25A94B" w14:textId="4E8FAF1C" w:rsidR="004271CD" w:rsidRPr="009E64B7" w:rsidRDefault="004271CD" w:rsidP="009E64B7">
      <w:pPr>
        <w:spacing w:before="240"/>
        <w:jc w:val="both"/>
        <w:rPr>
          <w:rFonts w:ascii="Times New Roman" w:hAnsi="Times New Roman" w:cs="Times New Roman"/>
          <w:noProof/>
        </w:rPr>
      </w:pPr>
      <w:r w:rsidRPr="009E64B7">
        <w:rPr>
          <w:rFonts w:ascii="Times New Roman" w:hAnsi="Times New Roman" w:cs="Times New Roman"/>
          <w:lang w:val="ca-ES"/>
        </w:rPr>
        <w:drawing>
          <wp:anchor distT="0" distB="0" distL="114300" distR="114300" simplePos="0" relativeHeight="251667456" behindDoc="0" locked="0" layoutInCell="1" allowOverlap="1" wp14:anchorId="20F29114" wp14:editId="14CF47E2">
            <wp:simplePos x="0" y="0"/>
            <wp:positionH relativeFrom="margin">
              <wp:align>center</wp:align>
            </wp:positionH>
            <wp:positionV relativeFrom="paragraph">
              <wp:posOffset>4147185</wp:posOffset>
            </wp:positionV>
            <wp:extent cx="3277057" cy="828791"/>
            <wp:effectExtent l="0" t="0" r="0" b="9525"/>
            <wp:wrapSquare wrapText="bothSides"/>
            <wp:docPr id="556387331" name="Picture 1" descr="A black and white math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387331" name="Picture 1" descr="A black and white math equation&#10;&#10;Description automatically generated"/>
                    <pic:cNvPicPr/>
                  </pic:nvPicPr>
                  <pic:blipFill>
                    <a:blip r:embed="rId36">
                      <a:extLst>
                        <a:ext uri="{28A0092B-C50C-407E-A947-70E740481C1C}">
                          <a14:useLocalDpi xmlns:a14="http://schemas.microsoft.com/office/drawing/2010/main" val="0"/>
                        </a:ext>
                      </a:extLst>
                    </a:blip>
                    <a:stretch>
                      <a:fillRect/>
                    </a:stretch>
                  </pic:blipFill>
                  <pic:spPr>
                    <a:xfrm>
                      <a:off x="0" y="0"/>
                      <a:ext cx="3277057" cy="828791"/>
                    </a:xfrm>
                    <a:prstGeom prst="rect">
                      <a:avLst/>
                    </a:prstGeom>
                  </pic:spPr>
                </pic:pic>
              </a:graphicData>
            </a:graphic>
          </wp:anchor>
        </w:drawing>
      </w:r>
      <w:r w:rsidR="00130B18" w:rsidRPr="009E64B7">
        <w:rPr>
          <w:rFonts w:ascii="Times New Roman" w:hAnsi="Times New Roman" w:cs="Times New Roman"/>
          <w:lang w:val="ca-ES"/>
        </w:rPr>
        <w:t>Even taking it to the extreme</w:t>
      </w:r>
      <w:r w:rsidRPr="009E64B7">
        <w:rPr>
          <w:rFonts w:ascii="Times New Roman" w:hAnsi="Times New Roman" w:cs="Times New Roman"/>
          <w:lang w:val="ca-ES"/>
        </w:rPr>
        <w:t xml:space="preserve"> (an ARMA with 24 coefficients in the AutoRegressor)</w:t>
      </w:r>
      <w:r w:rsidR="00130B18" w:rsidRPr="009E64B7">
        <w:rPr>
          <w:rFonts w:ascii="Times New Roman" w:hAnsi="Times New Roman" w:cs="Times New Roman"/>
          <w:lang w:val="ca-ES"/>
        </w:rPr>
        <w:t>, the ARMA model is uncapable of p</w:t>
      </w:r>
      <w:r w:rsidRPr="009E64B7">
        <w:rPr>
          <w:rFonts w:ascii="Times New Roman" w:hAnsi="Times New Roman" w:cs="Times New Roman"/>
          <w:lang w:val="ca-ES"/>
        </w:rPr>
        <w:t>roperly predicting what will happen next. We would need at least 12*11 132 coefficients (information from last cycle), which would encumber the model in useless calculations and end up yielding a mediocre result.</w:t>
      </w:r>
      <w:r w:rsidRPr="009E64B7">
        <w:rPr>
          <w:rFonts w:ascii="Times New Roman" w:hAnsi="Times New Roman" w:cs="Times New Roman"/>
          <w:noProof/>
        </w:rPr>
        <w:t xml:space="preserve"> Here’s the ARMA model’s equation:</w:t>
      </w:r>
    </w:p>
    <w:p w14:paraId="1352BEFC" w14:textId="2B2BE8D3" w:rsidR="00130B18" w:rsidRPr="009E64B7" w:rsidRDefault="00130B18" w:rsidP="004271CD">
      <w:pPr>
        <w:spacing w:before="240"/>
        <w:rPr>
          <w:rFonts w:ascii="Times New Roman" w:hAnsi="Times New Roman" w:cs="Times New Roman"/>
          <w:lang w:val="ca-ES"/>
        </w:rPr>
      </w:pPr>
    </w:p>
    <w:p w14:paraId="400FBF18" w14:textId="77777777" w:rsidR="004271CD" w:rsidRPr="009E64B7" w:rsidRDefault="004271CD" w:rsidP="004271CD">
      <w:pPr>
        <w:spacing w:before="240"/>
        <w:rPr>
          <w:rFonts w:ascii="Times New Roman" w:hAnsi="Times New Roman" w:cs="Times New Roman"/>
          <w:lang w:val="ca-ES"/>
        </w:rPr>
      </w:pPr>
    </w:p>
    <w:p w14:paraId="51270384" w14:textId="77777777" w:rsidR="004271CD" w:rsidRPr="009E64B7" w:rsidRDefault="004271CD" w:rsidP="004271CD">
      <w:pPr>
        <w:rPr>
          <w:rFonts w:ascii="Times New Roman" w:hAnsi="Times New Roman" w:cs="Times New Roman"/>
          <w:lang w:val="ca-ES"/>
        </w:rPr>
      </w:pPr>
    </w:p>
    <w:p w14:paraId="12679410" w14:textId="14012D14" w:rsidR="004271CD" w:rsidRPr="009E64B7" w:rsidRDefault="004271CD" w:rsidP="009E64B7">
      <w:pPr>
        <w:jc w:val="both"/>
        <w:rPr>
          <w:rFonts w:ascii="Times New Roman" w:hAnsi="Times New Roman" w:cs="Times New Roman"/>
          <w:lang w:val="ca-ES"/>
        </w:rPr>
      </w:pPr>
      <w:r w:rsidRPr="009E64B7">
        <w:rPr>
          <w:rFonts w:ascii="Times New Roman" w:hAnsi="Times New Roman" w:cs="Times New Roman"/>
          <w:lang w:val="ca-ES"/>
        </w:rPr>
        <w:t xml:space="preserve">As we can see, it is split between the first terms (constant and time-based error) and the two sums. The first one represents the AutoRegressive part (multiplying lagged values of the series by some coefficient) and the other the Moving Average (working with lagged errors or residuals). </w:t>
      </w:r>
    </w:p>
    <w:p w14:paraId="6B9EFBFC" w14:textId="3F95C0A5" w:rsidR="004271CD" w:rsidRPr="009E64B7" w:rsidRDefault="004271CD" w:rsidP="009E64B7">
      <w:pPr>
        <w:jc w:val="both"/>
        <w:rPr>
          <w:rFonts w:ascii="Times New Roman" w:hAnsi="Times New Roman" w:cs="Times New Roman"/>
          <w:lang w:val="ca-ES"/>
        </w:rPr>
      </w:pPr>
      <w:r w:rsidRPr="009E64B7">
        <w:rPr>
          <w:rFonts w:ascii="Times New Roman" w:hAnsi="Times New Roman" w:cs="Times New Roman"/>
          <w:lang w:val="ca-ES"/>
        </w:rPr>
        <w:t xml:space="preserve">SARIMA, on the contrary, also includes seasonal information: that is, values lagged an entire season behind. So while ARMA is only working with, let’s say, the past </w:t>
      </w:r>
      <w:r w:rsidRPr="009E64B7">
        <w:rPr>
          <w:rFonts w:ascii="Times New Roman" w:hAnsi="Times New Roman" w:cs="Times New Roman"/>
          <w:i/>
          <w:iCs/>
          <w:lang w:val="ca-ES"/>
        </w:rPr>
        <w:t>p</w:t>
      </w:r>
      <w:r w:rsidRPr="009E64B7">
        <w:rPr>
          <w:rFonts w:ascii="Times New Roman" w:hAnsi="Times New Roman" w:cs="Times New Roman"/>
          <w:lang w:val="ca-ES"/>
        </w:rPr>
        <w:t xml:space="preserve"> months, SARIMA has information on the last </w:t>
      </w:r>
      <w:r w:rsidRPr="009E64B7">
        <w:rPr>
          <w:rFonts w:ascii="Times New Roman" w:hAnsi="Times New Roman" w:cs="Times New Roman"/>
          <w:i/>
          <w:iCs/>
          <w:lang w:val="ca-ES"/>
        </w:rPr>
        <w:t>p</w:t>
      </w:r>
      <w:r w:rsidRPr="009E64B7">
        <w:rPr>
          <w:rFonts w:ascii="Times New Roman" w:hAnsi="Times New Roman" w:cs="Times New Roman"/>
          <w:lang w:val="ca-ES"/>
        </w:rPr>
        <w:t xml:space="preserve"> months, as well as information of the past </w:t>
      </w:r>
      <w:r w:rsidRPr="009E64B7">
        <w:rPr>
          <w:rFonts w:ascii="Times New Roman" w:hAnsi="Times New Roman" w:cs="Times New Roman"/>
          <w:i/>
          <w:iCs/>
          <w:lang w:val="ca-ES"/>
        </w:rPr>
        <w:t>P</w:t>
      </w:r>
      <w:r w:rsidRPr="009E64B7">
        <w:rPr>
          <w:rFonts w:ascii="Times New Roman" w:hAnsi="Times New Roman" w:cs="Times New Roman"/>
          <w:lang w:val="ca-ES"/>
        </w:rPr>
        <w:t xml:space="preserve"> months corresponding to the last cycle. This way, it can easily detect if it’s “falling off” from the seasonal trend, and quickly correct itself.</w:t>
      </w:r>
    </w:p>
    <w:sectPr w:rsidR="004271CD" w:rsidRPr="009E64B7">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094CFF"/>
    <w:multiLevelType w:val="hybridMultilevel"/>
    <w:tmpl w:val="464E8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897598"/>
    <w:multiLevelType w:val="hybridMultilevel"/>
    <w:tmpl w:val="4BF2F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22491077">
    <w:abstractNumId w:val="1"/>
  </w:num>
  <w:num w:numId="2" w16cid:durableId="8488342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9C5"/>
    <w:rsid w:val="000C0751"/>
    <w:rsid w:val="000E0556"/>
    <w:rsid w:val="0010048C"/>
    <w:rsid w:val="00111E18"/>
    <w:rsid w:val="00116402"/>
    <w:rsid w:val="00130B18"/>
    <w:rsid w:val="001A53AF"/>
    <w:rsid w:val="002063B5"/>
    <w:rsid w:val="00243191"/>
    <w:rsid w:val="002719C5"/>
    <w:rsid w:val="002C7EAF"/>
    <w:rsid w:val="003A4B9D"/>
    <w:rsid w:val="004271CD"/>
    <w:rsid w:val="00431199"/>
    <w:rsid w:val="004B193F"/>
    <w:rsid w:val="005D4F83"/>
    <w:rsid w:val="00656468"/>
    <w:rsid w:val="006D373C"/>
    <w:rsid w:val="006E0030"/>
    <w:rsid w:val="00777894"/>
    <w:rsid w:val="007A753B"/>
    <w:rsid w:val="008A568E"/>
    <w:rsid w:val="009262DC"/>
    <w:rsid w:val="009C4070"/>
    <w:rsid w:val="009D2707"/>
    <w:rsid w:val="009E64B7"/>
    <w:rsid w:val="00AE70BD"/>
    <w:rsid w:val="00B25579"/>
    <w:rsid w:val="00BC3DAD"/>
    <w:rsid w:val="00BC3F63"/>
    <w:rsid w:val="00C515CB"/>
    <w:rsid w:val="00CB2712"/>
    <w:rsid w:val="00D72049"/>
    <w:rsid w:val="00D94620"/>
    <w:rsid w:val="00DA4034"/>
    <w:rsid w:val="00DB4F05"/>
    <w:rsid w:val="00DC328B"/>
    <w:rsid w:val="00E17AD0"/>
    <w:rsid w:val="00E3018D"/>
    <w:rsid w:val="00E32831"/>
    <w:rsid w:val="00EB30CC"/>
    <w:rsid w:val="00F27897"/>
    <w:rsid w:val="00F3018E"/>
    <w:rsid w:val="00F36A7B"/>
    <w:rsid w:val="00F65D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E6F06"/>
  <w15:chartTrackingRefBased/>
  <w15:docId w15:val="{0EC447D1-C733-43CF-89BF-158FF7666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7894"/>
  </w:style>
  <w:style w:type="paragraph" w:styleId="Heading1">
    <w:name w:val="heading 1"/>
    <w:basedOn w:val="Normal"/>
    <w:next w:val="Normal"/>
    <w:link w:val="Heading1Char"/>
    <w:uiPriority w:val="9"/>
    <w:qFormat/>
    <w:rsid w:val="002719C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719C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719C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719C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719C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719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19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19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19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19C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719C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719C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719C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719C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719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19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19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19C5"/>
    <w:rPr>
      <w:rFonts w:eastAsiaTheme="majorEastAsia" w:cstheme="majorBidi"/>
      <w:color w:val="272727" w:themeColor="text1" w:themeTint="D8"/>
    </w:rPr>
  </w:style>
  <w:style w:type="paragraph" w:styleId="Title">
    <w:name w:val="Title"/>
    <w:basedOn w:val="Normal"/>
    <w:next w:val="Normal"/>
    <w:link w:val="TitleChar"/>
    <w:uiPriority w:val="10"/>
    <w:qFormat/>
    <w:rsid w:val="002719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19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19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19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19C5"/>
    <w:pPr>
      <w:spacing w:before="160"/>
      <w:jc w:val="center"/>
    </w:pPr>
    <w:rPr>
      <w:i/>
      <w:iCs/>
      <w:color w:val="404040" w:themeColor="text1" w:themeTint="BF"/>
    </w:rPr>
  </w:style>
  <w:style w:type="character" w:customStyle="1" w:styleId="QuoteChar">
    <w:name w:val="Quote Char"/>
    <w:basedOn w:val="DefaultParagraphFont"/>
    <w:link w:val="Quote"/>
    <w:uiPriority w:val="29"/>
    <w:rsid w:val="002719C5"/>
    <w:rPr>
      <w:i/>
      <w:iCs/>
      <w:color w:val="404040" w:themeColor="text1" w:themeTint="BF"/>
    </w:rPr>
  </w:style>
  <w:style w:type="paragraph" w:styleId="ListParagraph">
    <w:name w:val="List Paragraph"/>
    <w:basedOn w:val="Normal"/>
    <w:uiPriority w:val="34"/>
    <w:qFormat/>
    <w:rsid w:val="002719C5"/>
    <w:pPr>
      <w:ind w:left="720"/>
      <w:contextualSpacing/>
    </w:pPr>
  </w:style>
  <w:style w:type="character" w:styleId="IntenseEmphasis">
    <w:name w:val="Intense Emphasis"/>
    <w:basedOn w:val="DefaultParagraphFont"/>
    <w:uiPriority w:val="21"/>
    <w:qFormat/>
    <w:rsid w:val="002719C5"/>
    <w:rPr>
      <w:i/>
      <w:iCs/>
      <w:color w:val="2F5496" w:themeColor="accent1" w:themeShade="BF"/>
    </w:rPr>
  </w:style>
  <w:style w:type="paragraph" w:styleId="IntenseQuote">
    <w:name w:val="Intense Quote"/>
    <w:basedOn w:val="Normal"/>
    <w:next w:val="Normal"/>
    <w:link w:val="IntenseQuoteChar"/>
    <w:uiPriority w:val="30"/>
    <w:qFormat/>
    <w:rsid w:val="002719C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719C5"/>
    <w:rPr>
      <w:i/>
      <w:iCs/>
      <w:color w:val="2F5496" w:themeColor="accent1" w:themeShade="BF"/>
    </w:rPr>
  </w:style>
  <w:style w:type="character" w:styleId="IntenseReference">
    <w:name w:val="Intense Reference"/>
    <w:basedOn w:val="DefaultParagraphFont"/>
    <w:uiPriority w:val="32"/>
    <w:qFormat/>
    <w:rsid w:val="002719C5"/>
    <w:rPr>
      <w:b/>
      <w:bCs/>
      <w:smallCaps/>
      <w:color w:val="2F5496" w:themeColor="accent1" w:themeShade="BF"/>
      <w:spacing w:val="5"/>
    </w:rPr>
  </w:style>
  <w:style w:type="character" w:styleId="Hyperlink">
    <w:name w:val="Hyperlink"/>
    <w:basedOn w:val="DefaultParagraphFont"/>
    <w:uiPriority w:val="99"/>
    <w:unhideWhenUsed/>
    <w:rsid w:val="002719C5"/>
    <w:rPr>
      <w:color w:val="0563C1" w:themeColor="hyperlink"/>
      <w:u w:val="single"/>
    </w:rPr>
  </w:style>
  <w:style w:type="character" w:styleId="UnresolvedMention">
    <w:name w:val="Unresolved Mention"/>
    <w:basedOn w:val="DefaultParagraphFont"/>
    <w:uiPriority w:val="99"/>
    <w:semiHidden/>
    <w:unhideWhenUsed/>
    <w:rsid w:val="002719C5"/>
    <w:rPr>
      <w:color w:val="605E5C"/>
      <w:shd w:val="clear" w:color="auto" w:fill="E1DFDD"/>
    </w:rPr>
  </w:style>
  <w:style w:type="character" w:styleId="FollowedHyperlink">
    <w:name w:val="FollowedHyperlink"/>
    <w:basedOn w:val="DefaultParagraphFont"/>
    <w:uiPriority w:val="99"/>
    <w:semiHidden/>
    <w:unhideWhenUsed/>
    <w:rsid w:val="00E32831"/>
    <w:rPr>
      <w:color w:val="954F72" w:themeColor="followedHyperlink"/>
      <w:u w:val="single"/>
    </w:rPr>
  </w:style>
  <w:style w:type="paragraph" w:styleId="HTMLPreformatted">
    <w:name w:val="HTML Preformatted"/>
    <w:basedOn w:val="Normal"/>
    <w:link w:val="HTMLPreformattedChar"/>
    <w:uiPriority w:val="99"/>
    <w:semiHidden/>
    <w:unhideWhenUsed/>
    <w:rsid w:val="00D7204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72049"/>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02511">
      <w:bodyDiv w:val="1"/>
      <w:marLeft w:val="0"/>
      <w:marRight w:val="0"/>
      <w:marTop w:val="0"/>
      <w:marBottom w:val="0"/>
      <w:divBdr>
        <w:top w:val="none" w:sz="0" w:space="0" w:color="auto"/>
        <w:left w:val="none" w:sz="0" w:space="0" w:color="auto"/>
        <w:bottom w:val="none" w:sz="0" w:space="0" w:color="auto"/>
        <w:right w:val="none" w:sz="0" w:space="0" w:color="auto"/>
      </w:divBdr>
    </w:div>
    <w:div w:id="443039209">
      <w:bodyDiv w:val="1"/>
      <w:marLeft w:val="0"/>
      <w:marRight w:val="0"/>
      <w:marTop w:val="0"/>
      <w:marBottom w:val="0"/>
      <w:divBdr>
        <w:top w:val="none" w:sz="0" w:space="0" w:color="auto"/>
        <w:left w:val="none" w:sz="0" w:space="0" w:color="auto"/>
        <w:bottom w:val="none" w:sz="0" w:space="0" w:color="auto"/>
        <w:right w:val="none" w:sz="0" w:space="0" w:color="auto"/>
      </w:divBdr>
      <w:divsChild>
        <w:div w:id="524056014">
          <w:marLeft w:val="0"/>
          <w:marRight w:val="0"/>
          <w:marTop w:val="0"/>
          <w:marBottom w:val="0"/>
          <w:divBdr>
            <w:top w:val="none" w:sz="0" w:space="0" w:color="auto"/>
            <w:left w:val="none" w:sz="0" w:space="0" w:color="auto"/>
            <w:bottom w:val="none" w:sz="0" w:space="0" w:color="auto"/>
            <w:right w:val="none" w:sz="0" w:space="0" w:color="auto"/>
          </w:divBdr>
        </w:div>
      </w:divsChild>
    </w:div>
    <w:div w:id="513499785">
      <w:bodyDiv w:val="1"/>
      <w:marLeft w:val="0"/>
      <w:marRight w:val="0"/>
      <w:marTop w:val="0"/>
      <w:marBottom w:val="0"/>
      <w:divBdr>
        <w:top w:val="none" w:sz="0" w:space="0" w:color="auto"/>
        <w:left w:val="none" w:sz="0" w:space="0" w:color="auto"/>
        <w:bottom w:val="none" w:sz="0" w:space="0" w:color="auto"/>
        <w:right w:val="none" w:sz="0" w:space="0" w:color="auto"/>
      </w:divBdr>
    </w:div>
    <w:div w:id="1118448912">
      <w:bodyDiv w:val="1"/>
      <w:marLeft w:val="0"/>
      <w:marRight w:val="0"/>
      <w:marTop w:val="0"/>
      <w:marBottom w:val="0"/>
      <w:divBdr>
        <w:top w:val="none" w:sz="0" w:space="0" w:color="auto"/>
        <w:left w:val="none" w:sz="0" w:space="0" w:color="auto"/>
        <w:bottom w:val="none" w:sz="0" w:space="0" w:color="auto"/>
        <w:right w:val="none" w:sz="0" w:space="0" w:color="auto"/>
      </w:divBdr>
    </w:div>
    <w:div w:id="1981155357">
      <w:bodyDiv w:val="1"/>
      <w:marLeft w:val="0"/>
      <w:marRight w:val="0"/>
      <w:marTop w:val="0"/>
      <w:marBottom w:val="0"/>
      <w:divBdr>
        <w:top w:val="none" w:sz="0" w:space="0" w:color="auto"/>
        <w:left w:val="none" w:sz="0" w:space="0" w:color="auto"/>
        <w:bottom w:val="none" w:sz="0" w:space="0" w:color="auto"/>
        <w:right w:val="none" w:sz="0" w:space="0" w:color="auto"/>
      </w:divBdr>
      <w:divsChild>
        <w:div w:id="1172256725">
          <w:marLeft w:val="0"/>
          <w:marRight w:val="0"/>
          <w:marTop w:val="0"/>
          <w:marBottom w:val="0"/>
          <w:divBdr>
            <w:top w:val="none" w:sz="0" w:space="0" w:color="auto"/>
            <w:left w:val="none" w:sz="0" w:space="0" w:color="auto"/>
            <w:bottom w:val="none" w:sz="0" w:space="0" w:color="auto"/>
            <w:right w:val="none" w:sz="0" w:space="0" w:color="auto"/>
          </w:divBdr>
        </w:div>
      </w:divsChild>
    </w:div>
    <w:div w:id="2129620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web.archive.org/web/20150802025816/http://www.boulder.swri.edu/~deforest/SPD-sunspot-release/SPD_solar_cycle_release.txt" TargetMode="External"/><Relationship Id="rId21" Type="http://schemas.openxmlformats.org/officeDocument/2006/relationships/hyperlink" Target="https://web.archive.org/web/20140818180026/http://www.hao.ucar.edu/education/TimelineB.php" TargetMode="External"/><Relationship Id="rId34" Type="http://schemas.openxmlformats.org/officeDocument/2006/relationships/hyperlink" Target="https://www.ngdc.noaa.gov/stp/space-weather/solar-data/solar-features/solar-flares/index/flare-index/documentation/solar-physics_atac-ozguc.pdf" TargetMode="External"/><Relationship Id="rId7" Type="http://schemas.openxmlformats.org/officeDocument/2006/relationships/hyperlink" Target="https://en.wikipedia.org/wiki/Yohkoh" TargetMode="External"/><Relationship Id="rId12" Type="http://schemas.openxmlformats.org/officeDocument/2006/relationships/hyperlink" Target="https://en.wikipedia.org/wiki/User:Dragons_flight" TargetMode="External"/><Relationship Id="rId17" Type="http://schemas.openxmlformats.org/officeDocument/2006/relationships/image" Target="media/image8.png"/><Relationship Id="rId25" Type="http://schemas.openxmlformats.org/officeDocument/2006/relationships/hyperlink" Target="https://link.springer.com/article/10.12942/lrsp-2010-1" TargetMode="External"/><Relationship Id="rId33" Type="http://schemas.openxmlformats.org/officeDocument/2006/relationships/hyperlink" Target="https://www.ngdc.noaa.gov/stp/space-weather/solar-data/solar-features/solar-flares/index/flare-index/documentation/dataset-discription_flare-index.pdf"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adsabs.harvard.edu/full/2007JBAA..117..346V" TargetMode="External"/><Relationship Id="rId29" Type="http://schemas.openxmlformats.org/officeDocument/2006/relationships/hyperlink" Target="https://www.newscientist.com/article/2176487-rock-layers-show-our-sun-has-been-in-same-cycle-for-700-million-years/"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3.png"/><Relationship Id="rId24" Type="http://schemas.openxmlformats.org/officeDocument/2006/relationships/hyperlink" Target="https://web.archive.org/web/20140818180035/http://www.hao.ucar.edu/education/TimelineD.php" TargetMode="External"/><Relationship Id="rId32" Type="http://schemas.openxmlformats.org/officeDocument/2006/relationships/hyperlink" Target="https://www.ngdc.noaa.gov/stp/space-weather/solar-data/solar-features/solar-flares/index/flare-index/"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web.archive.org/web/20060301083022/http://web.hao.ucar.edu/public/education/sp/great_moments.html" TargetMode="External"/><Relationship Id="rId28" Type="http://schemas.openxmlformats.org/officeDocument/2006/relationships/hyperlink" Target="https://spaceplace.nasa.gov/solar-cycles/en/" TargetMode="External"/><Relationship Id="rId36" Type="http://schemas.openxmlformats.org/officeDocument/2006/relationships/image" Target="media/image11.png"/><Relationship Id="rId10" Type="http://schemas.openxmlformats.org/officeDocument/2006/relationships/image" Target="media/image2.jpeg"/><Relationship Id="rId19" Type="http://schemas.openxmlformats.org/officeDocument/2006/relationships/hyperlink" Target="https://web.archive.org/web/20140818180023/http://www.hao.ucar.edu/education/TimelineA.php" TargetMode="External"/><Relationship Id="rId31" Type="http://schemas.openxmlformats.org/officeDocument/2006/relationships/hyperlink" Target="https://iopscience.iop.org/article/10.1088/1009-9271/6/4/12" TargetMode="External"/><Relationship Id="rId4" Type="http://schemas.openxmlformats.org/officeDocument/2006/relationships/settings" Target="settings.xml"/><Relationship Id="rId9" Type="http://schemas.openxmlformats.org/officeDocument/2006/relationships/hyperlink" Target="https://en.wikipedia.org/wiki/NASA" TargetMode="External"/><Relationship Id="rId14" Type="http://schemas.openxmlformats.org/officeDocument/2006/relationships/image" Target="media/image5.png"/><Relationship Id="rId22" Type="http://schemas.openxmlformats.org/officeDocument/2006/relationships/hyperlink" Target="https://link.springer.com/article/10.1007/s11207-020-01604-4" TargetMode="External"/><Relationship Id="rId27" Type="http://schemas.openxmlformats.org/officeDocument/2006/relationships/hyperlink" Target="https://www.swpc.noaa.gov/news/solar-cycle-25-preliminary-forecast" TargetMode="External"/><Relationship Id="rId30" Type="http://schemas.openxmlformats.org/officeDocument/2006/relationships/hyperlink" Target="https://arxiv.org/abs/0907.0063" TargetMode="External"/><Relationship Id="rId35" Type="http://schemas.openxmlformats.org/officeDocument/2006/relationships/image" Target="media/image10.png"/><Relationship Id="rId8" Type="http://schemas.openxmlformats.org/officeDocument/2006/relationships/hyperlink" Target="https://en.wikipedia.org/wiki/Institute_of_Space_and_Astronautical_Science" TargetMode="External"/><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61B4B2-420D-42B0-BBA3-4643C1C09E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718</TotalTime>
  <Pages>11</Pages>
  <Words>3182</Words>
  <Characters>18140</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 Blasco Roca</dc:creator>
  <cp:keywords/>
  <dc:description/>
  <cp:lastModifiedBy>Pau Blasco Roca</cp:lastModifiedBy>
  <cp:revision>12</cp:revision>
  <dcterms:created xsi:type="dcterms:W3CDTF">2024-12-27T10:28:00Z</dcterms:created>
  <dcterms:modified xsi:type="dcterms:W3CDTF">2024-12-29T14:15:00Z</dcterms:modified>
</cp:coreProperties>
</file>