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GridTable5Dark-Accent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</w:t>
            </w:r>
            <w:r>
              <w:rPr>
                <w:rFonts w:ascii="Century Gothic" w:hAnsi="Century Gothic"/>
              </w:rPr>
              <w:t>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Russomando Antonio, Napolitano Giuseppe</w:t>
            </w:r>
          </w:p>
        </w:tc>
      </w:tr>
      <w:tr w:rsidR="006E3D05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  <w:tr w:rsidR="006E3D05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</w:t>
      </w:r>
      <w:r>
        <w:rPr>
          <w:rFonts w:ascii="Calibri" w:eastAsia="Calibri" w:hAnsi="Calibri" w:cs="Calibri"/>
          <w:color w:val="1F3863"/>
        </w:rPr>
        <w:t>2</w:t>
      </w:r>
      <w:r>
        <w:rPr>
          <w:rFonts w:ascii="Calibri" w:eastAsia="Calibri" w:hAnsi="Calibri" w:cs="Calibri"/>
          <w:color w:val="1F3863"/>
        </w:rPr>
        <w:t xml:space="preserve">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:rsidRPr="00076630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219CC311" w14:textId="77777777" w:rsidTr="003C39C5">
        <w:tc>
          <w:tcPr>
            <w:tcW w:w="1800" w:type="dxa"/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  <w:p w14:paraId="3D416611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81001" w:rsidRPr="00076630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5700F2A9" w14:textId="77777777" w:rsidTr="003C39C5">
        <w:tc>
          <w:tcPr>
            <w:tcW w:w="1800" w:type="dxa"/>
          </w:tcPr>
          <w:p w14:paraId="280119B3" w14:textId="00653F77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4D43B8E0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35E77069" w:rsidR="00896B95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</w:t>
      </w:r>
      <w:r>
        <w:rPr>
          <w:rFonts w:ascii="Calibri" w:eastAsia="Calibri" w:hAnsi="Calibri" w:cs="Calibri"/>
          <w:color w:val="1F3863"/>
        </w:rPr>
        <w:t xml:space="preserve">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81001" w:rsidRPr="00076630" w14:paraId="1DFE69D8" w14:textId="77777777" w:rsidTr="00F81001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1E58B3" w:rsidRPr="00076630" w14:paraId="5F04D3A0" w14:textId="77777777" w:rsidTr="00F81001">
        <w:trPr>
          <w:trHeight w:val="1735"/>
        </w:trPr>
        <w:tc>
          <w:tcPr>
            <w:tcW w:w="1820" w:type="dxa"/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20" w:type="dxa"/>
          </w:tcPr>
          <w:p w14:paraId="635B8813" w14:textId="0105DCE0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documenti più richiesti </w:t>
            </w:r>
          </w:p>
        </w:tc>
        <w:tc>
          <w:tcPr>
            <w:tcW w:w="1820" w:type="dxa"/>
          </w:tcPr>
          <w:p w14:paraId="49802B27" w14:textId="0555864F" w:rsidR="001E58B3" w:rsidRPr="00076630" w:rsidRDefault="00F81001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</w:p>
          <w:p w14:paraId="5504405F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286D40D7" w14:textId="61A282FA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106F1608" w14:textId="77777777" w:rsidTr="003C39C5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18999C22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58078444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369FC38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03FDD02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3B28346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500ADBA8" w14:textId="77777777" w:rsidTr="003C39C5">
        <w:trPr>
          <w:trHeight w:val="1735"/>
        </w:trPr>
        <w:tc>
          <w:tcPr>
            <w:tcW w:w="1820" w:type="dxa"/>
          </w:tcPr>
          <w:p w14:paraId="10ACF6BE" w14:textId="4DA4CB30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20" w:type="dxa"/>
          </w:tcPr>
          <w:p w14:paraId="56829596" w14:textId="1C5F0CE1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  <w:r w:rsidRPr="00076630">
              <w:rPr>
                <w:rFonts w:ascii="Century Gothic" w:hAnsi="Century Gothic"/>
                <w:color w:val="000000"/>
              </w:rPr>
              <w:t xml:space="preserve"> </w:t>
            </w:r>
          </w:p>
        </w:tc>
        <w:tc>
          <w:tcPr>
            <w:tcW w:w="1820" w:type="dxa"/>
          </w:tcPr>
          <w:p w14:paraId="6AB18F08" w14:textId="2BA05643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</w:p>
          <w:p w14:paraId="38C90331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28C4E1D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2B9D63D0" w14:textId="4C903453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3287A389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46CE92AC" w14:textId="3734B901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7CAA2B88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2477F77C" w14:textId="58B9E5AA" w:rsidR="00076630" w:rsidRPr="001E58B3" w:rsidRDefault="00076630" w:rsidP="00076630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</w:t>
      </w:r>
      <w:r>
        <w:rPr>
          <w:rFonts w:ascii="Calibri" w:eastAsia="Calibri" w:hAnsi="Calibri" w:cs="Calibri"/>
          <w:color w:val="1F3863"/>
        </w:rPr>
        <w:t>4</w:t>
      </w:r>
      <w:r>
        <w:rPr>
          <w:rFonts w:ascii="Calibri" w:eastAsia="Calibri" w:hAnsi="Calibri" w:cs="Calibri"/>
          <w:color w:val="1F3863"/>
        </w:rPr>
        <w:t xml:space="preserve"> RF </w:t>
      </w:r>
      <w:r>
        <w:rPr>
          <w:rFonts w:ascii="Calibri" w:eastAsia="Calibri" w:hAnsi="Calibri" w:cs="Calibri"/>
          <w:color w:val="1F3863"/>
        </w:rPr>
        <w:t>Antonio Russomando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6E69961D" w14:textId="77777777" w:rsidTr="00076630">
        <w:trPr>
          <w:trHeight w:val="192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295E25EB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BE161F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791AE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109CA4A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5FA23F7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3CFB30BB" w14:textId="77777777" w:rsidTr="003C39C5">
        <w:trPr>
          <w:trHeight w:val="1735"/>
        </w:trPr>
        <w:tc>
          <w:tcPr>
            <w:tcW w:w="1820" w:type="dxa"/>
          </w:tcPr>
          <w:p w14:paraId="63B0C73A" w14:textId="406233E7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lastRenderedPageBreak/>
              <w:t>RF_</w:t>
            </w:r>
            <w:r>
              <w:rPr>
                <w:rFonts w:ascii="Century Gothic" w:hAnsi="Century Gothic"/>
                <w:b/>
                <w:color w:val="000000"/>
              </w:rPr>
              <w:t>CEE</w:t>
            </w:r>
          </w:p>
        </w:tc>
        <w:tc>
          <w:tcPr>
            <w:tcW w:w="1820" w:type="dxa"/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 xml:space="preserve">Chat end-to-end </w:t>
            </w:r>
            <w:proofErr w:type="spellStart"/>
            <w:r w:rsidRPr="00076630">
              <w:rPr>
                <w:rFonts w:ascii="Century Gothic" w:hAnsi="Century Gothic"/>
                <w:color w:val="000000"/>
                <w:lang w:val="en-US"/>
              </w:rPr>
              <w:t>t</w:t>
            </w:r>
            <w:r>
              <w:rPr>
                <w:rFonts w:ascii="Century Gothic" w:hAnsi="Century Gothic"/>
                <w:color w:val="000000"/>
                <w:lang w:val="en-US"/>
              </w:rPr>
              <w:t>ra</w:t>
            </w:r>
            <w:proofErr w:type="spellEnd"/>
            <w:r>
              <w:rPr>
                <w:rFonts w:ascii="Century Gothic" w:hAnsi="Century Gothic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utenti</w:t>
            </w:r>
            <w:proofErr w:type="spellEnd"/>
          </w:p>
        </w:tc>
        <w:tc>
          <w:tcPr>
            <w:tcW w:w="1820" w:type="dxa"/>
          </w:tcPr>
          <w:p w14:paraId="674A10E6" w14:textId="5FEFBA50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</w:p>
          <w:p w14:paraId="1F773B52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20" w:type="dxa"/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3A4C8430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53BDDCC1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5CABFF7" w14:textId="3E333721" w:rsidR="00076630" w:rsidRDefault="00076630" w:rsidP="00076630"/>
    <w:p w14:paraId="4DD6C301" w14:textId="7292BD51" w:rsidR="00076630" w:rsidRDefault="00076630" w:rsidP="00076630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>
        <w:rPr>
          <w:rFonts w:ascii="Calibri" w:eastAsia="Calibri" w:hAnsi="Calibri" w:cs="Calibri"/>
          <w:color w:val="1F3863"/>
        </w:rPr>
        <w:t>2</w:t>
      </w:r>
      <w:r>
        <w:rPr>
          <w:rFonts w:ascii="Calibri" w:eastAsia="Calibri" w:hAnsi="Calibri" w:cs="Calibri"/>
          <w:color w:val="1F3863"/>
        </w:rPr>
        <w:t xml:space="preserve"> SC </w:t>
      </w:r>
      <w:r>
        <w:rPr>
          <w:rFonts w:ascii="Calibri" w:eastAsia="Calibri" w:hAnsi="Calibri" w:cs="Calibri"/>
          <w:color w:val="1F3863"/>
        </w:rPr>
        <w:t>Francesco Bosso</w:t>
      </w:r>
    </w:p>
    <w:p w14:paraId="3DCC765E" w14:textId="67E5B662" w:rsidR="008509BF" w:rsidRPr="008509BF" w:rsidRDefault="008509BF" w:rsidP="008509BF">
      <w:r>
        <w:rPr>
          <w:rFonts w:ascii="Calibri" w:eastAsia="Calibri" w:hAnsi="Calibri" w:cs="Calibri"/>
          <w:color w:val="1F3863"/>
        </w:rP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076630" w14:paraId="4028DB6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2B850A89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29F1E69D" w14:textId="4411FDAB" w:rsidR="00076630" w:rsidRDefault="00076630" w:rsidP="003C39C5">
            <w:pPr>
              <w:rPr>
                <w:rFonts w:ascii="Calibri" w:eastAsia="Calibri" w:hAnsi="Calibri" w:cs="Calibri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</w:tr>
      <w:tr w:rsidR="00076630" w14:paraId="1AB7715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7A757AA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07EFEF2E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076630" w14:paraId="4E81842A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0A839782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75581098" w14:textId="0D4C3FCA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</w:p>
        </w:tc>
      </w:tr>
      <w:tr w:rsidR="00076630" w14:paraId="7EADCC71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9B81D4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7489E84" w14:textId="77777777" w:rsidR="00076630" w:rsidRDefault="00076630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7F5E062" w14:textId="77777777" w:rsidR="00076630" w:rsidRDefault="00076630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076630" w14:paraId="6D0010E9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6C88F7C5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5D962FFC" w14:textId="2A0EC67B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</w:r>
            <w:r w:rsidR="00F97D9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33" w:type="dxa"/>
          </w:tcPr>
          <w:p w14:paraId="65BBB448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76630" w14:paraId="0AFCF5B0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3695A3EB" w14:textId="77777777" w:rsidR="00076630" w:rsidRDefault="00076630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5BE5028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115C395" w14:textId="019D3B71" w:rsidR="00076630" w:rsidRPr="00F97D9F" w:rsidRDefault="00F97D9F" w:rsidP="003C39C5">
            <w:r>
              <w:t>Il sistema apre una schermata di visualizzazione del documento da lui richiesto.</w:t>
            </w:r>
          </w:p>
        </w:tc>
      </w:tr>
    </w:tbl>
    <w:p w14:paraId="2362B679" w14:textId="25C0DACE" w:rsidR="001E58B3" w:rsidRPr="008509BF" w:rsidRDefault="008509BF" w:rsidP="001E58B3">
      <w:pPr>
        <w:rPr>
          <w:sz w:val="28"/>
          <w:szCs w:val="28"/>
        </w:rPr>
      </w:pPr>
      <w:r>
        <w:br/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 xml:space="preserve">Scenario </w:t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>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8509BF" w:rsidRPr="008509BF" w14:paraId="2FD1B614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54A57E8E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6BF4F7C2" w14:textId="78813C02" w:rsidR="008509BF" w:rsidRPr="008509BF" w:rsidRDefault="008509BF" w:rsidP="003C39C5">
            <w:pPr>
              <w:rPr>
                <w:rFonts w:ascii="Calibri" w:eastAsia="Calibri" w:hAnsi="Calibri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 xml:space="preserve">Visualizzazione dei documenti recenti </w:t>
            </w:r>
          </w:p>
        </w:tc>
      </w:tr>
      <w:tr w:rsidR="008509BF" w:rsidRPr="008509BF" w14:paraId="4D798020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1B42E69F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ATTORI</w:t>
            </w:r>
          </w:p>
        </w:tc>
        <w:tc>
          <w:tcPr>
            <w:tcW w:w="6397" w:type="dxa"/>
            <w:gridSpan w:val="2"/>
          </w:tcPr>
          <w:p w14:paraId="709634EE" w14:textId="31146B2D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8509BF" w:rsidRPr="008509BF" w14:paraId="4D917779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49353A98" w14:textId="77777777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DESCRIZIONE</w:t>
            </w:r>
          </w:p>
        </w:tc>
        <w:tc>
          <w:tcPr>
            <w:tcW w:w="6397" w:type="dxa"/>
            <w:gridSpan w:val="2"/>
          </w:tcPr>
          <w:p w14:paraId="1A15B36F" w14:textId="47230824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</w:t>
            </w:r>
            <w:r w:rsidRPr="008509BF">
              <w:rPr>
                <w:rFonts w:ascii="Century Gothic" w:eastAsia="Century Gothic" w:hAnsi="Century Gothic" w:cs="Century Gothic"/>
              </w:rPr>
              <w:t>.</w:t>
            </w:r>
          </w:p>
        </w:tc>
      </w:tr>
      <w:tr w:rsidR="008509BF" w:rsidRPr="008509BF" w14:paraId="60230C6C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60A1481A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FLUSSO DEGLI EVENTI</w:t>
            </w:r>
          </w:p>
        </w:tc>
        <w:tc>
          <w:tcPr>
            <w:tcW w:w="3195" w:type="dxa"/>
          </w:tcPr>
          <w:p w14:paraId="265803E9" w14:textId="54DE1D82" w:rsidR="008509BF" w:rsidRPr="008509BF" w:rsidRDefault="008509BF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UTENTE</w:t>
            </w:r>
          </w:p>
        </w:tc>
        <w:tc>
          <w:tcPr>
            <w:tcW w:w="3202" w:type="dxa"/>
          </w:tcPr>
          <w:p w14:paraId="199ABBCB" w14:textId="77777777" w:rsidR="008509BF" w:rsidRPr="008509BF" w:rsidRDefault="008509BF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SISTEMA</w:t>
            </w:r>
          </w:p>
        </w:tc>
      </w:tr>
      <w:tr w:rsidR="008509BF" w:rsidRPr="008509BF" w14:paraId="5437A960" w14:textId="77777777" w:rsidTr="008509BF">
        <w:tc>
          <w:tcPr>
            <w:tcW w:w="2745" w:type="dxa"/>
            <w:vMerge w:val="restart"/>
            <w:shd w:val="clear" w:color="auto" w:fill="2F5496"/>
          </w:tcPr>
          <w:p w14:paraId="3BA0757C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1F4E79"/>
              </w:rPr>
            </w:pPr>
          </w:p>
        </w:tc>
        <w:tc>
          <w:tcPr>
            <w:tcW w:w="3195" w:type="dxa"/>
          </w:tcPr>
          <w:p w14:paraId="15C7DF41" w14:textId="054AEC0E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 xml:space="preserve">Apre l’applicazione e ritrova sulla homepage in una sezione i documenti più </w:t>
            </w:r>
            <w:r w:rsidRPr="008509BF">
              <w:rPr>
                <w:rFonts w:ascii="Century Gothic" w:eastAsia="Century Gothic" w:hAnsi="Century Gothic" w:cs="Century Gothic"/>
              </w:rPr>
              <w:t>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</w:r>
            <w:r w:rsidRPr="008509B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02" w:type="dxa"/>
          </w:tcPr>
          <w:p w14:paraId="2FCC85D9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509BF" w:rsidRPr="008509BF" w14:paraId="08352300" w14:textId="77777777" w:rsidTr="008509BF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669B604" w14:textId="77777777" w:rsidR="008509BF" w:rsidRPr="008509BF" w:rsidRDefault="008509BF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78B81B" w14:textId="2F217F3E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423BB901" w14:textId="20BA8242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7C4FDB9A" w14:textId="77777777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23685F4" w14:textId="0BC0BE44" w:rsidR="00A37D9B" w:rsidRDefault="001E58B3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4117C9A6" w14:textId="7DC797F3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>
        <w:rPr>
          <w:rFonts w:ascii="Calibri" w:eastAsia="Calibri" w:hAnsi="Calibri" w:cs="Calibri"/>
          <w:color w:val="1F3863"/>
        </w:rPr>
        <w:t>1 UC Giuseppe Napolitano</w:t>
      </w:r>
    </w:p>
    <w:p w14:paraId="49F83157" w14:textId="1ADB9C6F" w:rsidR="00A37D9B" w:rsidRPr="00A37D9B" w:rsidRDefault="00A37D9B" w:rsidP="00A37D9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A37D9B" w14:paraId="6BC88FD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70BDBC7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39F38DAD" w14:textId="77777777" w:rsidR="00A37D9B" w:rsidRDefault="00A37D9B" w:rsidP="003C39C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RF_RD3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4F8EF01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99DEF8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7AFA34CD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A37D9B" w14:paraId="0AB7AC5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43E0A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2F0D8E7B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361FC02D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7B1C60B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37D9B" w14:paraId="196C368B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435C6219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4A2C2BA7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B9385F4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0586A4C8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A37D9B" w14:paraId="3542F25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7753A9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7550F9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A37D9B" w14:paraId="7ACAD7C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6A939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BA6D874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A37D9B" w14:paraId="4B66E23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2C5781D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C9DC3A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37D9B" w14:paraId="01076FDE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500181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A8FD3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A37D9B" w14:paraId="5C787D1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155B4A4E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6A3E3DB8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D2A7B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A37D9B" w14:paraId="22F07B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1564510C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448603D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</w:t>
            </w:r>
            <w:proofErr w:type="spellStart"/>
            <w:r>
              <w:rPr>
                <w:rFonts w:ascii="Calibri" w:eastAsia="Calibri" w:hAnsi="Calibri" w:cs="Calibri"/>
              </w:rPr>
              <w:t>failure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44E17B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A37D9B" w14:paraId="495B9B8C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B83A0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C9709B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A37D9B" w14:paraId="72C5E53D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A6B386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E5EB80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A37D9B" w14:paraId="4A71AAAD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CF83E10" w14:textId="77777777" w:rsidR="00A37D9B" w:rsidRDefault="00A37D9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A37D9B" w14:paraId="0BEE0034" w14:textId="77777777" w:rsidTr="003C39C5">
        <w:tc>
          <w:tcPr>
            <w:tcW w:w="1112" w:type="dxa"/>
            <w:shd w:val="clear" w:color="auto" w:fill="C6D9F1" w:themeFill="text2" w:themeFillTint="33"/>
          </w:tcPr>
          <w:p w14:paraId="05AD97E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FA91F5B" w14:textId="77777777" w:rsidR="00A37D9B" w:rsidRDefault="00A37D9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4624C6DE" w14:textId="77777777" w:rsidR="00A37D9B" w:rsidRDefault="00A37D9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A37D9B" w14:paraId="7FDDB745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8A7E4B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01BCDF4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15B8C0C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6BC8D33B" w14:textId="77777777" w:rsidR="00A37D9B" w:rsidRDefault="00A37D9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125C7413" w14:textId="77777777" w:rsidR="00A37D9B" w:rsidRDefault="00A37D9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A37D9B" w14:paraId="49456E7D" w14:textId="77777777" w:rsidTr="003C39C5">
        <w:tc>
          <w:tcPr>
            <w:tcW w:w="1112" w:type="dxa"/>
            <w:shd w:val="clear" w:color="auto" w:fill="C6D9F1" w:themeFill="text2" w:themeFillTint="33"/>
          </w:tcPr>
          <w:p w14:paraId="77CCBF02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C8B42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2B307F8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A37D9B" w14:paraId="75F3E20B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AC907F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2301EE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B1D1679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A37D9B" w14:paraId="77A6B291" w14:textId="77777777" w:rsidTr="003C39C5">
        <w:tc>
          <w:tcPr>
            <w:tcW w:w="1112" w:type="dxa"/>
            <w:shd w:val="clear" w:color="auto" w:fill="C6D9F1" w:themeFill="text2" w:themeFillTint="33"/>
          </w:tcPr>
          <w:p w14:paraId="2833B8C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344472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4D6A074B" w14:textId="77777777" w:rsidR="00A37D9B" w:rsidRDefault="00A37D9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A37D9B" w14:paraId="471B65C5" w14:textId="77777777" w:rsidTr="003C39C5">
        <w:tc>
          <w:tcPr>
            <w:tcW w:w="1112" w:type="dxa"/>
            <w:shd w:val="clear" w:color="auto" w:fill="C6D9F1" w:themeFill="text2" w:themeFillTint="33"/>
          </w:tcPr>
          <w:p w14:paraId="511D5B3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E410E3E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0CC426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A37D9B" w14:paraId="3D7FFA55" w14:textId="77777777" w:rsidTr="003C39C5">
        <w:tc>
          <w:tcPr>
            <w:tcW w:w="1112" w:type="dxa"/>
            <w:shd w:val="clear" w:color="auto" w:fill="C6D9F1" w:themeFill="text2" w:themeFillTint="33"/>
          </w:tcPr>
          <w:p w14:paraId="011C0AF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BDC60E5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407E048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A37D9B" w14:paraId="09245F46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1B35DD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37D9B" w14:paraId="49EF79AA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367A345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A37D9B" w14:paraId="237DF490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031B424F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7CB721E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2E5C33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A37D9B" w14:paraId="25D1E1B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21BEFE9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74CF8EF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9AB907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140CC36B" w14:textId="77777777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4833F9AB" w14:textId="585A90F3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3.4.2.2 UC </w:t>
      </w:r>
      <w:r>
        <w:rPr>
          <w:rFonts w:ascii="Calibri" w:eastAsia="Calibri" w:hAnsi="Calibri" w:cs="Calibri"/>
          <w:color w:val="1F3863"/>
        </w:rPr>
        <w:t>Antonio Russomando</w:t>
      </w:r>
    </w:p>
    <w:p w14:paraId="0CFDFE49" w14:textId="77777777" w:rsidR="00A37D9B" w:rsidRDefault="00A37D9B" w:rsidP="00A37D9B">
      <w:pPr>
        <w:spacing w:before="40"/>
        <w:rPr>
          <w:color w:val="000000"/>
        </w:rPr>
      </w:pPr>
      <w:r>
        <w:rPr>
          <w:color w:val="000000"/>
        </w:rPr>
        <w:br/>
      </w:r>
    </w:p>
    <w:tbl>
      <w:tblPr>
        <w:tblStyle w:val="a0"/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21E7F2ED" w14:textId="77777777" w:rsidTr="001E58B3">
        <w:trPr>
          <w:trHeight w:val="300"/>
        </w:trPr>
        <w:tc>
          <w:tcPr>
            <w:tcW w:w="2745" w:type="dxa"/>
            <w:tcBorders>
              <w:right w:val="single" w:sz="4" w:space="0" w:color="auto"/>
            </w:tcBorders>
            <w:shd w:val="clear" w:color="auto" w:fill="2F5496"/>
          </w:tcPr>
          <w:p w14:paraId="0710FA8F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tcBorders>
              <w:left w:val="single" w:sz="4" w:space="0" w:color="auto"/>
            </w:tcBorders>
          </w:tcPr>
          <w:p w14:paraId="3168F0BB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SC_CaricamentoDocumenti</w:t>
            </w:r>
            <w:proofErr w:type="spellEnd"/>
          </w:p>
        </w:tc>
      </w:tr>
      <w:tr w:rsidR="00A37D9B" w14:paraId="1E759C6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A5F4264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1382DD6F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Filippo: studente/creator</w:t>
            </w:r>
          </w:p>
        </w:tc>
      </w:tr>
      <w:tr w:rsidR="00A37D9B" w14:paraId="67F6771D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0FDF44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397" w:type="dxa"/>
            <w:gridSpan w:val="2"/>
          </w:tcPr>
          <w:p w14:paraId="49915854" w14:textId="77777777" w:rsidR="00A37D9B" w:rsidRPr="003479F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 w:rsidRPr="003479FC">
              <w:rPr>
                <w:rFonts w:asciiTheme="majorHAnsi" w:hAnsiTheme="majorHAnsi" w:cstheme="majorHAnsi"/>
              </w:rPr>
              <w:t>Caricamento di nuovi appunti.</w:t>
            </w:r>
          </w:p>
        </w:tc>
      </w:tr>
      <w:tr w:rsidR="00A37D9B" w14:paraId="7F27996C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7544834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606C27C8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02" w:type="dxa"/>
          </w:tcPr>
          <w:p w14:paraId="303F1579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A37D9B" w14:paraId="4341F388" w14:textId="77777777" w:rsidTr="003C39C5">
        <w:tc>
          <w:tcPr>
            <w:tcW w:w="2745" w:type="dxa"/>
            <w:vMerge w:val="restart"/>
            <w:shd w:val="clear" w:color="auto" w:fill="2F5496"/>
          </w:tcPr>
          <w:p w14:paraId="2D35B59A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0084A80C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vuole caricare alcuni appunti di corso che ha seguito. Accede al sistema e clicca sull’apposito pulsante per l’upload dei file.</w:t>
            </w:r>
          </w:p>
        </w:tc>
        <w:tc>
          <w:tcPr>
            <w:tcW w:w="3202" w:type="dxa"/>
          </w:tcPr>
          <w:p w14:paraId="7C2F7254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3B216B67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542886E4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1CBB48B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6ED9F88F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mostra a Filippo il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da compilare per poter caricare i file.</w:t>
            </w:r>
          </w:p>
        </w:tc>
      </w:tr>
      <w:tr w:rsidR="00A37D9B" w14:paraId="2C58CF37" w14:textId="77777777" w:rsidTr="003C39C5">
        <w:tc>
          <w:tcPr>
            <w:tcW w:w="2745" w:type="dxa"/>
            <w:vMerge/>
            <w:shd w:val="clear" w:color="auto" w:fill="2F5496"/>
          </w:tcPr>
          <w:p w14:paraId="0C22262A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51EC146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Filippo compila tutti i campi relativi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e clicca sul pulsante che permette il caricamenti dei file, seleziona il file e procede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submit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>.</w:t>
            </w:r>
          </w:p>
        </w:tc>
        <w:tc>
          <w:tcPr>
            <w:tcW w:w="3202" w:type="dxa"/>
          </w:tcPr>
          <w:p w14:paraId="57E94DC1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6072EEF9" w14:textId="77777777" w:rsidTr="003C39C5">
        <w:tc>
          <w:tcPr>
            <w:tcW w:w="2745" w:type="dxa"/>
            <w:vMerge/>
            <w:shd w:val="clear" w:color="auto" w:fill="2F5496"/>
          </w:tcPr>
          <w:p w14:paraId="66122C3F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23860B9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27E3925E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controlla che i campi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rispettino i dovuti check.</w:t>
            </w:r>
            <w:r>
              <w:rPr>
                <w:rFonts w:asciiTheme="majorHAnsi" w:eastAsia="Century Gothic" w:hAnsiTheme="majorHAnsi" w:cstheme="majorHAnsi"/>
              </w:rPr>
              <w:br/>
              <w:t>Uno dei campi non rispetta i check, dando un feedback visivo all’utente.</w:t>
            </w:r>
          </w:p>
        </w:tc>
      </w:tr>
      <w:tr w:rsidR="00A37D9B" w14:paraId="488B8602" w14:textId="77777777" w:rsidTr="003C39C5">
        <w:tc>
          <w:tcPr>
            <w:tcW w:w="2745" w:type="dxa"/>
            <w:vMerge/>
            <w:shd w:val="clear" w:color="auto" w:fill="2F5496"/>
          </w:tcPr>
          <w:p w14:paraId="3446A398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4FECF98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nota il feedback di errato inserimento di uno dei campi e procede con il correggere il suo input.</w:t>
            </w:r>
          </w:p>
        </w:tc>
        <w:tc>
          <w:tcPr>
            <w:tcW w:w="3202" w:type="dxa"/>
          </w:tcPr>
          <w:p w14:paraId="0E6EB7BD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27E48042" w14:textId="77777777" w:rsidTr="003C39C5">
        <w:tc>
          <w:tcPr>
            <w:tcW w:w="2745" w:type="dxa"/>
            <w:vMerge/>
            <w:shd w:val="clear" w:color="auto" w:fill="2F5496"/>
          </w:tcPr>
          <w:p w14:paraId="2BA0C4FB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1B1AB3F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28037677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rivalida i campi, ora corretti e procede con il download del documento caricato dall’utente. </w:t>
            </w:r>
          </w:p>
        </w:tc>
      </w:tr>
    </w:tbl>
    <w:p w14:paraId="04193354" w14:textId="74627D2F" w:rsidR="00A37D9B" w:rsidRDefault="00A37D9B" w:rsidP="00A37D9B">
      <w:pPr>
        <w:spacing w:after="160" w:line="259" w:lineRule="auto"/>
      </w:pP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A37D9B" w14:paraId="22AEC29F" w14:textId="77777777" w:rsidTr="003C39C5">
        <w:trPr>
          <w:trHeight w:val="58"/>
        </w:trPr>
        <w:tc>
          <w:tcPr>
            <w:tcW w:w="2745" w:type="dxa"/>
            <w:shd w:val="clear" w:color="auto" w:fill="2F5496"/>
          </w:tcPr>
          <w:p w14:paraId="46BE0C9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</w:tcPr>
          <w:p w14:paraId="03F68090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SC_EliminareFeedback</w:t>
            </w:r>
            <w:proofErr w:type="spellEnd"/>
          </w:p>
        </w:tc>
      </w:tr>
      <w:tr w:rsidR="00A37D9B" w14:paraId="4F99548E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56D0AF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</w:tcPr>
          <w:p w14:paraId="634B0205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A37D9B" w14:paraId="2892E051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84DA427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</w:tcPr>
          <w:p w14:paraId="659F3A77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A37D9B" w14:paraId="7310FD43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5B44B49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0B8EA6B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</w:tcPr>
          <w:p w14:paraId="2105B582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A37D9B" w14:paraId="301AFC34" w14:textId="77777777" w:rsidTr="003C39C5">
        <w:tc>
          <w:tcPr>
            <w:tcW w:w="2745" w:type="dxa"/>
            <w:vMerge w:val="restart"/>
            <w:shd w:val="clear" w:color="auto" w:fill="2F5496"/>
          </w:tcPr>
          <w:p w14:paraId="6DD0E6A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022D837E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3269" w:type="dxa"/>
          </w:tcPr>
          <w:p w14:paraId="271A1EC4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29330F59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64A2DCF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6CC2CA6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51D9BCF6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A37D9B" w14:paraId="742C89BE" w14:textId="77777777" w:rsidTr="003C39C5">
        <w:tc>
          <w:tcPr>
            <w:tcW w:w="2745" w:type="dxa"/>
            <w:vMerge/>
            <w:shd w:val="clear" w:color="auto" w:fill="2F5496"/>
          </w:tcPr>
          <w:p w14:paraId="26E084FA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0E5A34C7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</w:tcPr>
          <w:p w14:paraId="35A7747C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550DCBF3" w14:textId="77777777" w:rsidTr="003C39C5">
        <w:tc>
          <w:tcPr>
            <w:tcW w:w="2745" w:type="dxa"/>
            <w:vMerge/>
            <w:shd w:val="clear" w:color="auto" w:fill="2F5496"/>
          </w:tcPr>
          <w:p w14:paraId="6BAD2FE9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E140171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10883960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A37D9B" w14:paraId="5AAF4420" w14:textId="77777777" w:rsidTr="003C39C5">
        <w:tc>
          <w:tcPr>
            <w:tcW w:w="2745" w:type="dxa"/>
            <w:vMerge/>
            <w:shd w:val="clear" w:color="auto" w:fill="2F5496"/>
          </w:tcPr>
          <w:p w14:paraId="0D560C56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923F7AA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</w:tcPr>
          <w:p w14:paraId="33E105FB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6A7CC668" w14:textId="77777777" w:rsidTr="003C39C5">
        <w:tc>
          <w:tcPr>
            <w:tcW w:w="2745" w:type="dxa"/>
            <w:vMerge/>
            <w:shd w:val="clear" w:color="auto" w:fill="2F5496"/>
          </w:tcPr>
          <w:p w14:paraId="10D56694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5CD0545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0550092D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01697BC6" w14:textId="77777777" w:rsidR="00A37D9B" w:rsidRDefault="00A37D9B" w:rsidP="00A37D9B">
      <w:pPr>
        <w:spacing w:after="160" w:line="259" w:lineRule="auto"/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1802" w14:textId="77777777" w:rsidR="00C80249" w:rsidRDefault="00C80249">
      <w:pPr>
        <w:spacing w:line="240" w:lineRule="auto"/>
      </w:pPr>
      <w:r>
        <w:separator/>
      </w:r>
    </w:p>
  </w:endnote>
  <w:endnote w:type="continuationSeparator" w:id="0">
    <w:p w14:paraId="633E1560" w14:textId="77777777" w:rsidR="00C80249" w:rsidRDefault="00C80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Medium"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BEE4" w14:textId="77777777" w:rsidR="00C80249" w:rsidRDefault="00C80249">
      <w:pPr>
        <w:spacing w:line="240" w:lineRule="auto"/>
      </w:pPr>
      <w:r>
        <w:separator/>
      </w:r>
    </w:p>
  </w:footnote>
  <w:footnote w:type="continuationSeparator" w:id="0">
    <w:p w14:paraId="1670891E" w14:textId="77777777" w:rsidR="00C80249" w:rsidRDefault="00C802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1"/>
  </w:num>
  <w:num w:numId="2" w16cid:durableId="19763325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963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76630"/>
    <w:rsid w:val="001E58B3"/>
    <w:rsid w:val="00313C91"/>
    <w:rsid w:val="006E3D05"/>
    <w:rsid w:val="00737767"/>
    <w:rsid w:val="008509BF"/>
    <w:rsid w:val="00896B95"/>
    <w:rsid w:val="00A27E89"/>
    <w:rsid w:val="00A37D9B"/>
    <w:rsid w:val="00C80249"/>
    <w:rsid w:val="00F81001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1">
    <w:name w:val="Grid Table 5 Dark Accent 1"/>
    <w:basedOn w:val="TableNormal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A27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6B9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BOSSO</cp:lastModifiedBy>
  <cp:revision>9</cp:revision>
  <dcterms:created xsi:type="dcterms:W3CDTF">2022-11-05T16:47:00Z</dcterms:created>
  <dcterms:modified xsi:type="dcterms:W3CDTF">2022-11-05T18:09:00Z</dcterms:modified>
</cp:coreProperties>
</file>