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DESARROLLO DE APLICACIONES CON TECNOLOGÍAS WEBS.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Soles Martínez : responsable técnica del curso, en vez de Gloria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Profesora: Inmaculada.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Alumnos: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-Roberto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-Jesús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-Manuel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-Marta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-Jaime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-Rodrigo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-Miguel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-Carla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-Manuel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-Mónica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7"/>
        <w:gridCol w:w="2407"/>
        <w:gridCol w:w="2407"/>
        <w:gridCol w:w="2407"/>
        <w:tblGridChange w:id="0">
          <w:tblGrid>
            <w:gridCol w:w="2407"/>
            <w:gridCol w:w="2407"/>
            <w:gridCol w:w="2407"/>
            <w:gridCol w:w="240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Inma-Profe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Marta</w:t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  <w:tc>
          <w:tcPr>
            <w:tcBorders>
              <w:top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Jesús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ee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Rodrigo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Jaime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Carla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Manuel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Mónica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Latifa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Apuntes dia 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-Buscar “emmet html” para buscar las abreviaturas “emmet” para el visual studio code.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https://www.freecodecamp.org/espanol/news/untitled-11/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+ Tabulador : Crea el inicio de una </w:t>
      </w:r>
      <w:r w:rsidDel="00000000" w:rsidR="00000000" w:rsidRPr="00000000">
        <w:rPr>
          <w:rtl w:val="0"/>
        </w:rPr>
        <w:t xml:space="preserve">página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navegador lee por &lt;Etiquetas&gt;&lt;/Etiquetas&gt;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Cabecera visual del documento: &lt;header&gt;&lt;/header&gt;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comentar en visual studio se usa: &lt;!-- comentarios →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https://inmacontreras.com/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https://inmacontreras.com/#/curso/html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FIGMA: </w:t>
      </w:r>
      <w:hyperlink r:id="rId10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https://www.figma.com/make/nzGBhRe14xUfgnlPTp65I6/Sin-t%C3%ADtulo?node-id=0-4&amp;t=W3up1zfhMIU1CgFP-0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Figma es para maquetar o realizar el prototipo del diseño de la web.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SYMBALOO: </w:t>
      </w:r>
      <w:hyperlink r:id="rId11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https://www.symbaloo.com/home/mix/favoritos-lyny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Biblioteca de enlaces:Symbaloo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Apuntes dia 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CSS- hojas de estilos:</w:t>
      </w:r>
    </w:p>
    <w:p w:rsidR="00000000" w:rsidDel="00000000" w:rsidP="00000000" w:rsidRDefault="00000000" w:rsidRPr="00000000" w14:paraId="0000003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https://basicos.codica.la/languages/css/lessons/priority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Animaciones: </w:t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https://plantillashtmlgratis.com/categoria/efectos-css/animaciones-css/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https://www.w3schools.com/css/css3_animations.asp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24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Todos los elementos HTML pueden tener atributos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href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de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&lt;a&gt;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especifica la URL de la página a la que va el enlace.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src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de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&lt;img&gt;</w:t>
      </w:r>
      <w:r w:rsidDel="00000000" w:rsidR="00000000" w:rsidRPr="00000000">
        <w:rPr>
          <w:rFonts w:ascii="Arial" w:cs="Arial" w:eastAsia="Arial" w:hAnsi="Arial"/>
          <w:rtl w:val="0"/>
        </w:rPr>
        <w:t xml:space="preserve">especifica la ruta a la imagen que se mostrará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Los atributos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width </w:t>
      </w:r>
      <w:r w:rsidDel="00000000" w:rsidR="00000000" w:rsidRPr="00000000">
        <w:rPr>
          <w:rFonts w:ascii="Arial" w:cs="Arial" w:eastAsia="Arial" w:hAnsi="Arial"/>
          <w:rtl w:val="0"/>
        </w:rPr>
        <w:t xml:space="preserve">y proporcionan información de tamaño para las imágenes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height&lt;img&gt;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alt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de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&lt;img&gt;</w:t>
      </w:r>
      <w:r w:rsidDel="00000000" w:rsidR="00000000" w:rsidRPr="00000000">
        <w:rPr>
          <w:rFonts w:ascii="Arial" w:cs="Arial" w:eastAsia="Arial" w:hAnsi="Arial"/>
          <w:rtl w:val="0"/>
        </w:rPr>
        <w:t xml:space="preserve">proporciona un texto alternativo para una imagen.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se utiliza para agregar estilos a un elemento, como color, fuente, tamaño y más.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lang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de la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&lt;html&gt;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etiqueta declara el idioma de la página web.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240" w:before="0" w:beforeAutospacing="0" w:lineRule="auto"/>
        <w:ind w:left="-283.46456692913375" w:right="-858.188976377952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title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define información adicional sobre un elemento.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Utilice el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rtl w:val="0"/>
        </w:rPr>
        <w:t xml:space="preserve">atributo para estilizar elementos HTML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Usar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background-color </w:t>
      </w:r>
      <w:r w:rsidDel="00000000" w:rsidR="00000000" w:rsidRPr="00000000">
        <w:rPr>
          <w:rFonts w:ascii="Arial" w:cs="Arial" w:eastAsia="Arial" w:hAnsi="Arial"/>
          <w:rtl w:val="0"/>
        </w:rPr>
        <w:t xml:space="preserve">como color de fondo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Usar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color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colores de texto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Usar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font-family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fuentes de texto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Úselo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font-size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tamaños de texto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Úselo </w:t>
      </w: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text-align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alinear el texto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160" w:before="160" w:lineRule="auto"/>
        <w:rPr>
          <w:rFonts w:ascii="Arial" w:cs="Arial" w:eastAsia="Arial" w:hAnsi="Arial"/>
          <w:b w:val="0"/>
          <w:sz w:val="48"/>
          <w:szCs w:val="48"/>
        </w:rPr>
      </w:pPr>
      <w:bookmarkStart w:colFirst="0" w:colLast="0" w:name="_heading=h.jj3nru7bh06v" w:id="0"/>
      <w:bookmarkEnd w:id="0"/>
      <w:r w:rsidDel="00000000" w:rsidR="00000000" w:rsidRPr="00000000">
        <w:rPr>
          <w:rFonts w:ascii="Arial" w:cs="Arial" w:eastAsia="Arial" w:hAnsi="Arial"/>
          <w:b w:val="0"/>
          <w:sz w:val="48"/>
          <w:szCs w:val="48"/>
          <w:rtl w:val="0"/>
        </w:rPr>
        <w:t xml:space="preserve">Elementos de formato HTML</w:t>
      </w:r>
    </w:p>
    <w:p w:rsidR="00000000" w:rsidDel="00000000" w:rsidP="00000000" w:rsidRDefault="00000000" w:rsidRPr="00000000" w14:paraId="00000052">
      <w:pPr>
        <w:shd w:fill="ffffff" w:val="clear"/>
        <w:spacing w:after="280" w:before="2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elementos de formato fueron diseñados para mostrar tipos especiales de texto: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&lt;b&gt;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en negrita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&lt;strong&gt;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importante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en cursiva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&lt;em&gt;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enfatizado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&lt;mark&gt;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marcado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&lt;small&gt;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más pequeño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eliminado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&lt;ins&gt;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insertado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&lt;sub&gt;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en subíndice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143c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rtl w:val="0"/>
        </w:rPr>
        <w:t xml:space="preserve">- Texto en superíndice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REM</w:t>
        </w:r>
      </w:hyperlink>
      <w:r w:rsidDel="00000000" w:rsidR="00000000" w:rsidRPr="00000000">
        <w:rPr>
          <w:rtl w:val="0"/>
        </w:rPr>
        <w:t xml:space="preserve"> se usa para indicar el tamaño de letra, en vez de pixel, por que se ajusta mejor al ser una unidad relativa al tamaño.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Standard"/>
    <w:pPr>
      <w:suppressLineNumbers w:val="1"/>
    </w:pPr>
  </w:style>
  <w:style w:type="character" w:styleId="Internetlink" w:customStyle="1">
    <w:name w:val="Internet link"/>
    <w:rPr>
      <w:color w:val="000080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E23641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table" w:styleId="Tablaconcuadrcula">
    <w:name w:val="Table Grid"/>
    <w:basedOn w:val="Tablanormal"/>
    <w:uiPriority w:val="39"/>
    <w:rsid w:val="0051010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ymbaloo.com/home/mix/favoritos-lyny" TargetMode="External"/><Relationship Id="rId10" Type="http://schemas.openxmlformats.org/officeDocument/2006/relationships/hyperlink" Target="https://www.figma.com/make/nzGBhRe14xUfgnlPTp65I6/Sin-t%C3%ADtulo?node-id=0-4&amp;t=W3up1zfhMIU1CgFP-0" TargetMode="External"/><Relationship Id="rId13" Type="http://schemas.openxmlformats.org/officeDocument/2006/relationships/hyperlink" Target="https://plantillashtmlgratis.com/categoria/efectos-css/animaciones-css/" TargetMode="External"/><Relationship Id="rId12" Type="http://schemas.openxmlformats.org/officeDocument/2006/relationships/hyperlink" Target="https://basicos.codica.la/languages/css/lessons/prior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macontreras.com/#/curso/html" TargetMode="External"/><Relationship Id="rId15" Type="http://schemas.openxmlformats.org/officeDocument/2006/relationships/hyperlink" Target="https://www.google.com/search?q=tama%C3%B1o+rem+de+fuente&amp;oq=tama%C3%B1o+rem+de+fuente&amp;gs_lcrp=EgZjaHJvbWUyBggAEEUYOTIHCAEQIRigAdIBCTQ5MzRqMGoxNagCCLACAfEF2XyXdHehWHQ&amp;sourceid=chrome&amp;ie=UTF-8" TargetMode="External"/><Relationship Id="rId14" Type="http://schemas.openxmlformats.org/officeDocument/2006/relationships/hyperlink" Target="https://www.w3schools.com/css/css3_animations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reecodecamp.org/espanol/news/untitled-11/" TargetMode="External"/><Relationship Id="rId8" Type="http://schemas.openxmlformats.org/officeDocument/2006/relationships/hyperlink" Target="https://inmacontrera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ZDM+8mAdGIZ/ibMwoEeEO0bm9w==">CgMxLjAyDmguamozbnJ1N2JoMDZ2OAByITFxVGJ2Ti0ySG1PQUtINzl6YTAtWXFKSDF6Q1d1YWt6ZA==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2025-09-15T14:27:00Z</dcterms:created>
  <dc:creator>Juan Manuel Mudarra Pozo</dc:creator>
</cp:coreProperties>
</file>