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A733" w14:textId="77777777" w:rsidR="00B74528" w:rsidRPr="00B74528" w:rsidRDefault="00B74528" w:rsidP="00B74528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B74528">
        <w:rPr>
          <w:b/>
          <w:bCs/>
          <w:sz w:val="28"/>
          <w:szCs w:val="28"/>
        </w:rPr>
        <w:t>Test de Repaso: Referencias y Código Accesible/Usable (30 Preguntas)</w:t>
      </w:r>
    </w:p>
    <w:p w14:paraId="313D13A3" w14:textId="77777777" w:rsidR="00B74528" w:rsidRPr="00B74528" w:rsidRDefault="00B74528" w:rsidP="00B74528">
      <w:pPr>
        <w:spacing w:after="0" w:line="240" w:lineRule="auto"/>
      </w:pPr>
      <w:r w:rsidRPr="00B74528">
        <w:t>Seleccione la opción correcta para cada pregunta. (La funcionalidad de autocorrección requiere JavaScript en un entorno real).</w:t>
      </w:r>
    </w:p>
    <w:p w14:paraId="0F273254" w14:textId="77777777" w:rsidR="00B74528" w:rsidRPr="00B74528" w:rsidRDefault="00B74528" w:rsidP="00B74528">
      <w:pPr>
        <w:spacing w:after="0" w:line="240" w:lineRule="auto"/>
      </w:pPr>
    </w:p>
    <w:p w14:paraId="6DC27962" w14:textId="77777777" w:rsidR="00B74528" w:rsidRPr="00B74528" w:rsidRDefault="00B74528" w:rsidP="00B74528">
      <w:pPr>
        <w:spacing w:after="0" w:line="240" w:lineRule="auto"/>
      </w:pPr>
      <w:r w:rsidRPr="00B74528">
        <w:t>1. ¿Cuál es el marco fundamental utilizado para revisar interfaces y justificar hallazgos de usabilidad en el laboratorio, según las referencias del curso?</w:t>
      </w:r>
    </w:p>
    <w:p w14:paraId="58B79FA2" w14:textId="77777777" w:rsidR="00B74528" w:rsidRPr="00B74528" w:rsidRDefault="00B74528" w:rsidP="00B74528">
      <w:pPr>
        <w:spacing w:after="0" w:line="240" w:lineRule="auto"/>
      </w:pPr>
    </w:p>
    <w:p w14:paraId="1773ED95" w14:textId="6DFF927D" w:rsidR="00B74528" w:rsidRPr="00B74528" w:rsidRDefault="00B74528" w:rsidP="00B74528">
      <w:pPr>
        <w:pStyle w:val="Prrafodelista"/>
        <w:numPr>
          <w:ilvl w:val="0"/>
          <w:numId w:val="1"/>
        </w:numPr>
        <w:spacing w:after="0" w:line="240" w:lineRule="auto"/>
      </w:pPr>
      <w:r w:rsidRPr="00B74528">
        <w:t>Real Decreto 1112/2018.</w:t>
      </w:r>
    </w:p>
    <w:p w14:paraId="556E3DE7" w14:textId="7DE95230" w:rsidR="00B74528" w:rsidRPr="00B74528" w:rsidRDefault="00B74528" w:rsidP="00B74528">
      <w:pPr>
        <w:pStyle w:val="Prrafodelista"/>
        <w:numPr>
          <w:ilvl w:val="0"/>
          <w:numId w:val="1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 xml:space="preserve">10 </w:t>
      </w:r>
      <w:proofErr w:type="gramStart"/>
      <w:r w:rsidRPr="00B74528">
        <w:rPr>
          <w:b/>
          <w:bCs/>
          <w:color w:val="EE0000"/>
        </w:rPr>
        <w:t>Heurísticas</w:t>
      </w:r>
      <w:proofErr w:type="gramEnd"/>
      <w:r w:rsidRPr="00B74528">
        <w:rPr>
          <w:b/>
          <w:bCs/>
          <w:color w:val="EE0000"/>
        </w:rPr>
        <w:t xml:space="preserve"> de Nielsen (NN/g).</w:t>
      </w:r>
    </w:p>
    <w:p w14:paraId="0149996B" w14:textId="43A6DFB9" w:rsidR="00B74528" w:rsidRPr="00B74528" w:rsidRDefault="00B74528" w:rsidP="00B74528">
      <w:pPr>
        <w:pStyle w:val="Prrafodelista"/>
        <w:numPr>
          <w:ilvl w:val="0"/>
          <w:numId w:val="1"/>
        </w:numPr>
        <w:spacing w:after="0" w:line="240" w:lineRule="auto"/>
      </w:pPr>
      <w:r w:rsidRPr="00B74528">
        <w:t>Norma ISO 9241-11.</w:t>
      </w:r>
    </w:p>
    <w:p w14:paraId="2D3BBB64" w14:textId="77777777" w:rsidR="00B74528" w:rsidRDefault="00B74528" w:rsidP="00B74528">
      <w:pPr>
        <w:spacing w:after="0" w:line="240" w:lineRule="auto"/>
      </w:pPr>
    </w:p>
    <w:p w14:paraId="381C75E9" w14:textId="1F702B59" w:rsidR="00B74528" w:rsidRPr="00B74528" w:rsidRDefault="00B74528" w:rsidP="00B74528">
      <w:pPr>
        <w:spacing w:after="0" w:line="240" w:lineRule="auto"/>
      </w:pPr>
      <w:r w:rsidRPr="00B74528">
        <w:t xml:space="preserve">2. El principio WCAG que exige el uso correcto de HTML semántico y ARIA para la compatibilidad con tecnologías </w:t>
      </w:r>
      <w:proofErr w:type="spellStart"/>
      <w:r w:rsidRPr="00B74528">
        <w:t>asistivas</w:t>
      </w:r>
      <w:proofErr w:type="spellEnd"/>
      <w:r w:rsidRPr="00B74528">
        <w:t xml:space="preserve"> es:</w:t>
      </w:r>
    </w:p>
    <w:p w14:paraId="36E44722" w14:textId="77777777" w:rsidR="00B74528" w:rsidRPr="00B74528" w:rsidRDefault="00B74528" w:rsidP="00B74528">
      <w:pPr>
        <w:spacing w:after="0" w:line="240" w:lineRule="auto"/>
      </w:pPr>
    </w:p>
    <w:p w14:paraId="6E89B4DF" w14:textId="22E539AD" w:rsidR="00B74528" w:rsidRPr="00B74528" w:rsidRDefault="00B74528" w:rsidP="00B74528">
      <w:pPr>
        <w:pStyle w:val="Prrafodelista"/>
        <w:numPr>
          <w:ilvl w:val="0"/>
          <w:numId w:val="2"/>
        </w:numPr>
        <w:spacing w:after="0" w:line="240" w:lineRule="auto"/>
      </w:pPr>
      <w:r w:rsidRPr="00B74528">
        <w:t>Perceptible.</w:t>
      </w:r>
    </w:p>
    <w:p w14:paraId="33ECC0D4" w14:textId="197AB9C7" w:rsidR="00B74528" w:rsidRPr="00B74528" w:rsidRDefault="00B74528" w:rsidP="00B74528">
      <w:pPr>
        <w:pStyle w:val="Prrafodelista"/>
        <w:numPr>
          <w:ilvl w:val="0"/>
          <w:numId w:val="2"/>
        </w:numPr>
        <w:spacing w:after="0" w:line="240" w:lineRule="auto"/>
      </w:pPr>
      <w:r w:rsidRPr="00B74528">
        <w:t>Comprensible.</w:t>
      </w:r>
    </w:p>
    <w:p w14:paraId="1CAE5B8F" w14:textId="796617C9" w:rsidR="00B74528" w:rsidRPr="00B74528" w:rsidRDefault="00B74528" w:rsidP="00B74528">
      <w:pPr>
        <w:pStyle w:val="Prrafodelista"/>
        <w:numPr>
          <w:ilvl w:val="0"/>
          <w:numId w:val="2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>Robusto.</w:t>
      </w:r>
    </w:p>
    <w:p w14:paraId="270BF7E7" w14:textId="77777777" w:rsidR="00B74528" w:rsidRDefault="00B74528" w:rsidP="00B74528">
      <w:pPr>
        <w:spacing w:after="0" w:line="240" w:lineRule="auto"/>
      </w:pPr>
    </w:p>
    <w:p w14:paraId="2F0F82A3" w14:textId="63E6C477" w:rsidR="00B74528" w:rsidRPr="00B74528" w:rsidRDefault="00B74528" w:rsidP="00B74528">
      <w:pPr>
        <w:spacing w:after="0" w:line="240" w:lineRule="auto"/>
      </w:pPr>
      <w:r w:rsidRPr="00B74528">
        <w:t>3. ¿Qué atributo ARIA se utiliza en un menú desplegable para indicar a un lector de pantalla si está abierto o cerrado?</w:t>
      </w:r>
    </w:p>
    <w:p w14:paraId="011364F6" w14:textId="77777777" w:rsidR="00B74528" w:rsidRPr="00B74528" w:rsidRDefault="00B74528" w:rsidP="00B74528">
      <w:pPr>
        <w:spacing w:after="0" w:line="240" w:lineRule="auto"/>
      </w:pPr>
    </w:p>
    <w:p w14:paraId="6014D841" w14:textId="16BB16AA" w:rsidR="00B74528" w:rsidRPr="00B74528" w:rsidRDefault="00B74528" w:rsidP="00B74528">
      <w:pPr>
        <w:pStyle w:val="Prrafodelista"/>
        <w:numPr>
          <w:ilvl w:val="0"/>
          <w:numId w:val="3"/>
        </w:numPr>
        <w:spacing w:after="0" w:line="240" w:lineRule="auto"/>
        <w:rPr>
          <w:b/>
          <w:bCs/>
          <w:color w:val="EE0000"/>
          <w:lang w:val="en-US"/>
        </w:rPr>
      </w:pPr>
      <w:r w:rsidRPr="00B74528">
        <w:rPr>
          <w:b/>
          <w:bCs/>
          <w:color w:val="EE0000"/>
          <w:lang w:val="en-US"/>
        </w:rPr>
        <w:t>`aria-expanded`.</w:t>
      </w:r>
    </w:p>
    <w:p w14:paraId="1AB919DF" w14:textId="4FE3A295" w:rsidR="00B74528" w:rsidRPr="00B74528" w:rsidRDefault="00B74528" w:rsidP="00B74528">
      <w:pPr>
        <w:pStyle w:val="Prrafodelista"/>
        <w:numPr>
          <w:ilvl w:val="0"/>
          <w:numId w:val="3"/>
        </w:numPr>
        <w:spacing w:after="0" w:line="240" w:lineRule="auto"/>
        <w:rPr>
          <w:lang w:val="en-US"/>
        </w:rPr>
      </w:pPr>
      <w:r w:rsidRPr="00B74528">
        <w:rPr>
          <w:lang w:val="en-US"/>
        </w:rPr>
        <w:t>`alt`.</w:t>
      </w:r>
    </w:p>
    <w:p w14:paraId="4A22404D" w14:textId="249BE207" w:rsidR="00B74528" w:rsidRPr="00B74528" w:rsidRDefault="00B74528" w:rsidP="00B74528">
      <w:pPr>
        <w:pStyle w:val="Prrafodelista"/>
        <w:numPr>
          <w:ilvl w:val="0"/>
          <w:numId w:val="3"/>
        </w:numPr>
        <w:spacing w:after="0" w:line="240" w:lineRule="auto"/>
        <w:rPr>
          <w:lang w:val="en-US"/>
        </w:rPr>
      </w:pPr>
      <w:r w:rsidRPr="00B74528">
        <w:rPr>
          <w:lang w:val="en-US"/>
        </w:rPr>
        <w:t>`role="link"`.</w:t>
      </w:r>
    </w:p>
    <w:p w14:paraId="3CAA851D" w14:textId="77777777" w:rsidR="00B74528" w:rsidRDefault="00B74528" w:rsidP="00B74528">
      <w:pPr>
        <w:spacing w:after="0" w:line="240" w:lineRule="auto"/>
      </w:pPr>
    </w:p>
    <w:p w14:paraId="4EFDFE52" w14:textId="601C670F" w:rsidR="00B74528" w:rsidRPr="00B74528" w:rsidRDefault="00B74528" w:rsidP="00B74528">
      <w:pPr>
        <w:spacing w:after="0" w:line="240" w:lineRule="auto"/>
      </w:pPr>
      <w:r w:rsidRPr="00B74528">
        <w:t>4. ¿Cuál es la base legal principal en España para la accesibilidad de sitios web del sector público, citada en las referencias?</w:t>
      </w:r>
    </w:p>
    <w:p w14:paraId="011277B8" w14:textId="77777777" w:rsidR="00B74528" w:rsidRPr="00B74528" w:rsidRDefault="00B74528" w:rsidP="00B74528">
      <w:pPr>
        <w:spacing w:after="0" w:line="240" w:lineRule="auto"/>
      </w:pPr>
    </w:p>
    <w:p w14:paraId="3C877ED9" w14:textId="2798D0CF" w:rsidR="00B74528" w:rsidRPr="00B74528" w:rsidRDefault="00B74528" w:rsidP="00B74528">
      <w:pPr>
        <w:pStyle w:val="Prrafodelista"/>
        <w:numPr>
          <w:ilvl w:val="0"/>
          <w:numId w:val="4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>Real Decreto 1112/2018.</w:t>
      </w:r>
    </w:p>
    <w:p w14:paraId="351A1CBB" w14:textId="3F5B4972" w:rsidR="00B74528" w:rsidRPr="00B74528" w:rsidRDefault="00B74528" w:rsidP="00B74528">
      <w:pPr>
        <w:pStyle w:val="Prrafodelista"/>
        <w:numPr>
          <w:ilvl w:val="0"/>
          <w:numId w:val="4"/>
        </w:numPr>
        <w:spacing w:after="0" w:line="240" w:lineRule="auto"/>
      </w:pPr>
      <w:r w:rsidRPr="00B74528">
        <w:t>Ley de Protección de Datos.</w:t>
      </w:r>
    </w:p>
    <w:p w14:paraId="45CD0554" w14:textId="494BCFCA" w:rsidR="00B74528" w:rsidRPr="00B74528" w:rsidRDefault="00B74528" w:rsidP="00B74528">
      <w:pPr>
        <w:pStyle w:val="Prrafodelista"/>
        <w:numPr>
          <w:ilvl w:val="0"/>
          <w:numId w:val="4"/>
        </w:numPr>
        <w:spacing w:after="0" w:line="240" w:lineRule="auto"/>
      </w:pPr>
      <w:r w:rsidRPr="00B74528">
        <w:t>Directiva GDPR.</w:t>
      </w:r>
    </w:p>
    <w:p w14:paraId="72BD647D" w14:textId="77777777" w:rsidR="00B74528" w:rsidRDefault="00B74528" w:rsidP="00B74528">
      <w:pPr>
        <w:spacing w:after="0" w:line="240" w:lineRule="auto"/>
      </w:pPr>
    </w:p>
    <w:p w14:paraId="209666BD" w14:textId="2F8DECAD" w:rsidR="00B74528" w:rsidRPr="00B74528" w:rsidRDefault="00B74528" w:rsidP="00B74528">
      <w:pPr>
        <w:spacing w:after="0" w:line="240" w:lineRule="auto"/>
      </w:pPr>
      <w:r w:rsidRPr="00B74528">
        <w:t>5. Si una imagen es meramente decorativa, el código accesible más adecuado para ella es:</w:t>
      </w:r>
    </w:p>
    <w:p w14:paraId="44F03508" w14:textId="77777777" w:rsidR="00B74528" w:rsidRPr="00B74528" w:rsidRDefault="00B74528" w:rsidP="00B74528">
      <w:pPr>
        <w:spacing w:after="0" w:line="240" w:lineRule="auto"/>
      </w:pPr>
    </w:p>
    <w:p w14:paraId="4E2F3B9D" w14:textId="02A7EB37" w:rsidR="00B74528" w:rsidRPr="00B74528" w:rsidRDefault="00B74528" w:rsidP="00B74528">
      <w:pPr>
        <w:pStyle w:val="Prrafodelista"/>
        <w:numPr>
          <w:ilvl w:val="0"/>
          <w:numId w:val="5"/>
        </w:numPr>
        <w:spacing w:after="0" w:line="240" w:lineRule="auto"/>
      </w:pPr>
      <w:r w:rsidRPr="00B74528">
        <w:t>`</w:t>
      </w:r>
      <w:proofErr w:type="spellStart"/>
      <w:r w:rsidRPr="00B74528">
        <w:t>alt</w:t>
      </w:r>
      <w:proofErr w:type="spellEnd"/>
      <w:r w:rsidRPr="00B74528">
        <w:t>="decoración sin importancia"`.</w:t>
      </w:r>
    </w:p>
    <w:p w14:paraId="050EC95C" w14:textId="433484A8" w:rsidR="00B74528" w:rsidRPr="00B74528" w:rsidRDefault="00B74528" w:rsidP="00B74528">
      <w:pPr>
        <w:pStyle w:val="Prrafodelista"/>
        <w:numPr>
          <w:ilvl w:val="0"/>
          <w:numId w:val="5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>`</w:t>
      </w:r>
      <w:proofErr w:type="spellStart"/>
      <w:r w:rsidRPr="00B74528">
        <w:rPr>
          <w:b/>
          <w:bCs/>
          <w:color w:val="EE0000"/>
        </w:rPr>
        <w:t>alt</w:t>
      </w:r>
      <w:proofErr w:type="spellEnd"/>
      <w:r w:rsidRPr="00B74528">
        <w:rPr>
          <w:b/>
          <w:bCs/>
          <w:color w:val="EE0000"/>
        </w:rPr>
        <w:t>=""` y/o `aria-</w:t>
      </w:r>
      <w:proofErr w:type="spellStart"/>
      <w:r w:rsidRPr="00B74528">
        <w:rPr>
          <w:b/>
          <w:bCs/>
          <w:color w:val="EE0000"/>
        </w:rPr>
        <w:t>hidden</w:t>
      </w:r>
      <w:proofErr w:type="spellEnd"/>
      <w:r w:rsidRPr="00B74528">
        <w:rPr>
          <w:b/>
          <w:bCs/>
          <w:color w:val="EE0000"/>
        </w:rPr>
        <w:t>="true"`.</w:t>
      </w:r>
    </w:p>
    <w:p w14:paraId="234F814D" w14:textId="6B07BC94" w:rsidR="00B74528" w:rsidRPr="00B74528" w:rsidRDefault="00B74528" w:rsidP="00B74528">
      <w:pPr>
        <w:pStyle w:val="Prrafodelista"/>
        <w:numPr>
          <w:ilvl w:val="0"/>
          <w:numId w:val="5"/>
        </w:numPr>
        <w:spacing w:after="0" w:line="240" w:lineRule="auto"/>
      </w:pPr>
      <w:r w:rsidRPr="00B74528">
        <w:t>Omitir el atributo `</w:t>
      </w:r>
      <w:proofErr w:type="spellStart"/>
      <w:r w:rsidRPr="00B74528">
        <w:t>alt</w:t>
      </w:r>
      <w:proofErr w:type="spellEnd"/>
      <w:r w:rsidRPr="00B74528">
        <w:t>` completamente.</w:t>
      </w:r>
    </w:p>
    <w:p w14:paraId="5196C9ED" w14:textId="77777777" w:rsidR="00B74528" w:rsidRDefault="00B74528" w:rsidP="00B74528">
      <w:pPr>
        <w:spacing w:after="0" w:line="240" w:lineRule="auto"/>
      </w:pPr>
    </w:p>
    <w:p w14:paraId="388F0956" w14:textId="694D327D" w:rsidR="00B74528" w:rsidRPr="00B74528" w:rsidRDefault="00B74528" w:rsidP="00B74528">
      <w:pPr>
        <w:spacing w:after="0" w:line="240" w:lineRule="auto"/>
      </w:pPr>
      <w:r w:rsidRPr="00B74528">
        <w:t xml:space="preserve">6. ¿Qué recurso se recomienda como guía operativa muy clara para integrar la accesibilidad en servicios digitales con patrones y </w:t>
      </w:r>
      <w:proofErr w:type="spellStart"/>
      <w:r w:rsidRPr="00B74528">
        <w:t>checklists</w:t>
      </w:r>
      <w:proofErr w:type="spellEnd"/>
      <w:r w:rsidRPr="00B74528">
        <w:t xml:space="preserve"> accionables?</w:t>
      </w:r>
    </w:p>
    <w:p w14:paraId="6265F378" w14:textId="77777777" w:rsidR="00B74528" w:rsidRPr="00B74528" w:rsidRDefault="00B74528" w:rsidP="00B74528">
      <w:pPr>
        <w:spacing w:after="0" w:line="240" w:lineRule="auto"/>
      </w:pPr>
    </w:p>
    <w:p w14:paraId="7C3A2A84" w14:textId="17DBBBA9" w:rsidR="00B74528" w:rsidRPr="00B74528" w:rsidRDefault="00B74528" w:rsidP="00B74528">
      <w:pPr>
        <w:pStyle w:val="Prrafodelista"/>
        <w:numPr>
          <w:ilvl w:val="0"/>
          <w:numId w:val="6"/>
        </w:numPr>
        <w:spacing w:after="0" w:line="240" w:lineRule="auto"/>
        <w:rPr>
          <w:b/>
          <w:bCs/>
          <w:color w:val="EE0000"/>
          <w:lang w:val="en-US"/>
        </w:rPr>
      </w:pPr>
      <w:r w:rsidRPr="00B74528">
        <w:rPr>
          <w:b/>
          <w:bCs/>
          <w:color w:val="EE0000"/>
          <w:lang w:val="en-US"/>
        </w:rPr>
        <w:t>GOV.UK Service Manual.</w:t>
      </w:r>
    </w:p>
    <w:p w14:paraId="5E7E07AE" w14:textId="28AE180E" w:rsidR="00B74528" w:rsidRPr="00B74528" w:rsidRDefault="00B74528" w:rsidP="00B74528">
      <w:pPr>
        <w:pStyle w:val="Prrafodelista"/>
        <w:numPr>
          <w:ilvl w:val="0"/>
          <w:numId w:val="6"/>
        </w:numPr>
        <w:spacing w:after="0" w:line="240" w:lineRule="auto"/>
        <w:rPr>
          <w:lang w:val="en-US"/>
        </w:rPr>
      </w:pPr>
      <w:r w:rsidRPr="00B74528">
        <w:rPr>
          <w:lang w:val="en-US"/>
        </w:rPr>
        <w:t>Adobe Acrobat Manual.</w:t>
      </w:r>
    </w:p>
    <w:p w14:paraId="23F9969F" w14:textId="278D9441" w:rsidR="00B74528" w:rsidRPr="00B74528" w:rsidRDefault="00B74528" w:rsidP="00B74528">
      <w:pPr>
        <w:pStyle w:val="Prrafodelista"/>
        <w:numPr>
          <w:ilvl w:val="0"/>
          <w:numId w:val="6"/>
        </w:numPr>
        <w:spacing w:after="0" w:line="240" w:lineRule="auto"/>
      </w:pPr>
      <w:r w:rsidRPr="00B74528">
        <w:t xml:space="preserve">Google </w:t>
      </w:r>
      <w:proofErr w:type="spellStart"/>
      <w:r w:rsidRPr="00B74528">
        <w:t>Search</w:t>
      </w:r>
      <w:proofErr w:type="spellEnd"/>
      <w:r w:rsidRPr="00B74528">
        <w:t xml:space="preserve"> </w:t>
      </w:r>
      <w:proofErr w:type="spellStart"/>
      <w:r w:rsidRPr="00B74528">
        <w:t>Console</w:t>
      </w:r>
      <w:proofErr w:type="spellEnd"/>
      <w:r w:rsidRPr="00B74528">
        <w:t>.</w:t>
      </w:r>
    </w:p>
    <w:p w14:paraId="590DF790" w14:textId="77777777" w:rsidR="00B74528" w:rsidRDefault="00B74528" w:rsidP="00B74528">
      <w:pPr>
        <w:spacing w:after="0" w:line="240" w:lineRule="auto"/>
      </w:pPr>
    </w:p>
    <w:p w14:paraId="55412B78" w14:textId="40D22624" w:rsidR="00B74528" w:rsidRPr="00B74528" w:rsidRDefault="00B74528" w:rsidP="00B74528">
      <w:pPr>
        <w:spacing w:after="0" w:line="240" w:lineRule="auto"/>
      </w:pPr>
      <w:r w:rsidRPr="00B74528">
        <w:t xml:space="preserve">7. Según NN/g </w:t>
      </w:r>
      <w:proofErr w:type="spellStart"/>
      <w:r w:rsidRPr="00B74528">
        <w:t>Usability</w:t>
      </w:r>
      <w:proofErr w:type="spellEnd"/>
      <w:r w:rsidRPr="00B74528">
        <w:t xml:space="preserve"> 101, ¿cuál de estos no es uno de los cinco componentes de la usabilidad?</w:t>
      </w:r>
    </w:p>
    <w:p w14:paraId="402D8E95" w14:textId="77777777" w:rsidR="00B74528" w:rsidRPr="00B74528" w:rsidRDefault="00B74528" w:rsidP="00B74528">
      <w:pPr>
        <w:spacing w:after="0" w:line="240" w:lineRule="auto"/>
      </w:pPr>
    </w:p>
    <w:p w14:paraId="2EC3CADD" w14:textId="67CD4F0C" w:rsidR="00B74528" w:rsidRPr="00B74528" w:rsidRDefault="00B74528" w:rsidP="00B74528">
      <w:pPr>
        <w:pStyle w:val="Prrafodelista"/>
        <w:numPr>
          <w:ilvl w:val="0"/>
          <w:numId w:val="7"/>
        </w:numPr>
        <w:spacing w:after="0" w:line="240" w:lineRule="auto"/>
      </w:pPr>
      <w:r w:rsidRPr="00B74528">
        <w:t>Satisfacción.</w:t>
      </w:r>
    </w:p>
    <w:p w14:paraId="284A46DF" w14:textId="0CE9DDF6" w:rsidR="00B74528" w:rsidRPr="00B74528" w:rsidRDefault="00B74528" w:rsidP="00B74528">
      <w:pPr>
        <w:pStyle w:val="Prrafodelista"/>
        <w:numPr>
          <w:ilvl w:val="0"/>
          <w:numId w:val="7"/>
        </w:numPr>
        <w:spacing w:after="0" w:line="240" w:lineRule="auto"/>
      </w:pPr>
      <w:r w:rsidRPr="00B74528">
        <w:t>Eficiencia.</w:t>
      </w:r>
    </w:p>
    <w:p w14:paraId="448D9089" w14:textId="54D4645D" w:rsidR="00B74528" w:rsidRPr="00B74528" w:rsidRDefault="00B74528" w:rsidP="00B74528">
      <w:pPr>
        <w:pStyle w:val="Prrafodelista"/>
        <w:numPr>
          <w:ilvl w:val="0"/>
          <w:numId w:val="7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>Estética.</w:t>
      </w:r>
    </w:p>
    <w:p w14:paraId="425A4104" w14:textId="77777777" w:rsidR="00B74528" w:rsidRDefault="00B74528" w:rsidP="00B74528">
      <w:pPr>
        <w:spacing w:after="0" w:line="240" w:lineRule="auto"/>
      </w:pPr>
    </w:p>
    <w:p w14:paraId="2ECD7A1E" w14:textId="10450194" w:rsidR="00B74528" w:rsidRPr="00B74528" w:rsidRDefault="00B74528" w:rsidP="00B74528">
      <w:pPr>
        <w:spacing w:after="0" w:line="240" w:lineRule="auto"/>
      </w:pPr>
      <w:r w:rsidRPr="00B74528">
        <w:lastRenderedPageBreak/>
        <w:t>8. Para asegurar la Operabilidad con teclado, un desarrollador debe incluir en CSS la regla:</w:t>
      </w:r>
    </w:p>
    <w:p w14:paraId="1BD28CFE" w14:textId="77777777" w:rsidR="00B74528" w:rsidRPr="00B74528" w:rsidRDefault="00B74528" w:rsidP="00B74528">
      <w:pPr>
        <w:spacing w:after="0" w:line="240" w:lineRule="auto"/>
      </w:pPr>
    </w:p>
    <w:p w14:paraId="7777B9AC" w14:textId="149B59ED" w:rsidR="00B74528" w:rsidRPr="00B74528" w:rsidRDefault="00B74528" w:rsidP="00B74528">
      <w:pPr>
        <w:pStyle w:val="Prrafodelista"/>
        <w:numPr>
          <w:ilvl w:val="0"/>
          <w:numId w:val="8"/>
        </w:numPr>
        <w:spacing w:after="0" w:line="240" w:lineRule="auto"/>
      </w:pPr>
      <w:r w:rsidRPr="00B74528">
        <w:t>`</w:t>
      </w:r>
      <w:proofErr w:type="gramStart"/>
      <w:r w:rsidRPr="00B74528">
        <w:t>*:</w:t>
      </w:r>
      <w:proofErr w:type="spellStart"/>
      <w:r w:rsidRPr="00B74528">
        <w:t>focus</w:t>
      </w:r>
      <w:proofErr w:type="spellEnd"/>
      <w:proofErr w:type="gramEnd"/>
      <w:r w:rsidRPr="00B74528">
        <w:t xml:space="preserve"> </w:t>
      </w:r>
      <w:proofErr w:type="gramStart"/>
      <w:r w:rsidRPr="00B74528">
        <w:t xml:space="preserve">{ </w:t>
      </w:r>
      <w:proofErr w:type="spellStart"/>
      <w:r w:rsidRPr="00B74528">
        <w:t>outline</w:t>
      </w:r>
      <w:proofErr w:type="spellEnd"/>
      <w:proofErr w:type="gramEnd"/>
      <w:r w:rsidRPr="00B74528">
        <w:t xml:space="preserve">: </w:t>
      </w:r>
      <w:proofErr w:type="spellStart"/>
      <w:r w:rsidRPr="00B74528">
        <w:t>none</w:t>
      </w:r>
      <w:proofErr w:type="spellEnd"/>
      <w:proofErr w:type="gramStart"/>
      <w:r w:rsidRPr="00B74528">
        <w:t>; }</w:t>
      </w:r>
      <w:proofErr w:type="gramEnd"/>
      <w:r w:rsidRPr="00B74528">
        <w:t>`.</w:t>
      </w:r>
    </w:p>
    <w:p w14:paraId="471AEDAD" w14:textId="54646767" w:rsidR="00B74528" w:rsidRPr="00B74528" w:rsidRDefault="00B74528" w:rsidP="00B74528">
      <w:pPr>
        <w:pStyle w:val="Prrafodelista"/>
        <w:numPr>
          <w:ilvl w:val="0"/>
          <w:numId w:val="8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 xml:space="preserve">Indicadores visuales claros del foco activo usando </w:t>
      </w:r>
      <w:proofErr w:type="gramStart"/>
      <w:r w:rsidRPr="00B74528">
        <w:rPr>
          <w:b/>
          <w:bCs/>
          <w:color w:val="EE0000"/>
        </w:rPr>
        <w:t>`:</w:t>
      </w:r>
      <w:proofErr w:type="spellStart"/>
      <w:r w:rsidRPr="00B74528">
        <w:rPr>
          <w:b/>
          <w:bCs/>
          <w:color w:val="EE0000"/>
        </w:rPr>
        <w:t>focus</w:t>
      </w:r>
      <w:proofErr w:type="spellEnd"/>
      <w:proofErr w:type="gramEnd"/>
      <w:r w:rsidRPr="00B74528">
        <w:rPr>
          <w:b/>
          <w:bCs/>
          <w:color w:val="EE0000"/>
        </w:rPr>
        <w:t>`.</w:t>
      </w:r>
    </w:p>
    <w:p w14:paraId="6F1CD8CA" w14:textId="6EF266BF" w:rsidR="00B74528" w:rsidRPr="00B74528" w:rsidRDefault="00B74528" w:rsidP="00B74528">
      <w:pPr>
        <w:pStyle w:val="Prrafodelista"/>
        <w:numPr>
          <w:ilvl w:val="0"/>
          <w:numId w:val="8"/>
        </w:numPr>
        <w:spacing w:after="0" w:line="240" w:lineRule="auto"/>
      </w:pPr>
      <w:r w:rsidRPr="00B74528">
        <w:t>Un color de fondo muy claro.</w:t>
      </w:r>
    </w:p>
    <w:p w14:paraId="513D7D37" w14:textId="77777777" w:rsidR="00B74528" w:rsidRDefault="00B74528" w:rsidP="00B74528">
      <w:pPr>
        <w:spacing w:after="0" w:line="240" w:lineRule="auto"/>
      </w:pPr>
    </w:p>
    <w:p w14:paraId="17A71046" w14:textId="7A2DFC85" w:rsidR="00B74528" w:rsidRPr="00B74528" w:rsidRDefault="00B74528" w:rsidP="00B74528">
      <w:pPr>
        <w:spacing w:after="0" w:line="240" w:lineRule="auto"/>
      </w:pPr>
      <w:r w:rsidRPr="00B74528">
        <w:t>9. ¿Qué marco legal amplía las obligaciones de accesibilidad al sector privado y al e-</w:t>
      </w:r>
      <w:proofErr w:type="spellStart"/>
      <w:r w:rsidRPr="00B74528">
        <w:t>commerce</w:t>
      </w:r>
      <w:proofErr w:type="spellEnd"/>
      <w:r w:rsidRPr="00B74528">
        <w:t>, con plena vigencia a partir de 2025?</w:t>
      </w:r>
    </w:p>
    <w:p w14:paraId="7F28071F" w14:textId="77777777" w:rsidR="00B74528" w:rsidRPr="00B74528" w:rsidRDefault="00B74528" w:rsidP="00B74528">
      <w:pPr>
        <w:spacing w:after="0" w:line="240" w:lineRule="auto"/>
      </w:pPr>
    </w:p>
    <w:p w14:paraId="3DA62B38" w14:textId="55DE85E8" w:rsidR="00B74528" w:rsidRPr="00B74528" w:rsidRDefault="00B74528" w:rsidP="00B74528">
      <w:pPr>
        <w:pStyle w:val="Prrafodelista"/>
        <w:numPr>
          <w:ilvl w:val="0"/>
          <w:numId w:val="9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>El Acta Europea de Accesibilidad (EAA / Ley 11/2023).</w:t>
      </w:r>
    </w:p>
    <w:p w14:paraId="2AD4E008" w14:textId="140352B4" w:rsidR="00B74528" w:rsidRPr="00B74528" w:rsidRDefault="00B74528" w:rsidP="00B74528">
      <w:pPr>
        <w:pStyle w:val="Prrafodelista"/>
        <w:numPr>
          <w:ilvl w:val="0"/>
          <w:numId w:val="9"/>
        </w:numPr>
        <w:spacing w:after="0" w:line="240" w:lineRule="auto"/>
      </w:pPr>
      <w:r w:rsidRPr="00B74528">
        <w:t>El Código Civil.</w:t>
      </w:r>
    </w:p>
    <w:p w14:paraId="43A360D5" w14:textId="219258CE" w:rsidR="00B74528" w:rsidRPr="00B74528" w:rsidRDefault="00B74528" w:rsidP="00B74528">
      <w:pPr>
        <w:pStyle w:val="Prrafodelista"/>
        <w:numPr>
          <w:ilvl w:val="0"/>
          <w:numId w:val="9"/>
        </w:numPr>
        <w:spacing w:after="0" w:line="240" w:lineRule="auto"/>
      </w:pPr>
      <w:r w:rsidRPr="00B74528">
        <w:t>La Ley de Propiedad Intelectual.</w:t>
      </w:r>
    </w:p>
    <w:p w14:paraId="1DD83ED0" w14:textId="77777777" w:rsidR="00B74528" w:rsidRDefault="00B74528" w:rsidP="00B74528">
      <w:pPr>
        <w:spacing w:after="0" w:line="240" w:lineRule="auto"/>
      </w:pPr>
    </w:p>
    <w:p w14:paraId="78332D38" w14:textId="6B510275" w:rsidR="00B74528" w:rsidRPr="00B74528" w:rsidRDefault="00B74528" w:rsidP="00B74528">
      <w:pPr>
        <w:spacing w:after="0" w:line="240" w:lineRule="auto"/>
      </w:pPr>
      <w:r w:rsidRPr="00B74528">
        <w:t>10. ¿Cuál es el error en la jerarquía semántica del código:</w:t>
      </w:r>
    </w:p>
    <w:p w14:paraId="5B00EBC7" w14:textId="77777777" w:rsidR="00B74528" w:rsidRDefault="00B74528" w:rsidP="00B74528">
      <w:pPr>
        <w:spacing w:after="0" w:line="240" w:lineRule="auto"/>
        <w:ind w:firstLine="360"/>
      </w:pPr>
      <w:r w:rsidRPr="00B74528">
        <w:t>&lt;h1&gt;Título&lt;/h1&gt; &lt;h4&gt;Subtítulo&lt;/h4&gt;</w:t>
      </w:r>
    </w:p>
    <w:p w14:paraId="6FE5C129" w14:textId="77777777" w:rsidR="00B74528" w:rsidRPr="00B74528" w:rsidRDefault="00B74528" w:rsidP="00B74528">
      <w:pPr>
        <w:spacing w:after="0" w:line="240" w:lineRule="auto"/>
      </w:pPr>
    </w:p>
    <w:p w14:paraId="4D620B5B" w14:textId="1C90B861" w:rsidR="00B74528" w:rsidRPr="00B74528" w:rsidRDefault="00B74528" w:rsidP="00B74528">
      <w:pPr>
        <w:pStyle w:val="Prrafodelista"/>
        <w:numPr>
          <w:ilvl w:val="0"/>
          <w:numId w:val="10"/>
        </w:numPr>
        <w:spacing w:after="0" w:line="240" w:lineRule="auto"/>
      </w:pPr>
      <w:r w:rsidRPr="00B74528">
        <w:t>No usar la etiqueta `&lt;p&gt;`.</w:t>
      </w:r>
    </w:p>
    <w:p w14:paraId="455A88A3" w14:textId="6F95BBE6" w:rsidR="00B74528" w:rsidRPr="00B74528" w:rsidRDefault="00B74528" w:rsidP="00B74528">
      <w:pPr>
        <w:pStyle w:val="Prrafodelista"/>
        <w:numPr>
          <w:ilvl w:val="0"/>
          <w:numId w:val="10"/>
        </w:numPr>
        <w:spacing w:after="0" w:line="240" w:lineRule="auto"/>
      </w:pPr>
      <w:r w:rsidRPr="00B74528">
        <w:t>El uso del `&lt;h1&gt;` es correcto.</w:t>
      </w:r>
    </w:p>
    <w:p w14:paraId="3D38A23E" w14:textId="23FA3B72" w:rsidR="00B74528" w:rsidRPr="00B74528" w:rsidRDefault="00B74528" w:rsidP="00B74528">
      <w:pPr>
        <w:pStyle w:val="Prrafodelista"/>
        <w:numPr>
          <w:ilvl w:val="0"/>
          <w:numId w:val="10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>Se saltó un nivel de encabezado (`h2`, `h3`), rompiendo la jerarquía Comprensible.</w:t>
      </w:r>
    </w:p>
    <w:p w14:paraId="4025A4B2" w14:textId="77777777" w:rsidR="00B74528" w:rsidRDefault="00B74528" w:rsidP="00B74528">
      <w:pPr>
        <w:spacing w:after="0" w:line="240" w:lineRule="auto"/>
      </w:pPr>
    </w:p>
    <w:p w14:paraId="78FC998F" w14:textId="5C30331C" w:rsidR="00B74528" w:rsidRPr="00B74528" w:rsidRDefault="00B74528" w:rsidP="00B74528">
      <w:pPr>
        <w:spacing w:after="0" w:line="240" w:lineRule="auto"/>
      </w:pPr>
      <w:r w:rsidRPr="00B74528">
        <w:t xml:space="preserve">11. Además de explicar WCAG y POUR, </w:t>
      </w:r>
      <w:proofErr w:type="spellStart"/>
      <w:r w:rsidRPr="00B74528">
        <w:t>WebAIM</w:t>
      </w:r>
      <w:proofErr w:type="spellEnd"/>
      <w:r w:rsidRPr="00B74528">
        <w:t xml:space="preserve"> también proporciona guías sobre accesibilidad como estrategia, abarcando:</w:t>
      </w:r>
    </w:p>
    <w:p w14:paraId="0D9C0434" w14:textId="77777777" w:rsidR="00B74528" w:rsidRPr="00B74528" w:rsidRDefault="00B74528" w:rsidP="00B74528">
      <w:pPr>
        <w:spacing w:after="0" w:line="240" w:lineRule="auto"/>
      </w:pPr>
    </w:p>
    <w:p w14:paraId="3559FF1B" w14:textId="124856B7" w:rsidR="00B74528" w:rsidRPr="00B74528" w:rsidRDefault="00B74528" w:rsidP="00B74528">
      <w:pPr>
        <w:pStyle w:val="Prrafodelista"/>
        <w:numPr>
          <w:ilvl w:val="0"/>
          <w:numId w:val="11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>Gobierno, formación y evaluación continua.</w:t>
      </w:r>
    </w:p>
    <w:p w14:paraId="589C7BD5" w14:textId="60C2D337" w:rsidR="00B74528" w:rsidRPr="00B74528" w:rsidRDefault="00B74528" w:rsidP="00B74528">
      <w:pPr>
        <w:pStyle w:val="Prrafodelista"/>
        <w:numPr>
          <w:ilvl w:val="0"/>
          <w:numId w:val="11"/>
        </w:numPr>
        <w:spacing w:after="0" w:line="240" w:lineRule="auto"/>
      </w:pPr>
      <w:r w:rsidRPr="00B74528">
        <w:t>Reglas de SEO avanzado.</w:t>
      </w:r>
    </w:p>
    <w:p w14:paraId="06479018" w14:textId="69094D9B" w:rsidR="00B74528" w:rsidRPr="00B74528" w:rsidRDefault="00B74528" w:rsidP="00B74528">
      <w:pPr>
        <w:pStyle w:val="Prrafodelista"/>
        <w:numPr>
          <w:ilvl w:val="0"/>
          <w:numId w:val="11"/>
        </w:numPr>
        <w:spacing w:after="0" w:line="240" w:lineRule="auto"/>
      </w:pPr>
      <w:r w:rsidRPr="00B74528">
        <w:t>Exclusivamente diseño gráfico.</w:t>
      </w:r>
    </w:p>
    <w:p w14:paraId="7042064A" w14:textId="77777777" w:rsidR="00B74528" w:rsidRDefault="00B74528" w:rsidP="00B74528">
      <w:pPr>
        <w:spacing w:after="0" w:line="240" w:lineRule="auto"/>
      </w:pPr>
    </w:p>
    <w:p w14:paraId="7D6ACC1F" w14:textId="345D5E98" w:rsidR="00B74528" w:rsidRPr="00B74528" w:rsidRDefault="00B74528" w:rsidP="00B74528">
      <w:pPr>
        <w:spacing w:after="0" w:line="240" w:lineRule="auto"/>
      </w:pPr>
      <w:r w:rsidRPr="00B74528">
        <w:t>12. Para asociar una etiqueta con un campo de entrada (`</w:t>
      </w:r>
      <w:r>
        <w:tab/>
      </w:r>
      <w:r>
        <w:tab/>
      </w:r>
      <w:r w:rsidRPr="00B74528">
        <w:t>`) en HTML de forma correcta, se usa:</w:t>
      </w:r>
    </w:p>
    <w:p w14:paraId="0525C4B1" w14:textId="77777777" w:rsidR="00B74528" w:rsidRPr="00B74528" w:rsidRDefault="00B74528" w:rsidP="00B74528">
      <w:pPr>
        <w:spacing w:after="0" w:line="240" w:lineRule="auto"/>
      </w:pPr>
    </w:p>
    <w:p w14:paraId="70F0D758" w14:textId="4B6CFDCA" w:rsidR="00B74528" w:rsidRPr="00B74528" w:rsidRDefault="00B74528" w:rsidP="00B74528">
      <w:pPr>
        <w:pStyle w:val="Prrafodelista"/>
        <w:numPr>
          <w:ilvl w:val="0"/>
          <w:numId w:val="12"/>
        </w:numPr>
        <w:spacing w:after="0" w:line="240" w:lineRule="auto"/>
      </w:pPr>
      <w:r w:rsidRPr="00B74528">
        <w:t>El atributo `</w:t>
      </w:r>
      <w:proofErr w:type="spellStart"/>
      <w:r w:rsidRPr="00B74528">
        <w:t>name</w:t>
      </w:r>
      <w:proofErr w:type="spellEnd"/>
      <w:r w:rsidRPr="00B74528">
        <w:t xml:space="preserve">` en </w:t>
      </w:r>
      <w:proofErr w:type="spellStart"/>
      <w:r w:rsidRPr="00B74528">
        <w:t>el</w:t>
      </w:r>
      <w:proofErr w:type="spellEnd"/>
      <w:r w:rsidRPr="00B74528">
        <w:t xml:space="preserve"> `</w:t>
      </w:r>
      <w:r>
        <w:tab/>
      </w:r>
      <w:r>
        <w:tab/>
      </w:r>
      <w:r w:rsidRPr="00B74528">
        <w:t>`.</w:t>
      </w:r>
    </w:p>
    <w:p w14:paraId="3AFAEF33" w14:textId="4BCE67B0" w:rsidR="00B74528" w:rsidRPr="00B74528" w:rsidRDefault="00B74528" w:rsidP="00B74528">
      <w:pPr>
        <w:pStyle w:val="Prrafodelista"/>
        <w:numPr>
          <w:ilvl w:val="0"/>
          <w:numId w:val="12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>El atributo `</w:t>
      </w:r>
      <w:proofErr w:type="spellStart"/>
      <w:r w:rsidRPr="00B74528">
        <w:rPr>
          <w:b/>
          <w:bCs/>
          <w:color w:val="EE0000"/>
        </w:rPr>
        <w:t>for</w:t>
      </w:r>
      <w:proofErr w:type="spellEnd"/>
      <w:r w:rsidRPr="00B74528">
        <w:rPr>
          <w:b/>
          <w:bCs/>
          <w:color w:val="EE0000"/>
        </w:rPr>
        <w:t xml:space="preserve">` en </w:t>
      </w:r>
      <w:proofErr w:type="spellStart"/>
      <w:r w:rsidRPr="00B74528">
        <w:rPr>
          <w:b/>
          <w:bCs/>
          <w:color w:val="EE0000"/>
        </w:rPr>
        <w:t>el</w:t>
      </w:r>
      <w:proofErr w:type="spellEnd"/>
      <w:r w:rsidRPr="00B74528">
        <w:rPr>
          <w:b/>
          <w:bCs/>
          <w:color w:val="EE0000"/>
        </w:rPr>
        <w:t xml:space="preserve"> `` </w:t>
      </w:r>
      <w:proofErr w:type="spellStart"/>
      <w:r w:rsidRPr="00B74528">
        <w:rPr>
          <w:b/>
          <w:bCs/>
          <w:color w:val="EE0000"/>
        </w:rPr>
        <w:t>y</w:t>
      </w:r>
      <w:proofErr w:type="spellEnd"/>
      <w:r w:rsidRPr="00B74528">
        <w:rPr>
          <w:b/>
          <w:bCs/>
          <w:color w:val="EE0000"/>
        </w:rPr>
        <w:t xml:space="preserve"> `id` en </w:t>
      </w:r>
      <w:proofErr w:type="spellStart"/>
      <w:r w:rsidRPr="00B74528">
        <w:rPr>
          <w:b/>
          <w:bCs/>
          <w:color w:val="EE0000"/>
        </w:rPr>
        <w:t>el</w:t>
      </w:r>
      <w:proofErr w:type="spellEnd"/>
      <w:r w:rsidRPr="00B74528">
        <w:rPr>
          <w:b/>
          <w:bCs/>
          <w:color w:val="EE0000"/>
        </w:rPr>
        <w:t xml:space="preserve"> `</w:t>
      </w:r>
      <w:r w:rsidRPr="00B74528">
        <w:rPr>
          <w:b/>
          <w:bCs/>
          <w:color w:val="EE0000"/>
        </w:rPr>
        <w:tab/>
      </w:r>
      <w:r w:rsidRPr="00B74528">
        <w:rPr>
          <w:b/>
          <w:bCs/>
          <w:color w:val="EE0000"/>
        </w:rPr>
        <w:tab/>
      </w:r>
      <w:r w:rsidRPr="00B74528">
        <w:rPr>
          <w:b/>
          <w:bCs/>
          <w:color w:val="EE0000"/>
        </w:rPr>
        <w:t>`.</w:t>
      </w:r>
    </w:p>
    <w:p w14:paraId="47B73FC2" w14:textId="2238147B" w:rsidR="00B74528" w:rsidRPr="00B74528" w:rsidRDefault="00B74528" w:rsidP="00B74528">
      <w:pPr>
        <w:pStyle w:val="Prrafodelista"/>
        <w:numPr>
          <w:ilvl w:val="0"/>
          <w:numId w:val="12"/>
        </w:numPr>
        <w:spacing w:after="0" w:line="240" w:lineRule="auto"/>
      </w:pPr>
      <w:r w:rsidRPr="00B74528">
        <w:t>Exclusivamente CSS.</w:t>
      </w:r>
    </w:p>
    <w:p w14:paraId="259970D1" w14:textId="77777777" w:rsidR="00B74528" w:rsidRDefault="00B74528" w:rsidP="00B74528">
      <w:pPr>
        <w:spacing w:after="0" w:line="240" w:lineRule="auto"/>
      </w:pPr>
    </w:p>
    <w:p w14:paraId="4C54A15F" w14:textId="628BBB33" w:rsidR="00B74528" w:rsidRPr="00B74528" w:rsidRDefault="00B74528" w:rsidP="00B74528">
      <w:pPr>
        <w:spacing w:after="0" w:line="240" w:lineRule="auto"/>
      </w:pPr>
      <w:r w:rsidRPr="00B74528">
        <w:t>13. La W3C/WAI define la accesibilidad web como la capacidad de:</w:t>
      </w:r>
    </w:p>
    <w:p w14:paraId="65BFA2C9" w14:textId="77777777" w:rsidR="00B74528" w:rsidRPr="00B74528" w:rsidRDefault="00B74528" w:rsidP="00B74528">
      <w:pPr>
        <w:spacing w:after="0" w:line="240" w:lineRule="auto"/>
      </w:pPr>
    </w:p>
    <w:p w14:paraId="03D4DABB" w14:textId="31CA88AC" w:rsidR="00B74528" w:rsidRPr="00B74528" w:rsidRDefault="00B74528" w:rsidP="00B74528">
      <w:pPr>
        <w:pStyle w:val="Prrafodelista"/>
        <w:numPr>
          <w:ilvl w:val="0"/>
          <w:numId w:val="13"/>
        </w:numPr>
        <w:spacing w:after="0" w:line="240" w:lineRule="auto"/>
      </w:pPr>
      <w:r w:rsidRPr="00B74528">
        <w:t>Solo percibir e interactuar.</w:t>
      </w:r>
    </w:p>
    <w:p w14:paraId="17D7E604" w14:textId="0453F88B" w:rsidR="00B74528" w:rsidRPr="00B74528" w:rsidRDefault="00B74528" w:rsidP="00B74528">
      <w:pPr>
        <w:pStyle w:val="Prrafodelista"/>
        <w:numPr>
          <w:ilvl w:val="0"/>
          <w:numId w:val="13"/>
        </w:numPr>
        <w:spacing w:after="0" w:line="240" w:lineRule="auto"/>
      </w:pPr>
      <w:r w:rsidRPr="00B74528">
        <w:t>Solo navegar y contribuir.</w:t>
      </w:r>
    </w:p>
    <w:p w14:paraId="509FF621" w14:textId="325E8A84" w:rsidR="00B74528" w:rsidRPr="00B74528" w:rsidRDefault="00B74528" w:rsidP="00B74528">
      <w:pPr>
        <w:pStyle w:val="Prrafodelista"/>
        <w:numPr>
          <w:ilvl w:val="0"/>
          <w:numId w:val="13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>Percibir, entender, navegar, interactuar y contribuir.</w:t>
      </w:r>
    </w:p>
    <w:p w14:paraId="22582308" w14:textId="77777777" w:rsidR="00B74528" w:rsidRDefault="00B74528" w:rsidP="00B74528">
      <w:pPr>
        <w:spacing w:after="0" w:line="240" w:lineRule="auto"/>
      </w:pPr>
    </w:p>
    <w:p w14:paraId="03634E0E" w14:textId="5500FF8A" w:rsidR="00B74528" w:rsidRPr="00B74528" w:rsidRDefault="00B74528" w:rsidP="00B74528">
      <w:pPr>
        <w:spacing w:after="0" w:line="240" w:lineRule="auto"/>
      </w:pPr>
      <w:r w:rsidRPr="00B74528">
        <w:t>14. ¿Qué fragmento CSS es una mala práctica que elimina la Operabilidad con teclado?</w:t>
      </w:r>
    </w:p>
    <w:p w14:paraId="4EBD2FF3" w14:textId="77777777" w:rsidR="00B74528" w:rsidRPr="00B74528" w:rsidRDefault="00B74528" w:rsidP="00B74528">
      <w:pPr>
        <w:spacing w:after="0" w:line="240" w:lineRule="auto"/>
        <w:ind w:firstLine="708"/>
      </w:pPr>
      <w:proofErr w:type="gramStart"/>
      <w:r w:rsidRPr="00B74528">
        <w:t>*:</w:t>
      </w:r>
      <w:proofErr w:type="spellStart"/>
      <w:r w:rsidRPr="00B74528">
        <w:t>focus</w:t>
      </w:r>
      <w:proofErr w:type="spellEnd"/>
      <w:proofErr w:type="gramEnd"/>
      <w:r w:rsidRPr="00B74528">
        <w:t xml:space="preserve"> </w:t>
      </w:r>
      <w:proofErr w:type="gramStart"/>
      <w:r w:rsidRPr="00B74528">
        <w:t xml:space="preserve">{ </w:t>
      </w:r>
      <w:proofErr w:type="spellStart"/>
      <w:r w:rsidRPr="00B74528">
        <w:t>outline</w:t>
      </w:r>
      <w:proofErr w:type="spellEnd"/>
      <w:proofErr w:type="gramEnd"/>
      <w:r w:rsidRPr="00B74528">
        <w:t xml:space="preserve">: </w:t>
      </w:r>
      <w:proofErr w:type="spellStart"/>
      <w:r w:rsidRPr="00B74528">
        <w:t>none</w:t>
      </w:r>
      <w:proofErr w:type="spellEnd"/>
      <w:proofErr w:type="gramStart"/>
      <w:r w:rsidRPr="00B74528">
        <w:t>; }</w:t>
      </w:r>
      <w:proofErr w:type="gramEnd"/>
    </w:p>
    <w:p w14:paraId="4AE54A61" w14:textId="243A57B0" w:rsidR="00B74528" w:rsidRPr="00B74528" w:rsidRDefault="00B74528" w:rsidP="00B74528">
      <w:pPr>
        <w:pStyle w:val="Prrafodelista"/>
        <w:numPr>
          <w:ilvl w:val="0"/>
          <w:numId w:val="14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>Correcto, elimina el indicador de foco.</w:t>
      </w:r>
    </w:p>
    <w:p w14:paraId="5963418E" w14:textId="5317D27B" w:rsidR="00B74528" w:rsidRPr="00B74528" w:rsidRDefault="00B74528" w:rsidP="00B74528">
      <w:pPr>
        <w:pStyle w:val="Prrafodelista"/>
        <w:numPr>
          <w:ilvl w:val="0"/>
          <w:numId w:val="14"/>
        </w:numPr>
        <w:spacing w:after="0" w:line="240" w:lineRule="auto"/>
      </w:pPr>
      <w:r w:rsidRPr="00B74528">
        <w:t>Incorrecto, es la forma correcta de asegurar el foco.</w:t>
      </w:r>
    </w:p>
    <w:p w14:paraId="4FD6C804" w14:textId="0EB2915F" w:rsidR="00B74528" w:rsidRPr="00B74528" w:rsidRDefault="00B74528" w:rsidP="00B74528">
      <w:pPr>
        <w:pStyle w:val="Prrafodelista"/>
        <w:numPr>
          <w:ilvl w:val="0"/>
          <w:numId w:val="14"/>
        </w:numPr>
        <w:spacing w:after="0" w:line="240" w:lineRule="auto"/>
      </w:pPr>
      <w:r w:rsidRPr="00B74528">
        <w:t>Irrelevante para la accesibilidad.</w:t>
      </w:r>
    </w:p>
    <w:p w14:paraId="73ADC96D" w14:textId="77777777" w:rsidR="00B74528" w:rsidRDefault="00B74528" w:rsidP="00B74528">
      <w:pPr>
        <w:spacing w:after="0" w:line="240" w:lineRule="auto"/>
      </w:pPr>
    </w:p>
    <w:p w14:paraId="678E7B75" w14:textId="38C188E7" w:rsidR="00B74528" w:rsidRPr="00B74528" w:rsidRDefault="00B74528" w:rsidP="00B74528">
      <w:pPr>
        <w:spacing w:after="0" w:line="240" w:lineRule="auto"/>
      </w:pPr>
      <w:r w:rsidRPr="00B74528">
        <w:t>15. El principio de Usabilidad de "Retroalimentación" se traduce en código mediante:</w:t>
      </w:r>
    </w:p>
    <w:p w14:paraId="602335C2" w14:textId="77777777" w:rsidR="00B74528" w:rsidRPr="00B74528" w:rsidRDefault="00B74528" w:rsidP="00B74528">
      <w:pPr>
        <w:spacing w:after="0" w:line="240" w:lineRule="auto"/>
      </w:pPr>
    </w:p>
    <w:p w14:paraId="41D22FCA" w14:textId="07A14728" w:rsidR="00B74528" w:rsidRPr="00B74528" w:rsidRDefault="00B74528" w:rsidP="00B74528">
      <w:pPr>
        <w:pStyle w:val="Prrafodelista"/>
        <w:numPr>
          <w:ilvl w:val="0"/>
          <w:numId w:val="15"/>
        </w:numPr>
        <w:spacing w:after="0" w:line="240" w:lineRule="auto"/>
      </w:pPr>
      <w:r w:rsidRPr="00B74528">
        <w:t>Dejar al usuario adivinar si la acción funcionó.</w:t>
      </w:r>
    </w:p>
    <w:p w14:paraId="378029D5" w14:textId="43797897" w:rsidR="00B74528" w:rsidRPr="00B74528" w:rsidRDefault="00B74528" w:rsidP="00B74528">
      <w:pPr>
        <w:pStyle w:val="Prrafodelista"/>
        <w:numPr>
          <w:ilvl w:val="0"/>
          <w:numId w:val="15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>Mensajes claros que indican el estado de la acción (ej. "Formulario enviado con éxito").</w:t>
      </w:r>
    </w:p>
    <w:p w14:paraId="4AD194DD" w14:textId="5FEAAAC2" w:rsidR="00B74528" w:rsidRPr="00B74528" w:rsidRDefault="00B74528" w:rsidP="00B74528">
      <w:pPr>
        <w:pStyle w:val="Prrafodelista"/>
        <w:numPr>
          <w:ilvl w:val="0"/>
          <w:numId w:val="15"/>
        </w:numPr>
        <w:spacing w:after="0" w:line="240" w:lineRule="auto"/>
      </w:pPr>
      <w:r w:rsidRPr="00B74528">
        <w:t>El uso de JavaScript avanzado, sin mensajes visibles.</w:t>
      </w:r>
    </w:p>
    <w:p w14:paraId="1481CC73" w14:textId="77777777" w:rsidR="00B74528" w:rsidRDefault="00B74528" w:rsidP="00B74528">
      <w:pPr>
        <w:spacing w:after="0" w:line="240" w:lineRule="auto"/>
      </w:pPr>
    </w:p>
    <w:p w14:paraId="3282A801" w14:textId="196D6329" w:rsidR="00B74528" w:rsidRPr="00B74528" w:rsidRDefault="00B74528" w:rsidP="00B74528">
      <w:pPr>
        <w:spacing w:after="0" w:line="240" w:lineRule="auto"/>
      </w:pPr>
      <w:r w:rsidRPr="00B74528">
        <w:lastRenderedPageBreak/>
        <w:t>16. ¿Cuál es la adaptación técnica española de las WCAG?</w:t>
      </w:r>
    </w:p>
    <w:p w14:paraId="597404E7" w14:textId="77777777" w:rsidR="00B74528" w:rsidRPr="00B74528" w:rsidRDefault="00B74528" w:rsidP="00B74528">
      <w:pPr>
        <w:spacing w:after="0" w:line="240" w:lineRule="auto"/>
      </w:pPr>
    </w:p>
    <w:p w14:paraId="52ED0A41" w14:textId="52BB7878" w:rsidR="00B74528" w:rsidRPr="00B74528" w:rsidRDefault="00B74528" w:rsidP="00B74528">
      <w:pPr>
        <w:pStyle w:val="Prrafodelista"/>
        <w:numPr>
          <w:ilvl w:val="0"/>
          <w:numId w:val="16"/>
        </w:numPr>
        <w:spacing w:after="0" w:line="240" w:lineRule="auto"/>
      </w:pPr>
      <w:r w:rsidRPr="00B74528">
        <w:t>ADA.</w:t>
      </w:r>
    </w:p>
    <w:p w14:paraId="6AAF2E83" w14:textId="590304C2" w:rsidR="00B74528" w:rsidRPr="00B74528" w:rsidRDefault="00B74528" w:rsidP="00B74528">
      <w:pPr>
        <w:pStyle w:val="Prrafodelista"/>
        <w:numPr>
          <w:ilvl w:val="0"/>
          <w:numId w:val="16"/>
        </w:numPr>
        <w:spacing w:after="0" w:line="240" w:lineRule="auto"/>
      </w:pPr>
      <w:r w:rsidRPr="00B74528">
        <w:t>Ley 11/2023.</w:t>
      </w:r>
    </w:p>
    <w:p w14:paraId="5D983BB1" w14:textId="3CE4F0C5" w:rsidR="00B74528" w:rsidRPr="00B74528" w:rsidRDefault="00B74528" w:rsidP="00B74528">
      <w:pPr>
        <w:pStyle w:val="Prrafodelista"/>
        <w:numPr>
          <w:ilvl w:val="0"/>
          <w:numId w:val="16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>Norma UNE 139803.</w:t>
      </w:r>
    </w:p>
    <w:p w14:paraId="60DEC142" w14:textId="77777777" w:rsidR="00B74528" w:rsidRDefault="00B74528" w:rsidP="00B74528">
      <w:pPr>
        <w:spacing w:after="0" w:line="240" w:lineRule="auto"/>
      </w:pPr>
    </w:p>
    <w:p w14:paraId="39923D43" w14:textId="1CB4D868" w:rsidR="00B74528" w:rsidRPr="00B74528" w:rsidRDefault="00B74528" w:rsidP="00B74528">
      <w:pPr>
        <w:spacing w:after="0" w:line="240" w:lineRule="auto"/>
      </w:pPr>
      <w:r w:rsidRPr="00B74528">
        <w:t>17. Los colores y contrastes inapropiados en un diseño web son una barrera directa al principio WCAG de:</w:t>
      </w:r>
    </w:p>
    <w:p w14:paraId="3A450E87" w14:textId="77777777" w:rsidR="00B74528" w:rsidRPr="00B74528" w:rsidRDefault="00B74528" w:rsidP="00B74528">
      <w:pPr>
        <w:spacing w:after="0" w:line="240" w:lineRule="auto"/>
      </w:pPr>
    </w:p>
    <w:p w14:paraId="064B2D0F" w14:textId="7E86A56C" w:rsidR="00B74528" w:rsidRPr="00B74528" w:rsidRDefault="00B74528" w:rsidP="00B74528">
      <w:pPr>
        <w:pStyle w:val="Prrafodelista"/>
        <w:numPr>
          <w:ilvl w:val="0"/>
          <w:numId w:val="17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>Perceptible.</w:t>
      </w:r>
    </w:p>
    <w:p w14:paraId="0D0C4E07" w14:textId="430E860C" w:rsidR="00B74528" w:rsidRPr="00B74528" w:rsidRDefault="00B74528" w:rsidP="00B74528">
      <w:pPr>
        <w:pStyle w:val="Prrafodelista"/>
        <w:numPr>
          <w:ilvl w:val="0"/>
          <w:numId w:val="17"/>
        </w:numPr>
        <w:spacing w:after="0" w:line="240" w:lineRule="auto"/>
      </w:pPr>
      <w:r w:rsidRPr="00B74528">
        <w:t>Operable.</w:t>
      </w:r>
    </w:p>
    <w:p w14:paraId="2C1A1126" w14:textId="3E2458B9" w:rsidR="00B74528" w:rsidRPr="00B74528" w:rsidRDefault="00B74528" w:rsidP="00B74528">
      <w:pPr>
        <w:pStyle w:val="Prrafodelista"/>
        <w:numPr>
          <w:ilvl w:val="0"/>
          <w:numId w:val="17"/>
        </w:numPr>
        <w:spacing w:after="0" w:line="240" w:lineRule="auto"/>
      </w:pPr>
      <w:proofErr w:type="spellStart"/>
      <w:r w:rsidRPr="00B74528">
        <w:t>Memorabilidad</w:t>
      </w:r>
      <w:proofErr w:type="spellEnd"/>
      <w:r w:rsidRPr="00B74528">
        <w:t>.</w:t>
      </w:r>
    </w:p>
    <w:p w14:paraId="2EE03C54" w14:textId="77777777" w:rsidR="00B74528" w:rsidRDefault="00B74528" w:rsidP="00B74528">
      <w:pPr>
        <w:spacing w:after="0" w:line="240" w:lineRule="auto"/>
      </w:pPr>
    </w:p>
    <w:p w14:paraId="3F6BA4E8" w14:textId="7B8EC31D" w:rsidR="00B74528" w:rsidRPr="00B74528" w:rsidRDefault="00B74528" w:rsidP="00B74528">
      <w:pPr>
        <w:spacing w:after="0" w:line="240" w:lineRule="auto"/>
      </w:pPr>
      <w:r w:rsidRPr="00B74528">
        <w:t>18. Para reducir los errores (componente de usabilidad) en formularios, el desarrollador debe asegurar:</w:t>
      </w:r>
    </w:p>
    <w:p w14:paraId="1FA23485" w14:textId="77777777" w:rsidR="00B74528" w:rsidRPr="00B74528" w:rsidRDefault="00B74528" w:rsidP="00B74528">
      <w:pPr>
        <w:spacing w:after="0" w:line="240" w:lineRule="auto"/>
      </w:pPr>
    </w:p>
    <w:p w14:paraId="2CC59CCC" w14:textId="2A38DB63" w:rsidR="00B74528" w:rsidRPr="00B74528" w:rsidRDefault="00B74528" w:rsidP="00B74528">
      <w:pPr>
        <w:pStyle w:val="Prrafodelista"/>
        <w:numPr>
          <w:ilvl w:val="0"/>
          <w:numId w:val="18"/>
        </w:numPr>
        <w:spacing w:after="0" w:line="240" w:lineRule="auto"/>
      </w:pPr>
      <w:r w:rsidRPr="00B74528">
        <w:t>Que los mensajes de error sean técnicos y complejos.</w:t>
      </w:r>
    </w:p>
    <w:p w14:paraId="341D06B7" w14:textId="0B1478F0" w:rsidR="00B74528" w:rsidRPr="00B74528" w:rsidRDefault="00B74528" w:rsidP="00B74528">
      <w:pPr>
        <w:pStyle w:val="Prrafodelista"/>
        <w:numPr>
          <w:ilvl w:val="0"/>
          <w:numId w:val="18"/>
        </w:numPr>
        <w:spacing w:after="0" w:line="240" w:lineRule="auto"/>
        <w:rPr>
          <w:b/>
          <w:bCs/>
          <w:color w:val="EE0000"/>
        </w:rPr>
      </w:pPr>
      <w:r w:rsidRPr="00B74528">
        <w:rPr>
          <w:b/>
          <w:bCs/>
          <w:color w:val="EE0000"/>
        </w:rPr>
        <w:t>Que haya validación inmediata y opciones para corregir fácilmente.</w:t>
      </w:r>
    </w:p>
    <w:p w14:paraId="589774B1" w14:textId="6C757B0C" w:rsidR="00B74528" w:rsidRPr="00B74528" w:rsidRDefault="00B74528" w:rsidP="00B74528">
      <w:pPr>
        <w:pStyle w:val="Prrafodelista"/>
        <w:numPr>
          <w:ilvl w:val="0"/>
          <w:numId w:val="18"/>
        </w:numPr>
        <w:spacing w:after="0" w:line="240" w:lineRule="auto"/>
      </w:pPr>
      <w:r w:rsidRPr="00B74528">
        <w:t>Que el usuario solo pueda usar el teclado.</w:t>
      </w:r>
    </w:p>
    <w:p w14:paraId="7C1DEF1E" w14:textId="77777777" w:rsidR="00B74528" w:rsidRDefault="00B74528" w:rsidP="00B74528">
      <w:pPr>
        <w:spacing w:after="0" w:line="240" w:lineRule="auto"/>
      </w:pPr>
    </w:p>
    <w:p w14:paraId="402D7CB6" w14:textId="270EC164" w:rsidR="00B74528" w:rsidRPr="00B74528" w:rsidRDefault="00B74528" w:rsidP="00B74528">
      <w:pPr>
        <w:spacing w:after="0" w:line="240" w:lineRule="auto"/>
      </w:pPr>
      <w:r w:rsidRPr="00B74528">
        <w:t>19. Si un mensaje de error aparece de forma dinámica, ¿qué comando ARIA asegura que el lector de pantalla lo anuncie automáticamente?</w:t>
      </w:r>
    </w:p>
    <w:p w14:paraId="2C162238" w14:textId="77777777" w:rsidR="00B74528" w:rsidRPr="00B74528" w:rsidRDefault="00B74528" w:rsidP="00B74528">
      <w:pPr>
        <w:spacing w:after="0" w:line="240" w:lineRule="auto"/>
      </w:pPr>
    </w:p>
    <w:p w14:paraId="682B787C" w14:textId="2E84B40D" w:rsidR="00B74528" w:rsidRPr="00B74528" w:rsidRDefault="00B74528" w:rsidP="00B74528">
      <w:pPr>
        <w:pStyle w:val="Prrafodelista"/>
        <w:numPr>
          <w:ilvl w:val="0"/>
          <w:numId w:val="19"/>
        </w:numPr>
        <w:spacing w:after="0" w:line="240" w:lineRule="auto"/>
      </w:pPr>
      <w:r w:rsidRPr="00B74528">
        <w:t>`aria-</w:t>
      </w:r>
      <w:proofErr w:type="spellStart"/>
      <w:r w:rsidRPr="00B74528">
        <w:t>hidden</w:t>
      </w:r>
      <w:proofErr w:type="spellEnd"/>
      <w:r w:rsidRPr="00B74528">
        <w:t>="true"`.</w:t>
      </w:r>
    </w:p>
    <w:p w14:paraId="66BA2B73" w14:textId="331EC61F" w:rsidR="00B74528" w:rsidRPr="00B74528" w:rsidRDefault="00B74528" w:rsidP="00B74528">
      <w:pPr>
        <w:pStyle w:val="Prrafodelista"/>
        <w:numPr>
          <w:ilvl w:val="0"/>
          <w:numId w:val="19"/>
        </w:numPr>
        <w:spacing w:after="0" w:line="240" w:lineRule="auto"/>
      </w:pPr>
      <w:r w:rsidRPr="00B74528">
        <w:t>`role="</w:t>
      </w:r>
      <w:proofErr w:type="spellStart"/>
      <w:r w:rsidRPr="00B74528">
        <w:t>alert</w:t>
      </w:r>
      <w:proofErr w:type="spellEnd"/>
      <w:r w:rsidRPr="00B74528">
        <w:t>"` sin más atributos.</w:t>
      </w:r>
    </w:p>
    <w:p w14:paraId="0F21C507" w14:textId="4BDD0808" w:rsidR="00B74528" w:rsidRPr="00B74528" w:rsidRDefault="00B74528" w:rsidP="00B74528">
      <w:pPr>
        <w:pStyle w:val="Prrafodelista"/>
        <w:numPr>
          <w:ilvl w:val="0"/>
          <w:numId w:val="19"/>
        </w:numPr>
        <w:spacing w:after="0" w:line="240" w:lineRule="auto"/>
        <w:rPr>
          <w:b/>
          <w:bCs/>
          <w:color w:val="EE0000"/>
          <w:lang w:val="en-US"/>
        </w:rPr>
      </w:pPr>
      <w:r w:rsidRPr="00B74528">
        <w:rPr>
          <w:b/>
          <w:bCs/>
          <w:color w:val="EE0000"/>
          <w:lang w:val="en-US"/>
        </w:rPr>
        <w:t>`aria-live="polite"` o `role="alert"` (</w:t>
      </w:r>
      <w:proofErr w:type="spellStart"/>
      <w:r w:rsidRPr="00B74528">
        <w:rPr>
          <w:b/>
          <w:bCs/>
          <w:color w:val="EE0000"/>
          <w:lang w:val="en-US"/>
        </w:rPr>
        <w:t>implica</w:t>
      </w:r>
      <w:proofErr w:type="spellEnd"/>
      <w:r w:rsidRPr="00B74528">
        <w:rPr>
          <w:b/>
          <w:bCs/>
          <w:color w:val="EE0000"/>
          <w:lang w:val="en-US"/>
        </w:rPr>
        <w:t xml:space="preserve"> `aria-live="assertive"`).</w:t>
      </w:r>
    </w:p>
    <w:p w14:paraId="538F5355" w14:textId="77777777" w:rsidR="00B74528" w:rsidRDefault="00B74528" w:rsidP="00B74528">
      <w:pPr>
        <w:spacing w:after="0" w:line="240" w:lineRule="auto"/>
      </w:pPr>
    </w:p>
    <w:p w14:paraId="47C298FC" w14:textId="553E56A8" w:rsidR="00B74528" w:rsidRPr="00B74528" w:rsidRDefault="00B74528" w:rsidP="00B74528">
      <w:pPr>
        <w:spacing w:after="0" w:line="240" w:lineRule="auto"/>
      </w:pPr>
      <w:r w:rsidRPr="00B74528">
        <w:t>20. ¿Qué recurso se recomienda para iniciar debates con los alumnos sobre las razones éticas, legales y de negocio de la accesibilidad?</w:t>
      </w:r>
    </w:p>
    <w:p w14:paraId="0F73CF18" w14:textId="77777777" w:rsidR="00B74528" w:rsidRPr="00B74528" w:rsidRDefault="00B74528" w:rsidP="00B74528">
      <w:pPr>
        <w:spacing w:after="0" w:line="240" w:lineRule="auto"/>
      </w:pPr>
    </w:p>
    <w:p w14:paraId="68DC937F" w14:textId="49D3978A" w:rsidR="00B74528" w:rsidRPr="00B74528" w:rsidRDefault="00B74528" w:rsidP="00B74528">
      <w:pPr>
        <w:pStyle w:val="Prrafodelista"/>
        <w:numPr>
          <w:ilvl w:val="0"/>
          <w:numId w:val="20"/>
        </w:numPr>
        <w:spacing w:after="0" w:line="240" w:lineRule="auto"/>
        <w:rPr>
          <w:lang w:val="en-US"/>
        </w:rPr>
      </w:pPr>
      <w:r w:rsidRPr="00B74528">
        <w:rPr>
          <w:lang w:val="en-US"/>
        </w:rPr>
        <w:t>Usability Testing 101.</w:t>
      </w:r>
    </w:p>
    <w:p w14:paraId="71136FC9" w14:textId="052F54DA" w:rsidR="00B74528" w:rsidRPr="00B74528" w:rsidRDefault="00B74528" w:rsidP="00B74528">
      <w:pPr>
        <w:pStyle w:val="Prrafodelista"/>
        <w:numPr>
          <w:ilvl w:val="0"/>
          <w:numId w:val="20"/>
        </w:numPr>
        <w:spacing w:after="0" w:line="240" w:lineRule="auto"/>
        <w:rPr>
          <w:b/>
          <w:bCs/>
          <w:color w:val="EE0000"/>
          <w:lang w:val="en-US"/>
        </w:rPr>
      </w:pPr>
      <w:proofErr w:type="spellStart"/>
      <w:r w:rsidRPr="00B74528">
        <w:rPr>
          <w:b/>
          <w:bCs/>
          <w:color w:val="EE0000"/>
          <w:lang w:val="en-US"/>
        </w:rPr>
        <w:t>WebAIM</w:t>
      </w:r>
      <w:proofErr w:type="spellEnd"/>
      <w:r w:rsidRPr="00B74528">
        <w:rPr>
          <w:b/>
          <w:bCs/>
          <w:color w:val="EE0000"/>
          <w:lang w:val="en-US"/>
        </w:rPr>
        <w:t xml:space="preserve"> – </w:t>
      </w:r>
      <w:proofErr w:type="spellStart"/>
      <w:r w:rsidRPr="00B74528">
        <w:rPr>
          <w:b/>
          <w:bCs/>
          <w:color w:val="EE0000"/>
          <w:lang w:val="en-US"/>
        </w:rPr>
        <w:t>Motivar</w:t>
      </w:r>
      <w:proofErr w:type="spellEnd"/>
      <w:r w:rsidRPr="00B74528">
        <w:rPr>
          <w:b/>
          <w:bCs/>
          <w:color w:val="EE0000"/>
          <w:lang w:val="en-US"/>
        </w:rPr>
        <w:t xml:space="preserve"> a </w:t>
      </w:r>
      <w:proofErr w:type="spellStart"/>
      <w:r w:rsidRPr="00B74528">
        <w:rPr>
          <w:b/>
          <w:bCs/>
          <w:color w:val="EE0000"/>
          <w:lang w:val="en-US"/>
        </w:rPr>
        <w:t>equipos</w:t>
      </w:r>
      <w:proofErr w:type="spellEnd"/>
      <w:r w:rsidRPr="00B74528">
        <w:rPr>
          <w:b/>
          <w:bCs/>
          <w:color w:val="EE0000"/>
          <w:lang w:val="en-US"/>
        </w:rPr>
        <w:t xml:space="preserve"> (Why Accessibility?).</w:t>
      </w:r>
    </w:p>
    <w:p w14:paraId="11B46D81" w14:textId="1114AEA1" w:rsidR="00B74528" w:rsidRPr="00B74528" w:rsidRDefault="00B74528" w:rsidP="00B74528">
      <w:pPr>
        <w:pStyle w:val="Prrafodelista"/>
        <w:numPr>
          <w:ilvl w:val="0"/>
          <w:numId w:val="20"/>
        </w:numPr>
        <w:spacing w:after="0" w:line="240" w:lineRule="auto"/>
      </w:pPr>
      <w:r w:rsidRPr="00B74528">
        <w:t>La guía de SEO de Google.</w:t>
      </w:r>
    </w:p>
    <w:p w14:paraId="07F5ED8F" w14:textId="77777777" w:rsidR="00B74528" w:rsidRDefault="00B74528" w:rsidP="00B74528">
      <w:pPr>
        <w:spacing w:after="0" w:line="240" w:lineRule="auto"/>
      </w:pPr>
    </w:p>
    <w:p w14:paraId="27094185" w14:textId="6DFC6D31" w:rsidR="00B74528" w:rsidRPr="00B74528" w:rsidRDefault="00B74528" w:rsidP="00B74528">
      <w:pPr>
        <w:spacing w:after="0" w:line="240" w:lineRule="auto"/>
      </w:pPr>
      <w:r w:rsidRPr="00B74528">
        <w:t>21. ¿Cuál de los siguientes es uno de los 5 componentes de la usabilidad según NN/g?</w:t>
      </w:r>
    </w:p>
    <w:p w14:paraId="292341F1" w14:textId="77777777" w:rsidR="00B74528" w:rsidRPr="00B74528" w:rsidRDefault="00B74528" w:rsidP="00B74528">
      <w:pPr>
        <w:spacing w:after="0" w:line="240" w:lineRule="auto"/>
      </w:pPr>
    </w:p>
    <w:p w14:paraId="48A57DFC" w14:textId="32516AA9" w:rsidR="00B74528" w:rsidRPr="00CA14EB" w:rsidRDefault="00B74528" w:rsidP="00CA14EB">
      <w:pPr>
        <w:pStyle w:val="Prrafodelista"/>
        <w:numPr>
          <w:ilvl w:val="0"/>
          <w:numId w:val="21"/>
        </w:numPr>
        <w:spacing w:after="0" w:line="240" w:lineRule="auto"/>
        <w:rPr>
          <w:b/>
          <w:bCs/>
          <w:color w:val="EE0000"/>
        </w:rPr>
      </w:pPr>
      <w:proofErr w:type="spellStart"/>
      <w:r w:rsidRPr="00CA14EB">
        <w:rPr>
          <w:b/>
          <w:bCs/>
          <w:color w:val="EE0000"/>
        </w:rPr>
        <w:t>Memorabilidad</w:t>
      </w:r>
      <w:proofErr w:type="spellEnd"/>
      <w:r w:rsidRPr="00CA14EB">
        <w:rPr>
          <w:b/>
          <w:bCs/>
          <w:color w:val="EE0000"/>
        </w:rPr>
        <w:t>.</w:t>
      </w:r>
    </w:p>
    <w:p w14:paraId="0FDF18AC" w14:textId="51664221" w:rsidR="00B74528" w:rsidRPr="00B74528" w:rsidRDefault="00B74528" w:rsidP="00CA14EB">
      <w:pPr>
        <w:pStyle w:val="Prrafodelista"/>
        <w:numPr>
          <w:ilvl w:val="0"/>
          <w:numId w:val="21"/>
        </w:numPr>
        <w:spacing w:after="0" w:line="240" w:lineRule="auto"/>
      </w:pPr>
      <w:r w:rsidRPr="00B74528">
        <w:t>Robustez.</w:t>
      </w:r>
    </w:p>
    <w:p w14:paraId="7CC23614" w14:textId="1C8FB94F" w:rsidR="00B74528" w:rsidRPr="00B74528" w:rsidRDefault="00B74528" w:rsidP="00CA14EB">
      <w:pPr>
        <w:pStyle w:val="Prrafodelista"/>
        <w:numPr>
          <w:ilvl w:val="0"/>
          <w:numId w:val="21"/>
        </w:numPr>
        <w:spacing w:after="0" w:line="240" w:lineRule="auto"/>
      </w:pPr>
      <w:r w:rsidRPr="00B74528">
        <w:t>Flexibilidad.</w:t>
      </w:r>
    </w:p>
    <w:p w14:paraId="3C47CFC7" w14:textId="77777777" w:rsidR="00CA14EB" w:rsidRDefault="00CA14EB" w:rsidP="00B74528">
      <w:pPr>
        <w:spacing w:after="0" w:line="240" w:lineRule="auto"/>
      </w:pPr>
    </w:p>
    <w:p w14:paraId="6EDB2515" w14:textId="32BA9DE3" w:rsidR="00B74528" w:rsidRPr="00B74528" w:rsidRDefault="00B74528" w:rsidP="00B74528">
      <w:pPr>
        <w:spacing w:after="0" w:line="240" w:lineRule="auto"/>
      </w:pPr>
      <w:r w:rsidRPr="00B74528">
        <w:t>22. Los enlaces que permiten al usuario de teclado saltar directamente al contenido principal se conocen como:</w:t>
      </w:r>
    </w:p>
    <w:p w14:paraId="682A806D" w14:textId="77777777" w:rsidR="00B74528" w:rsidRPr="00B74528" w:rsidRDefault="00B74528" w:rsidP="00B74528">
      <w:pPr>
        <w:spacing w:after="0" w:line="240" w:lineRule="auto"/>
      </w:pPr>
    </w:p>
    <w:p w14:paraId="418DC1B8" w14:textId="26C45CF2" w:rsidR="00B74528" w:rsidRPr="00B74528" w:rsidRDefault="00B74528" w:rsidP="00CA14EB">
      <w:pPr>
        <w:pStyle w:val="Prrafodelista"/>
        <w:numPr>
          <w:ilvl w:val="0"/>
          <w:numId w:val="22"/>
        </w:numPr>
        <w:spacing w:after="0" w:line="240" w:lineRule="auto"/>
      </w:pPr>
      <w:r w:rsidRPr="00B74528">
        <w:t>`</w:t>
      </w:r>
      <w:proofErr w:type="spellStart"/>
      <w:r w:rsidRPr="00B74528">
        <w:t>alt</w:t>
      </w:r>
      <w:proofErr w:type="spellEnd"/>
      <w:r w:rsidRPr="00B74528">
        <w:t>` links.</w:t>
      </w:r>
    </w:p>
    <w:p w14:paraId="764D8DCD" w14:textId="3DDF56F7" w:rsidR="00B74528" w:rsidRPr="00B74528" w:rsidRDefault="00B74528" w:rsidP="00CA14EB">
      <w:pPr>
        <w:pStyle w:val="Prrafodelista"/>
        <w:numPr>
          <w:ilvl w:val="0"/>
          <w:numId w:val="22"/>
        </w:numPr>
        <w:spacing w:after="0" w:line="240" w:lineRule="auto"/>
      </w:pPr>
      <w:r w:rsidRPr="00B74528">
        <w:t>ARIA links.</w:t>
      </w:r>
    </w:p>
    <w:p w14:paraId="1845E923" w14:textId="6DD04D1E" w:rsidR="00B74528" w:rsidRPr="00CA14EB" w:rsidRDefault="00B74528" w:rsidP="00CA14EB">
      <w:pPr>
        <w:pStyle w:val="Prrafodelista"/>
        <w:numPr>
          <w:ilvl w:val="0"/>
          <w:numId w:val="22"/>
        </w:numPr>
        <w:spacing w:after="0" w:line="240" w:lineRule="auto"/>
        <w:rPr>
          <w:b/>
          <w:bCs/>
          <w:color w:val="EE0000"/>
        </w:rPr>
      </w:pPr>
      <w:r w:rsidRPr="00CA14EB">
        <w:rPr>
          <w:b/>
          <w:bCs/>
          <w:color w:val="EE0000"/>
        </w:rPr>
        <w:t>Enlaces de Salto (`</w:t>
      </w:r>
      <w:proofErr w:type="spellStart"/>
      <w:r w:rsidRPr="00CA14EB">
        <w:rPr>
          <w:b/>
          <w:bCs/>
          <w:color w:val="EE0000"/>
        </w:rPr>
        <w:t>skip</w:t>
      </w:r>
      <w:proofErr w:type="spellEnd"/>
      <w:r w:rsidRPr="00CA14EB">
        <w:rPr>
          <w:b/>
          <w:bCs/>
          <w:color w:val="EE0000"/>
        </w:rPr>
        <w:t xml:space="preserve"> links`).</w:t>
      </w:r>
    </w:p>
    <w:p w14:paraId="38108201" w14:textId="77777777" w:rsidR="00CA14EB" w:rsidRDefault="00CA14EB" w:rsidP="00B74528">
      <w:pPr>
        <w:spacing w:after="0" w:line="240" w:lineRule="auto"/>
      </w:pPr>
    </w:p>
    <w:p w14:paraId="1DE6BF0B" w14:textId="65DF06B0" w:rsidR="00B74528" w:rsidRPr="00B74528" w:rsidRDefault="00B74528" w:rsidP="00B74528">
      <w:pPr>
        <w:spacing w:after="0" w:line="240" w:lineRule="auto"/>
      </w:pPr>
      <w:r w:rsidRPr="00B74528">
        <w:t>23. ¿Qué implicación tiene la EAA (Acta Europea de Accesibilidad) para el sector privado a partir de 2025?</w:t>
      </w:r>
    </w:p>
    <w:p w14:paraId="383BCEC1" w14:textId="77777777" w:rsidR="00B74528" w:rsidRPr="00B74528" w:rsidRDefault="00B74528" w:rsidP="00B74528">
      <w:pPr>
        <w:spacing w:after="0" w:line="240" w:lineRule="auto"/>
      </w:pPr>
    </w:p>
    <w:p w14:paraId="6977A012" w14:textId="42443CDA" w:rsidR="00B74528" w:rsidRPr="00CA14EB" w:rsidRDefault="00B74528" w:rsidP="00CA14EB">
      <w:pPr>
        <w:pStyle w:val="Prrafodelista"/>
        <w:numPr>
          <w:ilvl w:val="0"/>
          <w:numId w:val="23"/>
        </w:numPr>
        <w:spacing w:after="0" w:line="240" w:lineRule="auto"/>
        <w:rPr>
          <w:b/>
          <w:bCs/>
          <w:color w:val="EE0000"/>
        </w:rPr>
      </w:pPr>
      <w:r w:rsidRPr="00CA14EB">
        <w:rPr>
          <w:b/>
          <w:bCs/>
          <w:color w:val="EE0000"/>
        </w:rPr>
        <w:t>Genera un contexto de cumplimiento legal y una oportunidad empresarial.</w:t>
      </w:r>
    </w:p>
    <w:p w14:paraId="2D44CA33" w14:textId="080D946F" w:rsidR="00B74528" w:rsidRPr="00B74528" w:rsidRDefault="00B74528" w:rsidP="00CA14EB">
      <w:pPr>
        <w:pStyle w:val="Prrafodelista"/>
        <w:numPr>
          <w:ilvl w:val="0"/>
          <w:numId w:val="23"/>
        </w:numPr>
        <w:spacing w:after="0" w:line="240" w:lineRule="auto"/>
      </w:pPr>
      <w:r w:rsidRPr="00B74528">
        <w:t>Elimina toda obligación de accesibilidad.</w:t>
      </w:r>
    </w:p>
    <w:p w14:paraId="430DE370" w14:textId="3E3BDA51" w:rsidR="00B74528" w:rsidRPr="00B74528" w:rsidRDefault="00B74528" w:rsidP="00CA14EB">
      <w:pPr>
        <w:pStyle w:val="Prrafodelista"/>
        <w:numPr>
          <w:ilvl w:val="0"/>
          <w:numId w:val="23"/>
        </w:numPr>
        <w:spacing w:after="0" w:line="240" w:lineRule="auto"/>
      </w:pPr>
      <w:r w:rsidRPr="00B74528">
        <w:t>Solo afecta a los documentos PDF.</w:t>
      </w:r>
    </w:p>
    <w:p w14:paraId="527AE72A" w14:textId="77777777" w:rsidR="00CA14EB" w:rsidRDefault="00CA14EB" w:rsidP="00B74528">
      <w:pPr>
        <w:spacing w:after="0" w:line="240" w:lineRule="auto"/>
      </w:pPr>
    </w:p>
    <w:p w14:paraId="1FC81233" w14:textId="5B25C171" w:rsidR="00B74528" w:rsidRPr="00B74528" w:rsidRDefault="00B74528" w:rsidP="00B74528">
      <w:pPr>
        <w:spacing w:after="0" w:line="240" w:lineRule="auto"/>
      </w:pPr>
      <w:r w:rsidRPr="00B74528">
        <w:lastRenderedPageBreak/>
        <w:t>24. ¿Por qué es fundamental que un desarrollador use correctamente las etiquetas de encabezado (`h1`, `h2`, etc.) en orden?</w:t>
      </w:r>
    </w:p>
    <w:p w14:paraId="596EE5C0" w14:textId="77777777" w:rsidR="00B74528" w:rsidRPr="00B74528" w:rsidRDefault="00B74528" w:rsidP="00B74528">
      <w:pPr>
        <w:spacing w:after="0" w:line="240" w:lineRule="auto"/>
      </w:pPr>
    </w:p>
    <w:p w14:paraId="0E70CB92" w14:textId="14BC7AB2" w:rsidR="00B74528" w:rsidRPr="00B74528" w:rsidRDefault="00B74528" w:rsidP="00CA14EB">
      <w:pPr>
        <w:pStyle w:val="Prrafodelista"/>
        <w:numPr>
          <w:ilvl w:val="0"/>
          <w:numId w:val="24"/>
        </w:numPr>
        <w:spacing w:after="0" w:line="240" w:lineRule="auto"/>
      </w:pPr>
      <w:r w:rsidRPr="00B74528">
        <w:t>Para reducir el tiempo de carga del servidor.</w:t>
      </w:r>
    </w:p>
    <w:p w14:paraId="183E6B32" w14:textId="40A942DC" w:rsidR="00B74528" w:rsidRPr="00CA14EB" w:rsidRDefault="00B74528" w:rsidP="00CA14EB">
      <w:pPr>
        <w:pStyle w:val="Prrafodelista"/>
        <w:numPr>
          <w:ilvl w:val="0"/>
          <w:numId w:val="24"/>
        </w:numPr>
        <w:spacing w:after="0" w:line="240" w:lineRule="auto"/>
        <w:rPr>
          <w:b/>
          <w:bCs/>
          <w:color w:val="EE0000"/>
        </w:rPr>
      </w:pPr>
      <w:r w:rsidRPr="00CA14EB">
        <w:rPr>
          <w:b/>
          <w:bCs/>
          <w:color w:val="EE0000"/>
        </w:rPr>
        <w:t>Para crear una jerarquía clara y mejorar la navegabilidad por estructura (Comprensible y Robusto).</w:t>
      </w:r>
    </w:p>
    <w:p w14:paraId="2DA317C2" w14:textId="47FB21EE" w:rsidR="00B74528" w:rsidRPr="00B74528" w:rsidRDefault="00B74528" w:rsidP="00CA14EB">
      <w:pPr>
        <w:pStyle w:val="Prrafodelista"/>
        <w:numPr>
          <w:ilvl w:val="0"/>
          <w:numId w:val="24"/>
        </w:numPr>
        <w:spacing w:after="0" w:line="240" w:lineRule="auto"/>
      </w:pPr>
      <w:r w:rsidRPr="00B74528">
        <w:t>Porque Google lo obliga para el SEO, exclusivamente.</w:t>
      </w:r>
    </w:p>
    <w:p w14:paraId="275AAF69" w14:textId="77777777" w:rsidR="00CA14EB" w:rsidRDefault="00CA14EB" w:rsidP="00B74528">
      <w:pPr>
        <w:spacing w:after="0" w:line="240" w:lineRule="auto"/>
      </w:pPr>
    </w:p>
    <w:p w14:paraId="18A2FD41" w14:textId="7AF51605" w:rsidR="00B74528" w:rsidRPr="00B74528" w:rsidRDefault="00B74528" w:rsidP="00B74528">
      <w:pPr>
        <w:spacing w:after="0" w:line="240" w:lineRule="auto"/>
      </w:pPr>
      <w:r w:rsidRPr="00B74528">
        <w:t>25. ¿Cuál es el riesgo de no asociar el `</w:t>
      </w:r>
    </w:p>
    <w:p w14:paraId="3FDA7211" w14:textId="77777777" w:rsidR="00B74528" w:rsidRPr="00B74528" w:rsidRDefault="00B74528" w:rsidP="00B74528">
      <w:pPr>
        <w:spacing w:after="0" w:line="240" w:lineRule="auto"/>
      </w:pPr>
      <w:r w:rsidRPr="00B74528">
        <w:t>` con un `` en un formulario?</w:t>
      </w:r>
    </w:p>
    <w:p w14:paraId="3A56CCA5" w14:textId="77777777" w:rsidR="00B74528" w:rsidRPr="00B74528" w:rsidRDefault="00B74528" w:rsidP="00B74528">
      <w:pPr>
        <w:spacing w:after="0" w:line="240" w:lineRule="auto"/>
      </w:pPr>
    </w:p>
    <w:p w14:paraId="2EF5A0F2" w14:textId="3E9C10FA" w:rsidR="00B74528" w:rsidRPr="00B74528" w:rsidRDefault="00B74528" w:rsidP="00CA14EB">
      <w:pPr>
        <w:pStyle w:val="Prrafodelista"/>
        <w:numPr>
          <w:ilvl w:val="0"/>
          <w:numId w:val="25"/>
        </w:numPr>
        <w:spacing w:after="0" w:line="240" w:lineRule="auto"/>
      </w:pPr>
      <w:r w:rsidRPr="00B74528">
        <w:t>El código se vuelve muy lento.</w:t>
      </w:r>
    </w:p>
    <w:p w14:paraId="202C36F0" w14:textId="2195CCA4" w:rsidR="00B74528" w:rsidRPr="00B74528" w:rsidRDefault="00B74528" w:rsidP="00CA14EB">
      <w:pPr>
        <w:pStyle w:val="Prrafodelista"/>
        <w:numPr>
          <w:ilvl w:val="0"/>
          <w:numId w:val="25"/>
        </w:numPr>
        <w:spacing w:after="0" w:line="240" w:lineRule="auto"/>
      </w:pPr>
      <w:r w:rsidRPr="00B74528">
        <w:t>Se rompe el CSS.</w:t>
      </w:r>
    </w:p>
    <w:p w14:paraId="5B44528D" w14:textId="217AD1D3" w:rsidR="00B74528" w:rsidRPr="00CA14EB" w:rsidRDefault="00B74528" w:rsidP="00CA14EB">
      <w:pPr>
        <w:pStyle w:val="Prrafodelista"/>
        <w:numPr>
          <w:ilvl w:val="0"/>
          <w:numId w:val="25"/>
        </w:numPr>
        <w:spacing w:after="0" w:line="240" w:lineRule="auto"/>
        <w:rPr>
          <w:b/>
          <w:bCs/>
          <w:color w:val="EE0000"/>
        </w:rPr>
      </w:pPr>
      <w:r w:rsidRPr="00CA14EB">
        <w:rPr>
          <w:b/>
          <w:bCs/>
          <w:color w:val="EE0000"/>
        </w:rPr>
        <w:t>El lector de pantalla no identifica el propósito del campo de entrada (Fallo Operable).</w:t>
      </w:r>
    </w:p>
    <w:p w14:paraId="4C4DD008" w14:textId="77777777" w:rsidR="00CA14EB" w:rsidRDefault="00CA14EB" w:rsidP="00B74528">
      <w:pPr>
        <w:spacing w:after="0" w:line="240" w:lineRule="auto"/>
      </w:pPr>
    </w:p>
    <w:p w14:paraId="4D3BB5EB" w14:textId="14B7052A" w:rsidR="00B74528" w:rsidRPr="00B74528" w:rsidRDefault="00B74528" w:rsidP="00B74528">
      <w:pPr>
        <w:spacing w:after="0" w:line="240" w:lineRule="auto"/>
      </w:pPr>
      <w:r w:rsidRPr="00B74528">
        <w:t>26. El recurso W3C/WAI se recomienda para obtener, entre otras cosas, ejemplos de:</w:t>
      </w:r>
    </w:p>
    <w:p w14:paraId="06BED1B0" w14:textId="77777777" w:rsidR="00B74528" w:rsidRPr="00B74528" w:rsidRDefault="00B74528" w:rsidP="00B74528">
      <w:pPr>
        <w:spacing w:after="0" w:line="240" w:lineRule="auto"/>
      </w:pPr>
    </w:p>
    <w:p w14:paraId="617F1431" w14:textId="5AC5AE92" w:rsidR="00B74528" w:rsidRPr="00CA14EB" w:rsidRDefault="00B74528" w:rsidP="00CA14EB">
      <w:pPr>
        <w:pStyle w:val="Prrafodelista"/>
        <w:numPr>
          <w:ilvl w:val="0"/>
          <w:numId w:val="26"/>
        </w:numPr>
        <w:spacing w:after="0" w:line="240" w:lineRule="auto"/>
        <w:rPr>
          <w:b/>
          <w:bCs/>
          <w:color w:val="EE0000"/>
        </w:rPr>
      </w:pPr>
      <w:r w:rsidRPr="00CA14EB">
        <w:rPr>
          <w:b/>
          <w:bCs/>
          <w:color w:val="EE0000"/>
        </w:rPr>
        <w:t>"Buen vs. mal" patrón.</w:t>
      </w:r>
    </w:p>
    <w:p w14:paraId="63369209" w14:textId="720ABF77" w:rsidR="00B74528" w:rsidRPr="00B74528" w:rsidRDefault="00B74528" w:rsidP="00CA14EB">
      <w:pPr>
        <w:pStyle w:val="Prrafodelista"/>
        <w:numPr>
          <w:ilvl w:val="0"/>
          <w:numId w:val="26"/>
        </w:numPr>
        <w:spacing w:after="0" w:line="240" w:lineRule="auto"/>
      </w:pPr>
      <w:r w:rsidRPr="00B74528">
        <w:t>Las últimas cotizaciones de bolsa.</w:t>
      </w:r>
    </w:p>
    <w:p w14:paraId="3F8D553C" w14:textId="7B8D0DEF" w:rsidR="00B74528" w:rsidRPr="00B74528" w:rsidRDefault="00B74528" w:rsidP="00CA14EB">
      <w:pPr>
        <w:pStyle w:val="Prrafodelista"/>
        <w:numPr>
          <w:ilvl w:val="0"/>
          <w:numId w:val="26"/>
        </w:numPr>
        <w:spacing w:after="0" w:line="240" w:lineRule="auto"/>
      </w:pPr>
      <w:r w:rsidRPr="00B74528">
        <w:t xml:space="preserve">Exclusivamente código de </w:t>
      </w:r>
      <w:proofErr w:type="spellStart"/>
      <w:r w:rsidRPr="00B74528">
        <w:t>backend</w:t>
      </w:r>
      <w:proofErr w:type="spellEnd"/>
      <w:r w:rsidRPr="00B74528">
        <w:t>.</w:t>
      </w:r>
    </w:p>
    <w:p w14:paraId="273397E5" w14:textId="77777777" w:rsidR="00CA14EB" w:rsidRDefault="00CA14EB" w:rsidP="00B74528">
      <w:pPr>
        <w:spacing w:after="0" w:line="240" w:lineRule="auto"/>
      </w:pPr>
    </w:p>
    <w:p w14:paraId="5A4C64A7" w14:textId="69E5928A" w:rsidR="00B74528" w:rsidRPr="00B74528" w:rsidRDefault="00B74528" w:rsidP="00B74528">
      <w:pPr>
        <w:spacing w:after="0" w:line="240" w:lineRule="auto"/>
      </w:pPr>
      <w:r w:rsidRPr="00B74528">
        <w:t>27. Para cumplir con el principio Perceptible, ¿qué se recomienda en CSS respecto al foco?</w:t>
      </w:r>
    </w:p>
    <w:p w14:paraId="3FBE2E70" w14:textId="77777777" w:rsidR="00B74528" w:rsidRPr="00B74528" w:rsidRDefault="00B74528" w:rsidP="00B74528">
      <w:pPr>
        <w:spacing w:after="0" w:line="240" w:lineRule="auto"/>
      </w:pPr>
    </w:p>
    <w:p w14:paraId="7E085B5F" w14:textId="19278D43" w:rsidR="00B74528" w:rsidRPr="00B74528" w:rsidRDefault="00B74528" w:rsidP="00CA14EB">
      <w:pPr>
        <w:pStyle w:val="Prrafodelista"/>
        <w:numPr>
          <w:ilvl w:val="0"/>
          <w:numId w:val="27"/>
        </w:numPr>
        <w:spacing w:after="0" w:line="240" w:lineRule="auto"/>
      </w:pPr>
      <w:r w:rsidRPr="00B74528">
        <w:t>Eliminar el contorno por defecto del navegador.</w:t>
      </w:r>
    </w:p>
    <w:p w14:paraId="21A63FCD" w14:textId="54E6B2C2" w:rsidR="00B74528" w:rsidRPr="00CA14EB" w:rsidRDefault="00B74528" w:rsidP="00CA14EB">
      <w:pPr>
        <w:pStyle w:val="Prrafodelista"/>
        <w:numPr>
          <w:ilvl w:val="0"/>
          <w:numId w:val="27"/>
        </w:numPr>
        <w:spacing w:after="0" w:line="240" w:lineRule="auto"/>
        <w:rPr>
          <w:b/>
          <w:bCs/>
          <w:color w:val="EE0000"/>
        </w:rPr>
      </w:pPr>
      <w:r w:rsidRPr="00CA14EB">
        <w:rPr>
          <w:b/>
          <w:bCs/>
          <w:color w:val="EE0000"/>
        </w:rPr>
        <w:t>Usar colores de contraste alto para el contorno del foco (</w:t>
      </w:r>
      <w:proofErr w:type="spellStart"/>
      <w:r w:rsidRPr="00CA14EB">
        <w:rPr>
          <w:b/>
          <w:bCs/>
          <w:color w:val="EE0000"/>
        </w:rPr>
        <w:t>outline</w:t>
      </w:r>
      <w:proofErr w:type="spellEnd"/>
      <w:r w:rsidRPr="00CA14EB">
        <w:rPr>
          <w:b/>
          <w:bCs/>
          <w:color w:val="EE0000"/>
        </w:rPr>
        <w:t>) para que sea visible al navegar con teclado.</w:t>
      </w:r>
    </w:p>
    <w:p w14:paraId="01EA71B8" w14:textId="0986C2CD" w:rsidR="00B74528" w:rsidRPr="00B74528" w:rsidRDefault="00B74528" w:rsidP="00CA14EB">
      <w:pPr>
        <w:pStyle w:val="Prrafodelista"/>
        <w:numPr>
          <w:ilvl w:val="0"/>
          <w:numId w:val="27"/>
        </w:numPr>
        <w:spacing w:after="0" w:line="240" w:lineRule="auto"/>
      </w:pPr>
      <w:r w:rsidRPr="00B74528">
        <w:t>Usar la etiqueta ``.</w:t>
      </w:r>
    </w:p>
    <w:p w14:paraId="56DBCB50" w14:textId="77777777" w:rsidR="00CA14EB" w:rsidRDefault="00CA14EB" w:rsidP="00B74528">
      <w:pPr>
        <w:spacing w:after="0" w:line="240" w:lineRule="auto"/>
      </w:pPr>
    </w:p>
    <w:p w14:paraId="5902DDF0" w14:textId="4CBF02D0" w:rsidR="00B74528" w:rsidRPr="00B74528" w:rsidRDefault="00B74528" w:rsidP="00B74528">
      <w:pPr>
        <w:spacing w:after="0" w:line="240" w:lineRule="auto"/>
      </w:pPr>
      <w:r w:rsidRPr="00B74528">
        <w:t>28. Los atributos ARIA se utilizan principalmente para:</w:t>
      </w:r>
    </w:p>
    <w:p w14:paraId="5E09136E" w14:textId="77777777" w:rsidR="00B74528" w:rsidRPr="00B74528" w:rsidRDefault="00B74528" w:rsidP="00B74528">
      <w:pPr>
        <w:spacing w:after="0" w:line="240" w:lineRule="auto"/>
      </w:pPr>
    </w:p>
    <w:p w14:paraId="1D3B5B99" w14:textId="063F34B3" w:rsidR="00B74528" w:rsidRPr="00B74528" w:rsidRDefault="00B74528" w:rsidP="00CA14EB">
      <w:pPr>
        <w:pStyle w:val="Prrafodelista"/>
        <w:numPr>
          <w:ilvl w:val="0"/>
          <w:numId w:val="28"/>
        </w:numPr>
        <w:spacing w:after="0" w:line="240" w:lineRule="auto"/>
      </w:pPr>
      <w:r w:rsidRPr="00B74528">
        <w:t>Reemplazar HTML por completo.</w:t>
      </w:r>
    </w:p>
    <w:p w14:paraId="0935C0FF" w14:textId="4AB438BA" w:rsidR="00B74528" w:rsidRPr="00B74528" w:rsidRDefault="00B74528" w:rsidP="00CA14EB">
      <w:pPr>
        <w:pStyle w:val="Prrafodelista"/>
        <w:numPr>
          <w:ilvl w:val="0"/>
          <w:numId w:val="28"/>
        </w:numPr>
        <w:spacing w:after="0" w:line="240" w:lineRule="auto"/>
      </w:pPr>
      <w:r w:rsidRPr="00B74528">
        <w:t>Mejorar la velocidad de las animaciones.</w:t>
      </w:r>
    </w:p>
    <w:p w14:paraId="6E39A3E4" w14:textId="48F9C6DE" w:rsidR="00B74528" w:rsidRPr="00CA14EB" w:rsidRDefault="00B74528" w:rsidP="00CA14EB">
      <w:pPr>
        <w:pStyle w:val="Prrafodelista"/>
        <w:numPr>
          <w:ilvl w:val="0"/>
          <w:numId w:val="28"/>
        </w:numPr>
        <w:spacing w:after="0" w:line="240" w:lineRule="auto"/>
        <w:rPr>
          <w:b/>
          <w:bCs/>
          <w:color w:val="EE0000"/>
        </w:rPr>
      </w:pPr>
      <w:r w:rsidRPr="00CA14EB">
        <w:rPr>
          <w:b/>
          <w:bCs/>
          <w:color w:val="EE0000"/>
        </w:rPr>
        <w:t xml:space="preserve">Suplementar los elementos HTML nativos para comunicar roles, estados y propiedades a tecnologías </w:t>
      </w:r>
      <w:proofErr w:type="spellStart"/>
      <w:r w:rsidRPr="00CA14EB">
        <w:rPr>
          <w:b/>
          <w:bCs/>
          <w:color w:val="EE0000"/>
        </w:rPr>
        <w:t>asistivas</w:t>
      </w:r>
      <w:proofErr w:type="spellEnd"/>
      <w:r w:rsidRPr="00CA14EB">
        <w:rPr>
          <w:b/>
          <w:bCs/>
          <w:color w:val="EE0000"/>
        </w:rPr>
        <w:t>.</w:t>
      </w:r>
    </w:p>
    <w:p w14:paraId="7FCB6178" w14:textId="77777777" w:rsidR="00CA14EB" w:rsidRDefault="00CA14EB" w:rsidP="00B74528">
      <w:pPr>
        <w:spacing w:after="0" w:line="240" w:lineRule="auto"/>
      </w:pPr>
    </w:p>
    <w:p w14:paraId="2F8131CB" w14:textId="2ED36B62" w:rsidR="00B74528" w:rsidRPr="00B74528" w:rsidRDefault="00B74528" w:rsidP="00B74528">
      <w:pPr>
        <w:spacing w:after="0" w:line="240" w:lineRule="auto"/>
      </w:pPr>
      <w:r w:rsidRPr="00B74528">
        <w:t>29. ¿Qué define el NN/g como un marco de "solidez de la evidencia" de investigación, útil para informes de clase?</w:t>
      </w:r>
    </w:p>
    <w:p w14:paraId="0A601536" w14:textId="77777777" w:rsidR="00B74528" w:rsidRPr="00B74528" w:rsidRDefault="00B74528" w:rsidP="00B74528">
      <w:pPr>
        <w:spacing w:after="0" w:line="240" w:lineRule="auto"/>
      </w:pPr>
    </w:p>
    <w:p w14:paraId="231A71A4" w14:textId="47EC31B1" w:rsidR="00B74528" w:rsidRPr="00CA14EB" w:rsidRDefault="00B74528" w:rsidP="00CA14EB">
      <w:pPr>
        <w:pStyle w:val="Prrafodelista"/>
        <w:numPr>
          <w:ilvl w:val="0"/>
          <w:numId w:val="29"/>
        </w:numPr>
        <w:spacing w:after="0" w:line="240" w:lineRule="auto"/>
        <w:rPr>
          <w:b/>
          <w:bCs/>
          <w:color w:val="EE0000"/>
          <w:lang w:val="en-US"/>
        </w:rPr>
      </w:pPr>
      <w:r w:rsidRPr="00CA14EB">
        <w:rPr>
          <w:b/>
          <w:bCs/>
          <w:color w:val="EE0000"/>
          <w:lang w:val="en-US"/>
        </w:rPr>
        <w:t>Strength of User Research Evidence.</w:t>
      </w:r>
    </w:p>
    <w:p w14:paraId="48865CD2" w14:textId="00AF839E" w:rsidR="00B74528" w:rsidRPr="00CA14EB" w:rsidRDefault="00B74528" w:rsidP="00CA14EB">
      <w:pPr>
        <w:pStyle w:val="Prrafodelista"/>
        <w:numPr>
          <w:ilvl w:val="0"/>
          <w:numId w:val="29"/>
        </w:numPr>
        <w:spacing w:after="0" w:line="240" w:lineRule="auto"/>
        <w:rPr>
          <w:lang w:val="en-US"/>
        </w:rPr>
      </w:pPr>
      <w:r w:rsidRPr="00CA14EB">
        <w:rPr>
          <w:lang w:val="en-US"/>
        </w:rPr>
        <w:t>WCAG A.</w:t>
      </w:r>
    </w:p>
    <w:p w14:paraId="65A3BFA0" w14:textId="5768180E" w:rsidR="00B74528" w:rsidRPr="00CA14EB" w:rsidRDefault="00B74528" w:rsidP="00CA14EB">
      <w:pPr>
        <w:pStyle w:val="Prrafodelista"/>
        <w:numPr>
          <w:ilvl w:val="0"/>
          <w:numId w:val="29"/>
        </w:numPr>
        <w:spacing w:after="0" w:line="240" w:lineRule="auto"/>
        <w:rPr>
          <w:lang w:val="en-US"/>
        </w:rPr>
      </w:pPr>
      <w:r w:rsidRPr="00CA14EB">
        <w:rPr>
          <w:lang w:val="en-US"/>
        </w:rPr>
        <w:t>GOV.UK EAA.</w:t>
      </w:r>
    </w:p>
    <w:p w14:paraId="630262F5" w14:textId="77777777" w:rsidR="00CA14EB" w:rsidRDefault="00CA14EB" w:rsidP="00B74528">
      <w:pPr>
        <w:spacing w:after="0" w:line="240" w:lineRule="auto"/>
      </w:pPr>
    </w:p>
    <w:p w14:paraId="23E27799" w14:textId="235A8739" w:rsidR="00B74528" w:rsidRPr="00B74528" w:rsidRDefault="00B74528" w:rsidP="00B74528">
      <w:pPr>
        <w:spacing w:after="0" w:line="240" w:lineRule="auto"/>
      </w:pPr>
      <w:r w:rsidRPr="00B74528">
        <w:t>30. La Ley 11/2023 se refiere principalmente a:</w:t>
      </w:r>
    </w:p>
    <w:p w14:paraId="4212FE4D" w14:textId="77777777" w:rsidR="00B74528" w:rsidRPr="00B74528" w:rsidRDefault="00B74528" w:rsidP="00B74528">
      <w:pPr>
        <w:spacing w:after="0" w:line="240" w:lineRule="auto"/>
      </w:pPr>
    </w:p>
    <w:p w14:paraId="6DB2A204" w14:textId="5E414696" w:rsidR="00B74528" w:rsidRPr="00B74528" w:rsidRDefault="00B74528" w:rsidP="00CA14EB">
      <w:pPr>
        <w:pStyle w:val="Prrafodelista"/>
        <w:numPr>
          <w:ilvl w:val="0"/>
          <w:numId w:val="30"/>
        </w:numPr>
        <w:spacing w:after="0" w:line="240" w:lineRule="auto"/>
      </w:pPr>
      <w:r w:rsidRPr="00B74528">
        <w:t>El sector público y el RD 1112/2018.</w:t>
      </w:r>
    </w:p>
    <w:p w14:paraId="78FE6FAE" w14:textId="4B818C79" w:rsidR="00B74528" w:rsidRPr="00CA14EB" w:rsidRDefault="00B74528" w:rsidP="00CA14EB">
      <w:pPr>
        <w:pStyle w:val="Prrafodelista"/>
        <w:numPr>
          <w:ilvl w:val="0"/>
          <w:numId w:val="30"/>
        </w:numPr>
        <w:spacing w:after="0" w:line="240" w:lineRule="auto"/>
        <w:rPr>
          <w:b/>
          <w:bCs/>
          <w:color w:val="EE0000"/>
        </w:rPr>
      </w:pPr>
      <w:r w:rsidRPr="00CA14EB">
        <w:rPr>
          <w:b/>
          <w:bCs/>
          <w:color w:val="EE0000"/>
        </w:rPr>
        <w:t>El Acta Europea de Accesibilidad y su impacto en productos/servicios digitales.</w:t>
      </w:r>
    </w:p>
    <w:p w14:paraId="540F6CB5" w14:textId="13519F02" w:rsidR="00B74528" w:rsidRPr="00B74528" w:rsidRDefault="00B74528" w:rsidP="00CA14EB">
      <w:pPr>
        <w:pStyle w:val="Prrafodelista"/>
        <w:numPr>
          <w:ilvl w:val="0"/>
          <w:numId w:val="30"/>
        </w:numPr>
        <w:spacing w:after="0" w:line="240" w:lineRule="auto"/>
      </w:pPr>
      <w:r w:rsidRPr="00B74528">
        <w:t>La usabilidad puramente estética.</w:t>
      </w:r>
    </w:p>
    <w:sectPr w:rsidR="00B74528" w:rsidRPr="00B74528" w:rsidSect="00B74528">
      <w:pgSz w:w="11906" w:h="16838"/>
      <w:pgMar w:top="851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34C2"/>
    <w:multiLevelType w:val="hybridMultilevel"/>
    <w:tmpl w:val="6F929E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8402A"/>
    <w:multiLevelType w:val="hybridMultilevel"/>
    <w:tmpl w:val="B4EA08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75292"/>
    <w:multiLevelType w:val="hybridMultilevel"/>
    <w:tmpl w:val="FC9689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4678"/>
    <w:multiLevelType w:val="hybridMultilevel"/>
    <w:tmpl w:val="569062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81B8B"/>
    <w:multiLevelType w:val="hybridMultilevel"/>
    <w:tmpl w:val="ACAA6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00474"/>
    <w:multiLevelType w:val="hybridMultilevel"/>
    <w:tmpl w:val="231EBA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C1A38"/>
    <w:multiLevelType w:val="hybridMultilevel"/>
    <w:tmpl w:val="261C74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D4B4B"/>
    <w:multiLevelType w:val="hybridMultilevel"/>
    <w:tmpl w:val="764CCC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5522C"/>
    <w:multiLevelType w:val="hybridMultilevel"/>
    <w:tmpl w:val="3564AD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F42EC"/>
    <w:multiLevelType w:val="hybridMultilevel"/>
    <w:tmpl w:val="37C83D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4103D"/>
    <w:multiLevelType w:val="hybridMultilevel"/>
    <w:tmpl w:val="4F1083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045B80"/>
    <w:multiLevelType w:val="hybridMultilevel"/>
    <w:tmpl w:val="F244BB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82F03"/>
    <w:multiLevelType w:val="hybridMultilevel"/>
    <w:tmpl w:val="6EA87E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B7FA1"/>
    <w:multiLevelType w:val="hybridMultilevel"/>
    <w:tmpl w:val="19149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05B35"/>
    <w:multiLevelType w:val="hybridMultilevel"/>
    <w:tmpl w:val="729EBA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65205"/>
    <w:multiLevelType w:val="hybridMultilevel"/>
    <w:tmpl w:val="90FEEE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B3B96"/>
    <w:multiLevelType w:val="hybridMultilevel"/>
    <w:tmpl w:val="62FA8F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633621"/>
    <w:multiLevelType w:val="hybridMultilevel"/>
    <w:tmpl w:val="927E8B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891CA6"/>
    <w:multiLevelType w:val="hybridMultilevel"/>
    <w:tmpl w:val="8F3C94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11631D"/>
    <w:multiLevelType w:val="hybridMultilevel"/>
    <w:tmpl w:val="5ABEAF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17AC9"/>
    <w:multiLevelType w:val="hybridMultilevel"/>
    <w:tmpl w:val="66204C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EB415E"/>
    <w:multiLevelType w:val="hybridMultilevel"/>
    <w:tmpl w:val="E5E2CB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954DB2"/>
    <w:multiLevelType w:val="hybridMultilevel"/>
    <w:tmpl w:val="C7D81E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89457D"/>
    <w:multiLevelType w:val="hybridMultilevel"/>
    <w:tmpl w:val="1DD83B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921528"/>
    <w:multiLevelType w:val="hybridMultilevel"/>
    <w:tmpl w:val="94E0DF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9103B4"/>
    <w:multiLevelType w:val="hybridMultilevel"/>
    <w:tmpl w:val="7C88C9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2E5C31"/>
    <w:multiLevelType w:val="hybridMultilevel"/>
    <w:tmpl w:val="1BACF4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A25534"/>
    <w:multiLevelType w:val="hybridMultilevel"/>
    <w:tmpl w:val="DD4408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0B3B4A"/>
    <w:multiLevelType w:val="hybridMultilevel"/>
    <w:tmpl w:val="715087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496705"/>
    <w:multiLevelType w:val="hybridMultilevel"/>
    <w:tmpl w:val="DD2EE4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750970">
    <w:abstractNumId w:val="26"/>
  </w:num>
  <w:num w:numId="2" w16cid:durableId="2125418465">
    <w:abstractNumId w:val="11"/>
  </w:num>
  <w:num w:numId="3" w16cid:durableId="1164320096">
    <w:abstractNumId w:val="4"/>
  </w:num>
  <w:num w:numId="4" w16cid:durableId="728462493">
    <w:abstractNumId w:val="28"/>
  </w:num>
  <w:num w:numId="5" w16cid:durableId="1675303538">
    <w:abstractNumId w:val="15"/>
  </w:num>
  <w:num w:numId="6" w16cid:durableId="1563175395">
    <w:abstractNumId w:val="13"/>
  </w:num>
  <w:num w:numId="7" w16cid:durableId="446123748">
    <w:abstractNumId w:val="16"/>
  </w:num>
  <w:num w:numId="8" w16cid:durableId="951474427">
    <w:abstractNumId w:val="24"/>
  </w:num>
  <w:num w:numId="9" w16cid:durableId="20009232">
    <w:abstractNumId w:val="8"/>
  </w:num>
  <w:num w:numId="10" w16cid:durableId="1604612549">
    <w:abstractNumId w:val="27"/>
  </w:num>
  <w:num w:numId="11" w16cid:durableId="440759300">
    <w:abstractNumId w:val="1"/>
  </w:num>
  <w:num w:numId="12" w16cid:durableId="1441990507">
    <w:abstractNumId w:val="23"/>
  </w:num>
  <w:num w:numId="13" w16cid:durableId="1578827919">
    <w:abstractNumId w:val="3"/>
  </w:num>
  <w:num w:numId="14" w16cid:durableId="1959137801">
    <w:abstractNumId w:val="2"/>
  </w:num>
  <w:num w:numId="15" w16cid:durableId="457184103">
    <w:abstractNumId w:val="29"/>
  </w:num>
  <w:num w:numId="16" w16cid:durableId="1697342769">
    <w:abstractNumId w:val="20"/>
  </w:num>
  <w:num w:numId="17" w16cid:durableId="1913927622">
    <w:abstractNumId w:val="25"/>
  </w:num>
  <w:num w:numId="18" w16cid:durableId="483663551">
    <w:abstractNumId w:val="17"/>
  </w:num>
  <w:num w:numId="19" w16cid:durableId="1044789939">
    <w:abstractNumId w:val="9"/>
  </w:num>
  <w:num w:numId="20" w16cid:durableId="264315850">
    <w:abstractNumId w:val="12"/>
  </w:num>
  <w:num w:numId="21" w16cid:durableId="243611561">
    <w:abstractNumId w:val="7"/>
  </w:num>
  <w:num w:numId="22" w16cid:durableId="546914512">
    <w:abstractNumId w:val="14"/>
  </w:num>
  <w:num w:numId="23" w16cid:durableId="1724329077">
    <w:abstractNumId w:val="19"/>
  </w:num>
  <w:num w:numId="24" w16cid:durableId="900822989">
    <w:abstractNumId w:val="21"/>
  </w:num>
  <w:num w:numId="25" w16cid:durableId="27681072">
    <w:abstractNumId w:val="18"/>
  </w:num>
  <w:num w:numId="26" w16cid:durableId="326905403">
    <w:abstractNumId w:val="22"/>
  </w:num>
  <w:num w:numId="27" w16cid:durableId="1379815996">
    <w:abstractNumId w:val="5"/>
  </w:num>
  <w:num w:numId="28" w16cid:durableId="1020668370">
    <w:abstractNumId w:val="6"/>
  </w:num>
  <w:num w:numId="29" w16cid:durableId="1846508048">
    <w:abstractNumId w:val="0"/>
  </w:num>
  <w:num w:numId="30" w16cid:durableId="2701689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4A"/>
    <w:rsid w:val="002129BE"/>
    <w:rsid w:val="002F4674"/>
    <w:rsid w:val="004913EB"/>
    <w:rsid w:val="004E794A"/>
    <w:rsid w:val="00646D31"/>
    <w:rsid w:val="00B74528"/>
    <w:rsid w:val="00CA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4A38A"/>
  <w15:chartTrackingRefBased/>
  <w15:docId w15:val="{E65E4678-F105-4941-BAF3-3E8EF28A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7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7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7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7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7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79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79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7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79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7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7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79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79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79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7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79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7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4</Pages>
  <Words>996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3</cp:revision>
  <dcterms:created xsi:type="dcterms:W3CDTF">2025-10-20T09:06:00Z</dcterms:created>
  <dcterms:modified xsi:type="dcterms:W3CDTF">2025-10-20T18:16:00Z</dcterms:modified>
</cp:coreProperties>
</file>