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A3C874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eastAsiaTheme="minorEastAsia"/>
          <w:b/>
          <w:bCs/>
          <w:sz w:val="28"/>
          <w:szCs w:val="28"/>
          <w:highlight w:val="yellow"/>
          <w:lang w:val="en-US" w:eastAsia="zh-CN"/>
        </w:rPr>
      </w:pPr>
      <w:r>
        <w:rPr>
          <w:rFonts w:hint="eastAsia"/>
          <w:b/>
          <w:bCs/>
          <w:sz w:val="48"/>
          <w:szCs w:val="48"/>
          <w:highlight w:val="yellow"/>
          <w:lang w:val="en-US" w:eastAsia="zh-CN"/>
        </w:rPr>
        <w:t>项目经历：</w:t>
      </w:r>
      <w:r>
        <w:rPr>
          <w:rFonts w:hint="default" w:eastAsiaTheme="minorEastAsia"/>
          <w:b/>
          <w:bCs/>
          <w:sz w:val="28"/>
          <w:szCs w:val="28"/>
          <w:highlight w:val="yellow"/>
          <w:lang w:val="en-US" w:eastAsia="zh-CN"/>
        </w:rPr>
        <w:t>基于stm32的智能洗手台系统</w:t>
      </w:r>
    </w:p>
    <w:p w14:paraId="1779C8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3992880" cy="2072640"/>
            <wp:effectExtent l="0" t="0" r="0" b="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7B8A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4053205" cy="2643505"/>
            <wp:effectExtent l="0" t="0" r="635" b="825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4946650" cy="3352800"/>
            <wp:effectExtent l="0" t="0" r="6350" b="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4FAF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3477895" cy="2900045"/>
            <wp:effectExtent l="0" t="0" r="12065" b="1079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7895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A034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2363FDF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b/>
          <w:bCs/>
          <w:sz w:val="28"/>
          <w:szCs w:val="28"/>
          <w:highlight w:val="yellow"/>
          <w:lang w:val="en-US" w:eastAsia="zh-CN"/>
        </w:rPr>
      </w:pPr>
      <w:r>
        <w:rPr>
          <w:rFonts w:hint="eastAsia"/>
          <w:b/>
          <w:bCs/>
          <w:sz w:val="28"/>
          <w:szCs w:val="28"/>
          <w:highlight w:val="yellow"/>
          <w:lang w:val="en-US" w:eastAsia="zh-CN"/>
        </w:rPr>
        <w:t>状态机消抖</w:t>
      </w:r>
    </w:p>
    <w:p w14:paraId="101D6C4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4671060" cy="4986020"/>
            <wp:effectExtent l="0" t="0" r="7620" b="1270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498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98AC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3985895" cy="4589780"/>
            <wp:effectExtent l="0" t="0" r="6985" b="1270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458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5DBB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b/>
          <w:bCs/>
          <w:sz w:val="28"/>
          <w:szCs w:val="28"/>
          <w:highlight w:val="yellow"/>
          <w:lang w:val="en-US" w:eastAsia="zh-CN"/>
        </w:rPr>
      </w:pPr>
      <w:r>
        <w:rPr>
          <w:rFonts w:hint="eastAsia"/>
          <w:b/>
          <w:bCs/>
          <w:sz w:val="28"/>
          <w:szCs w:val="28"/>
          <w:highlight w:val="yellow"/>
          <w:lang w:val="en-US" w:eastAsia="zh-CN"/>
        </w:rPr>
        <w:t>功耗优化</w:t>
      </w:r>
    </w:p>
    <w:p w14:paraId="36C525C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3763645" cy="3588385"/>
            <wp:effectExtent l="0" t="0" r="635" b="825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364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A470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b/>
          <w:bCs/>
          <w:sz w:val="28"/>
          <w:szCs w:val="28"/>
          <w:highlight w:val="yellow"/>
          <w:lang w:val="en-US" w:eastAsia="zh-CN"/>
        </w:rPr>
      </w:pPr>
      <w:r>
        <w:rPr>
          <w:rFonts w:hint="eastAsia"/>
          <w:b/>
          <w:bCs/>
          <w:sz w:val="28"/>
          <w:szCs w:val="28"/>
          <w:highlight w:val="yellow"/>
          <w:lang w:val="en-US" w:eastAsia="zh-CN"/>
        </w:rPr>
        <w:t>GPIO配置</w:t>
      </w:r>
    </w:p>
    <w:p w14:paraId="6E3CB59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4102100" cy="3400425"/>
            <wp:effectExtent l="0" t="0" r="12700" b="1333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844B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4137660" cy="2989580"/>
            <wp:effectExtent l="0" t="0" r="7620" b="1270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A6B5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 w14:paraId="4407DA8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 w14:paraId="77E8F11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 w14:paraId="660B199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 w14:paraId="6B3D6AA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 w14:paraId="1332C37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 w14:paraId="4A94F1C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 w14:paraId="267D799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 w14:paraId="60F9951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b/>
          <w:bCs/>
          <w:sz w:val="28"/>
          <w:szCs w:val="28"/>
          <w:highlight w:val="yellow"/>
          <w:lang w:val="en-US" w:eastAsia="zh-CN"/>
        </w:rPr>
      </w:pPr>
      <w:r>
        <w:rPr>
          <w:rFonts w:hint="eastAsia"/>
          <w:b/>
          <w:bCs/>
          <w:sz w:val="28"/>
          <w:szCs w:val="28"/>
          <w:highlight w:val="yellow"/>
          <w:lang w:val="en-US" w:eastAsia="zh-CN"/>
        </w:rPr>
        <w:t>定时器的使用</w:t>
      </w:r>
    </w:p>
    <w:p w14:paraId="3EB086D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3970655" cy="2529840"/>
            <wp:effectExtent l="0" t="0" r="6985" b="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13B9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3962400" cy="2529840"/>
            <wp:effectExtent l="0" t="0" r="0" b="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C9CB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eastAsiaTheme="minorEastAsia"/>
          <w:b/>
          <w:bCs/>
          <w:sz w:val="28"/>
          <w:szCs w:val="28"/>
          <w:highlight w:val="yellow"/>
          <w:lang w:val="en-US" w:eastAsia="zh-CN"/>
        </w:rPr>
      </w:pPr>
      <w:r>
        <w:rPr>
          <w:rFonts w:hint="eastAsia"/>
          <w:b/>
          <w:bCs/>
          <w:sz w:val="28"/>
          <w:szCs w:val="28"/>
          <w:highlight w:val="yellow"/>
          <w:lang w:val="en-US" w:eastAsia="zh-CN"/>
        </w:rPr>
        <w:t>控制风扇温控的PWM占空比</w:t>
      </w:r>
    </w:p>
    <w:p w14:paraId="75F6AE7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4861560" cy="2743200"/>
            <wp:effectExtent l="0" t="0" r="0" b="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600D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4678680" cy="2278380"/>
            <wp:effectExtent l="0" t="0" r="0" b="762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2CF7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 w14:paraId="732CF88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b/>
          <w:bCs/>
          <w:sz w:val="28"/>
          <w:szCs w:val="28"/>
          <w:highlight w:val="yellow"/>
          <w:lang w:val="en-US" w:eastAsia="zh-CN"/>
        </w:rPr>
      </w:pPr>
      <w:r>
        <w:rPr>
          <w:rFonts w:hint="eastAsia"/>
          <w:b/>
          <w:bCs/>
          <w:sz w:val="28"/>
          <w:szCs w:val="28"/>
          <w:highlight w:val="yellow"/>
          <w:lang w:val="en-US" w:eastAsia="zh-CN"/>
        </w:rPr>
        <w:t>ADC采集温度</w:t>
      </w:r>
    </w:p>
    <w:p w14:paraId="67B14A2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4640580" cy="2715260"/>
            <wp:effectExtent l="0" t="0" r="7620" b="1270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B6BF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 w14:paraId="5D64E7E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105400" cy="6598920"/>
            <wp:effectExtent l="0" t="0" r="0" b="0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59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67150" cy="6248400"/>
            <wp:effectExtent l="0" t="0" r="3810" b="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D61F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3832860" cy="2423160"/>
            <wp:effectExtent l="0" t="0" r="7620" b="0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09D5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b/>
          <w:bCs/>
          <w:sz w:val="28"/>
          <w:szCs w:val="28"/>
          <w:highlight w:val="yellow"/>
          <w:lang w:val="en-US" w:eastAsia="zh-CN"/>
        </w:rPr>
      </w:pPr>
      <w:r>
        <w:rPr>
          <w:rFonts w:hint="eastAsia"/>
          <w:b/>
          <w:bCs/>
          <w:sz w:val="28"/>
          <w:szCs w:val="28"/>
          <w:highlight w:val="yellow"/>
          <w:lang w:val="en-US" w:eastAsia="zh-CN"/>
        </w:rPr>
        <w:t>问题</w:t>
      </w:r>
    </w:p>
    <w:p w14:paraId="7D69431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4678680" cy="1988820"/>
            <wp:effectExtent l="0" t="0" r="0" b="7620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A729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4732020" cy="2438400"/>
            <wp:effectExtent l="0" t="0" r="7620" b="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8ADE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4975860" cy="3147060"/>
            <wp:effectExtent l="0" t="0" r="7620" b="7620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35450" cy="2443480"/>
            <wp:effectExtent l="0" t="0" r="1270" b="10160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7173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4213860" cy="2727960"/>
            <wp:effectExtent l="0" t="0" r="7620" b="0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D3B0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 w14:paraId="05EABA1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 w14:paraId="5DA2247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 w14:paraId="75829EF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 w14:paraId="4E1DB3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 w14:paraId="7D7C3CF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 w14:paraId="693790E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 w14:paraId="4F3C547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 w14:paraId="7087562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 w14:paraId="694E212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 w14:paraId="54EF8BA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 w14:paraId="3091C64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 w14:paraId="16F530F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 w14:paraId="7E4BC09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 w14:paraId="142846D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 w14:paraId="252E36F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 w14:paraId="60ED22B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 w14:paraId="5D3CFF2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eastAsiaTheme="minorEastAsia"/>
          <w:b/>
          <w:bCs/>
          <w:sz w:val="28"/>
          <w:szCs w:val="28"/>
          <w:highlight w:val="yellow"/>
          <w:lang w:val="en-US" w:eastAsia="zh-CN"/>
        </w:rPr>
      </w:pPr>
      <w:r>
        <w:rPr>
          <w:rFonts w:hint="eastAsia"/>
          <w:b/>
          <w:bCs/>
          <w:sz w:val="28"/>
          <w:szCs w:val="28"/>
          <w:highlight w:val="yellow"/>
          <w:lang w:val="en-US" w:eastAsia="zh-CN"/>
        </w:rPr>
        <w:t>解释定时器的设置</w:t>
      </w:r>
    </w:p>
    <w:p w14:paraId="1371E41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3514090" cy="5059680"/>
            <wp:effectExtent l="0" t="0" r="6350" b="0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A605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eastAsiaTheme="minorEastAsia"/>
          <w:b/>
          <w:bCs/>
          <w:sz w:val="28"/>
          <w:szCs w:val="28"/>
          <w:highlight w:val="yellow"/>
          <w:lang w:val="en-US" w:eastAsia="zh-CN"/>
        </w:rPr>
      </w:pPr>
      <w:r>
        <w:rPr>
          <w:rFonts w:hint="eastAsia"/>
          <w:b/>
          <w:bCs/>
          <w:sz w:val="28"/>
          <w:szCs w:val="28"/>
          <w:highlight w:val="yellow"/>
          <w:lang w:val="en-US" w:eastAsia="zh-CN"/>
        </w:rPr>
        <w:t>解释状态机消抖</w:t>
      </w:r>
    </w:p>
    <w:p w14:paraId="123677D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3577590" cy="2858770"/>
            <wp:effectExtent l="0" t="0" r="3810" b="6350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759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EC13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28"/>
          <w:highlight w:val="yellow"/>
          <w:lang w:val="en-US" w:eastAsia="zh-CN"/>
        </w:rPr>
        <w:t>解释ADC采集温度自调节</w:t>
      </w:r>
    </w:p>
    <w:p w14:paraId="4E28A6B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4762500" cy="2057400"/>
            <wp:effectExtent l="0" t="0" r="7620" b="0"/>
            <wp:docPr id="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D834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3779520" cy="4265930"/>
            <wp:effectExtent l="0" t="0" r="0" b="1270"/>
            <wp:docPr id="4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426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B447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3615055" cy="3787775"/>
            <wp:effectExtent l="0" t="0" r="12065" b="6985"/>
            <wp:docPr id="4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7904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3183255" cy="4775200"/>
            <wp:effectExtent l="0" t="0" r="1905" b="10160"/>
            <wp:docPr id="4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3255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79E2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b/>
          <w:bCs/>
          <w:sz w:val="28"/>
          <w:szCs w:val="28"/>
          <w:highlight w:val="yellow"/>
          <w:lang w:val="en-US" w:eastAsia="zh-CN"/>
        </w:rPr>
      </w:pPr>
      <w:r>
        <w:rPr>
          <w:rFonts w:hint="eastAsia"/>
          <w:b/>
          <w:bCs/>
          <w:sz w:val="28"/>
          <w:szCs w:val="28"/>
          <w:highlight w:val="yellow"/>
          <w:lang w:val="en-US" w:eastAsia="zh-CN"/>
        </w:rPr>
        <w:t>PWM控制风扇转速</w:t>
      </w:r>
    </w:p>
    <w:p w14:paraId="41D672A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4404995" cy="4500880"/>
            <wp:effectExtent l="0" t="0" r="14605" b="10160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4995" cy="450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1B8E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4594860" cy="3688080"/>
            <wp:effectExtent l="0" t="0" r="7620" b="0"/>
            <wp:docPr id="4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B535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4511675" cy="3627120"/>
            <wp:effectExtent l="0" t="0" r="14605" b="0"/>
            <wp:docPr id="5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08AC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4572000" cy="2727960"/>
            <wp:effectExtent l="0" t="0" r="0" b="0"/>
            <wp:docPr id="5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AE1B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 w14:paraId="53C0E02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 w14:paraId="1CFADA7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 w14:paraId="414B111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 w14:paraId="2F70A99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 w14:paraId="19F4E78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 w14:paraId="6AADA80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 w14:paraId="7781BE2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 w14:paraId="32F18AC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 w14:paraId="0FF0193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 w14:paraId="209FDDA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 w14:paraId="563050F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b/>
          <w:bCs/>
          <w:sz w:val="28"/>
          <w:szCs w:val="28"/>
          <w:highlight w:val="yellow"/>
          <w:lang w:val="en-US" w:eastAsia="zh-CN"/>
        </w:rPr>
      </w:pPr>
      <w:r>
        <w:rPr>
          <w:rFonts w:hint="eastAsia"/>
          <w:b/>
          <w:bCs/>
          <w:sz w:val="28"/>
          <w:szCs w:val="28"/>
          <w:highlight w:val="yellow"/>
          <w:lang w:val="en-US" w:eastAsia="zh-CN"/>
        </w:rPr>
        <w:t>GPIO口设置</w:t>
      </w:r>
    </w:p>
    <w:p w14:paraId="79E9D35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3589655" cy="3794125"/>
            <wp:effectExtent l="0" t="0" r="6985" b="635"/>
            <wp:docPr id="5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9655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9D0E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3901440" cy="1529715"/>
            <wp:effectExtent l="0" t="0" r="0" b="9525"/>
            <wp:docPr id="5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D980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2830195" cy="2751455"/>
            <wp:effectExtent l="0" t="0" r="4445" b="6985"/>
            <wp:docPr id="5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E0DC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eastAsiaTheme="minorEastAsia"/>
          <w:b/>
          <w:bCs/>
          <w:sz w:val="28"/>
          <w:szCs w:val="28"/>
          <w:highlight w:val="yellow"/>
          <w:lang w:val="en-US" w:eastAsia="zh-CN"/>
        </w:rPr>
      </w:pPr>
      <w:r>
        <w:rPr>
          <w:rFonts w:hint="eastAsia"/>
          <w:b/>
          <w:bCs/>
          <w:sz w:val="28"/>
          <w:szCs w:val="28"/>
          <w:highlight w:val="yellow"/>
          <w:lang w:val="en-US" w:eastAsia="zh-CN"/>
        </w:rPr>
        <w:t>电源管理与保护</w:t>
      </w:r>
    </w:p>
    <w:p w14:paraId="0369CA9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3612515" cy="2313305"/>
            <wp:effectExtent l="0" t="0" r="14605" b="3175"/>
            <wp:docPr id="55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2515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25DA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b/>
          <w:bCs/>
          <w:sz w:val="28"/>
          <w:szCs w:val="28"/>
          <w:highlight w:val="yellow"/>
          <w:lang w:val="en-US" w:eastAsia="zh-CN"/>
        </w:rPr>
      </w:pPr>
      <w:r>
        <w:rPr>
          <w:rFonts w:hint="eastAsia"/>
          <w:b/>
          <w:bCs/>
          <w:sz w:val="28"/>
          <w:szCs w:val="28"/>
          <w:highlight w:val="yellow"/>
          <w:lang w:val="en-US" w:eastAsia="zh-CN"/>
        </w:rPr>
        <w:t>功率开关控制</w:t>
      </w:r>
    </w:p>
    <w:p w14:paraId="0A1694D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3615690" cy="2697480"/>
            <wp:effectExtent l="0" t="0" r="11430" b="0"/>
            <wp:docPr id="5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5051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b/>
          <w:bCs/>
          <w:sz w:val="28"/>
          <w:szCs w:val="28"/>
          <w:highlight w:val="yellow"/>
          <w:lang w:val="en-US" w:eastAsia="zh-CN"/>
        </w:rPr>
      </w:pPr>
      <w:r>
        <w:rPr>
          <w:rFonts w:hint="eastAsia"/>
          <w:b/>
          <w:bCs/>
          <w:sz w:val="28"/>
          <w:szCs w:val="28"/>
          <w:highlight w:val="yellow"/>
          <w:lang w:val="en-US" w:eastAsia="zh-CN"/>
        </w:rPr>
        <w:t>继电器驱动电路设计</w:t>
      </w:r>
    </w:p>
    <w:p w14:paraId="5BC8E25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3700780" cy="2400935"/>
            <wp:effectExtent l="0" t="0" r="2540" b="6985"/>
            <wp:docPr id="5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794C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b/>
          <w:bCs/>
          <w:sz w:val="28"/>
          <w:szCs w:val="28"/>
          <w:highlight w:val="yellow"/>
          <w:lang w:val="en-US" w:eastAsia="zh-CN"/>
        </w:rPr>
      </w:pPr>
      <w:r>
        <w:rPr>
          <w:rFonts w:hint="eastAsia"/>
          <w:b/>
          <w:bCs/>
          <w:sz w:val="28"/>
          <w:szCs w:val="28"/>
          <w:highlight w:val="yellow"/>
          <w:lang w:val="en-US" w:eastAsia="zh-CN"/>
        </w:rPr>
        <w:t>电容选型</w:t>
      </w:r>
    </w:p>
    <w:p w14:paraId="4ADB3EF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/>
          <w:bCs/>
          <w:sz w:val="28"/>
          <w:szCs w:val="28"/>
          <w:highlight w:val="yellow"/>
          <w:lang w:val="en-US" w:eastAsia="zh-CN"/>
        </w:rPr>
      </w:pPr>
      <w:r>
        <w:drawing>
          <wp:inline distT="0" distB="0" distL="114300" distR="114300">
            <wp:extent cx="3963035" cy="2329180"/>
            <wp:effectExtent l="0" t="0" r="14605" b="2540"/>
            <wp:docPr id="58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6303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3F140">
      <w:pPr>
        <w:rPr>
          <w:rFonts w:hint="eastAsia"/>
          <w:b/>
          <w:bCs/>
          <w:sz w:val="28"/>
          <w:szCs w:val="28"/>
          <w:highlight w:val="yellow"/>
          <w:lang w:val="en-US" w:eastAsia="zh-CN"/>
        </w:rPr>
      </w:pPr>
      <w:r>
        <w:rPr>
          <w:rFonts w:hint="eastAsia"/>
          <w:b/>
          <w:bCs/>
          <w:sz w:val="28"/>
          <w:szCs w:val="28"/>
          <w:highlight w:val="yellow"/>
          <w:lang w:val="en-US" w:eastAsia="zh-CN"/>
        </w:rPr>
        <w:t>各个模块介绍</w:t>
      </w:r>
    </w:p>
    <w:p w14:paraId="41BC40F5">
      <w:r>
        <w:drawing>
          <wp:inline distT="0" distB="0" distL="114300" distR="114300">
            <wp:extent cx="4067175" cy="3090545"/>
            <wp:effectExtent l="0" t="0" r="190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9532">
      <w:r>
        <w:drawing>
          <wp:inline distT="0" distB="0" distL="114300" distR="114300">
            <wp:extent cx="4723765" cy="3891280"/>
            <wp:effectExtent l="0" t="0" r="63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CDBB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752975" cy="3095625"/>
            <wp:effectExtent l="0" t="0" r="190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C44E0D"/>
    <w:rsid w:val="08CD35D7"/>
    <w:rsid w:val="15316332"/>
    <w:rsid w:val="64572560"/>
    <w:rsid w:val="6FC21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2024-11-20T16:35:08Z</dcterms:created>
  <dc:creator>user</dc:creator>
  <cp:lastModifiedBy>Nero</cp:lastModifiedBy>
  <dcterms:modified xsi:type="dcterms:W3CDTF">2024-11-20T16:37:54Z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4F98F6C4A7CF4E16913EF3F37ED70CDE_12</vt:lpwstr>
  </property>
</Properties>
</file>