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7DCF" w:rsidRPr="004B7DCF" w:rsidRDefault="004B7DCF" w:rsidP="004B7DCF">
      <w:pPr>
        <w:rPr>
          <w:rFonts w:ascii="Times New Roman" w:hAnsi="Times New Roman" w:cs="Times New Roman"/>
          <w:sz w:val="24"/>
          <w:szCs w:val="24"/>
        </w:rPr>
      </w:pPr>
      <w:r w:rsidRPr="004B7DCF">
        <w:rPr>
          <w:rFonts w:ascii="Times New Roman" w:hAnsi="Times New Roman" w:cs="Times New Roman"/>
          <w:sz w:val="24"/>
          <w:szCs w:val="24"/>
        </w:rPr>
        <w:t>Durante a fase inicial de realização deste projeto de pesquisa, o esforço foi focado na fundamentação teórica necessária para a compreensão do tema de trabalho. Foram realizadas aulas/reuniões semanais ministradas pelo Orientador, abordando deste os preceitos fundamentais de funcionamento das antenas de Microfita até a realização de possíveis modificações nesses dispositivos para aplicações em problemas atuais.</w:t>
      </w:r>
    </w:p>
    <w:p w:rsidR="004B7DCF" w:rsidRPr="004B7DCF" w:rsidRDefault="004B7DCF" w:rsidP="004B7DCF">
      <w:pPr>
        <w:rPr>
          <w:rFonts w:ascii="Times New Roman" w:hAnsi="Times New Roman" w:cs="Times New Roman"/>
          <w:sz w:val="24"/>
          <w:szCs w:val="24"/>
        </w:rPr>
      </w:pPr>
      <w:r w:rsidRPr="004B7DCF">
        <w:rPr>
          <w:rFonts w:ascii="Times New Roman" w:hAnsi="Times New Roman" w:cs="Times New Roman"/>
          <w:sz w:val="24"/>
          <w:szCs w:val="24"/>
        </w:rPr>
        <w:t>As primeiras reuniões consistiram em uma revisão dos conteúdos básicos da disciplina de antenas e propagação, estes conhecimentos são necessários para um completo entendimento dos princípios físicos que regem o funcionamento de uma antena de Microfita.</w:t>
      </w:r>
    </w:p>
    <w:p w:rsidR="004B7DCF" w:rsidRPr="004B7DCF" w:rsidRDefault="004B7DCF" w:rsidP="004B7DCF">
      <w:pPr>
        <w:rPr>
          <w:rFonts w:ascii="Times New Roman" w:hAnsi="Times New Roman" w:cs="Times New Roman"/>
          <w:sz w:val="24"/>
          <w:szCs w:val="24"/>
        </w:rPr>
      </w:pPr>
      <w:r w:rsidRPr="004B7DCF">
        <w:rPr>
          <w:rFonts w:ascii="Times New Roman" w:hAnsi="Times New Roman" w:cs="Times New Roman"/>
          <w:sz w:val="24"/>
          <w:szCs w:val="24"/>
        </w:rPr>
        <w:t>A estrutura de uma antena de Microfita foi originalmente proposta por Deschamps (1953). Tal dispositivo em sua forma mais simples consiste de duas superfícies condutoras de baixíssima espessura separadas por um dielétrico. As antenas de Microfita são chamadas também de antenas impressas devido as suas características de dimensões e maleabilidade sendo inteiramente adequadas para aplicações em veículos em que uma forma flexível é determinante na montagem.</w:t>
      </w:r>
    </w:p>
    <w:p w:rsidR="004B7DCF" w:rsidRPr="004B7DCF" w:rsidRDefault="004B7DCF" w:rsidP="004B7DCF">
      <w:pPr>
        <w:rPr>
          <w:rFonts w:ascii="Times New Roman" w:hAnsi="Times New Roman" w:cs="Times New Roman"/>
          <w:sz w:val="24"/>
          <w:szCs w:val="24"/>
        </w:rPr>
      </w:pPr>
      <w:r w:rsidRPr="004B7DCF">
        <w:rPr>
          <w:rFonts w:ascii="Times New Roman" w:hAnsi="Times New Roman" w:cs="Times New Roman"/>
          <w:sz w:val="24"/>
          <w:szCs w:val="24"/>
        </w:rPr>
        <w:t>Nas reuniões seguintes, as formas de analise das antenas de Microfita passaram a ser discutidas. Muitos modos de analise são empregados na literatura dentre os mais conhecidos destacam-</w:t>
      </w:r>
      <w:proofErr w:type="gramStart"/>
      <w:r w:rsidRPr="004B7DCF">
        <w:rPr>
          <w:rFonts w:ascii="Times New Roman" w:hAnsi="Times New Roman" w:cs="Times New Roman"/>
          <w:sz w:val="24"/>
          <w:szCs w:val="24"/>
        </w:rPr>
        <w:t>se:</w:t>
      </w:r>
      <w:proofErr w:type="gramEnd"/>
    </w:p>
    <w:p w:rsidR="004B7DCF" w:rsidRPr="004B7DCF" w:rsidRDefault="004B7DCF" w:rsidP="004B7DCF">
      <w:pPr>
        <w:rPr>
          <w:rFonts w:ascii="Times New Roman" w:hAnsi="Times New Roman" w:cs="Times New Roman"/>
          <w:sz w:val="24"/>
          <w:szCs w:val="24"/>
        </w:rPr>
      </w:pPr>
      <w:r w:rsidRPr="004B7DCF">
        <w:rPr>
          <w:rFonts w:ascii="Times New Roman" w:hAnsi="Times New Roman" w:cs="Times New Roman"/>
          <w:sz w:val="24"/>
          <w:szCs w:val="24"/>
        </w:rPr>
        <w:t>.</w:t>
      </w:r>
      <w:r w:rsidRPr="004B7DCF">
        <w:rPr>
          <w:rFonts w:ascii="Times New Roman" w:hAnsi="Times New Roman" w:cs="Times New Roman"/>
          <w:sz w:val="24"/>
          <w:szCs w:val="24"/>
        </w:rPr>
        <w:tab/>
        <w:t>Método dos potenciais de Hertz que consiste em um método analítico que usa potenciais auxiliares para resolver as equações de Maxwell determinando assim as características das antenas como frequência de ressonância, largura de banda e o aspecto do diagrama de radiação.</w:t>
      </w:r>
    </w:p>
    <w:p w:rsidR="004B7DCF" w:rsidRPr="004B7DCF" w:rsidRDefault="004B7DCF" w:rsidP="004B7DCF">
      <w:pPr>
        <w:rPr>
          <w:rFonts w:ascii="Times New Roman" w:hAnsi="Times New Roman" w:cs="Times New Roman"/>
          <w:sz w:val="24"/>
          <w:szCs w:val="24"/>
        </w:rPr>
      </w:pPr>
      <w:r w:rsidRPr="004B7DCF">
        <w:rPr>
          <w:rFonts w:ascii="Times New Roman" w:hAnsi="Times New Roman" w:cs="Times New Roman"/>
          <w:sz w:val="24"/>
          <w:szCs w:val="24"/>
        </w:rPr>
        <w:t>.</w:t>
      </w:r>
      <w:r w:rsidRPr="004B7DCF">
        <w:rPr>
          <w:rFonts w:ascii="Times New Roman" w:hAnsi="Times New Roman" w:cs="Times New Roman"/>
          <w:sz w:val="24"/>
          <w:szCs w:val="24"/>
        </w:rPr>
        <w:tab/>
        <w:t xml:space="preserve">Métodos dos Momentos: Consiste em um método numérico para resolução de equações integrais complexas reduzindo-as a um conjunto de equações lineares. </w:t>
      </w:r>
    </w:p>
    <w:p w:rsidR="004B7DCF" w:rsidRPr="004B7DCF" w:rsidRDefault="004B7DCF" w:rsidP="004B7DCF">
      <w:pPr>
        <w:rPr>
          <w:rFonts w:ascii="Times New Roman" w:hAnsi="Times New Roman" w:cs="Times New Roman"/>
          <w:sz w:val="24"/>
          <w:szCs w:val="24"/>
        </w:rPr>
      </w:pPr>
      <w:r w:rsidRPr="004B7DCF">
        <w:rPr>
          <w:rFonts w:ascii="Times New Roman" w:hAnsi="Times New Roman" w:cs="Times New Roman"/>
          <w:sz w:val="24"/>
          <w:szCs w:val="24"/>
        </w:rPr>
        <w:t>.</w:t>
      </w:r>
      <w:r w:rsidRPr="004B7DCF">
        <w:rPr>
          <w:rFonts w:ascii="Times New Roman" w:hAnsi="Times New Roman" w:cs="Times New Roman"/>
          <w:sz w:val="24"/>
          <w:szCs w:val="24"/>
        </w:rPr>
        <w:tab/>
        <w:t xml:space="preserve">Métodos das Cavidades: Neste método uma antena de Microfita é considerada uma cavidade limitada abaixo e acima por planos condutores e lateralmente por paredes magnéticas. A partir desta abstração a comportamento dos modos de ressonâncias são observados com o objetivo de se determinar os paramentos da </w:t>
      </w:r>
      <w:proofErr w:type="gramStart"/>
      <w:r w:rsidRPr="004B7DCF">
        <w:rPr>
          <w:rFonts w:ascii="Times New Roman" w:hAnsi="Times New Roman" w:cs="Times New Roman"/>
          <w:sz w:val="24"/>
          <w:szCs w:val="24"/>
        </w:rPr>
        <w:t>antena.</w:t>
      </w:r>
      <w:proofErr w:type="gramEnd"/>
    </w:p>
    <w:p w:rsidR="004B7DCF" w:rsidRPr="004B7DCF" w:rsidRDefault="004B7DCF" w:rsidP="004B7DCF">
      <w:pPr>
        <w:rPr>
          <w:rFonts w:ascii="Times New Roman" w:hAnsi="Times New Roman" w:cs="Times New Roman"/>
          <w:sz w:val="24"/>
          <w:szCs w:val="24"/>
        </w:rPr>
      </w:pPr>
      <w:r w:rsidRPr="004B7DCF">
        <w:rPr>
          <w:rFonts w:ascii="Times New Roman" w:hAnsi="Times New Roman" w:cs="Times New Roman"/>
          <w:sz w:val="24"/>
          <w:szCs w:val="24"/>
        </w:rPr>
        <w:t>.</w:t>
      </w:r>
      <w:r w:rsidRPr="004B7DCF">
        <w:rPr>
          <w:rFonts w:ascii="Times New Roman" w:hAnsi="Times New Roman" w:cs="Times New Roman"/>
          <w:sz w:val="24"/>
          <w:szCs w:val="24"/>
        </w:rPr>
        <w:tab/>
        <w:t>Método da linha de transmissão: Este é o método mais simples e refere-se à representação de uma antena como sendo um circuito elétrico.</w:t>
      </w:r>
    </w:p>
    <w:p w:rsidR="004B7DCF" w:rsidRPr="004B7DCF" w:rsidRDefault="004B7DCF" w:rsidP="004B7DCF">
      <w:pPr>
        <w:rPr>
          <w:rFonts w:ascii="Times New Roman" w:hAnsi="Times New Roman" w:cs="Times New Roman"/>
          <w:sz w:val="24"/>
          <w:szCs w:val="24"/>
        </w:rPr>
      </w:pPr>
      <w:r w:rsidRPr="004B7DCF">
        <w:rPr>
          <w:rFonts w:ascii="Times New Roman" w:hAnsi="Times New Roman" w:cs="Times New Roman"/>
          <w:sz w:val="24"/>
          <w:szCs w:val="24"/>
        </w:rPr>
        <w:t>.</w:t>
      </w:r>
      <w:r w:rsidRPr="004B7DCF">
        <w:rPr>
          <w:rFonts w:ascii="Times New Roman" w:hAnsi="Times New Roman" w:cs="Times New Roman"/>
          <w:sz w:val="24"/>
          <w:szCs w:val="24"/>
        </w:rPr>
        <w:tab/>
        <w:t>Transformada Wavelet: Uma das mais recentes abordagens é a utilização das propriedades da Transformada Wavelet para a resolução das equações de Maxwell e a consequente determinação das propriedades das antenas.</w:t>
      </w:r>
    </w:p>
    <w:p w:rsidR="004B7DCF" w:rsidRPr="004B7DCF" w:rsidRDefault="004B7DCF" w:rsidP="004B7DCF">
      <w:pPr>
        <w:rPr>
          <w:rFonts w:ascii="Times New Roman" w:hAnsi="Times New Roman" w:cs="Times New Roman"/>
          <w:sz w:val="24"/>
          <w:szCs w:val="24"/>
        </w:rPr>
      </w:pPr>
      <w:r w:rsidRPr="004B7DCF">
        <w:rPr>
          <w:rFonts w:ascii="Times New Roman" w:hAnsi="Times New Roman" w:cs="Times New Roman"/>
          <w:sz w:val="24"/>
          <w:szCs w:val="24"/>
        </w:rPr>
        <w:t xml:space="preserve">Na sequencias dos temas estudados passamos a discutir a influencia do formato do PATCH nas características das antenas de Microfita. Sabe-se que qualquer modificação no patch destes dispositivos acarreta alterações em seus paramentos fundamentais. Um parâmetro importante de uma antena é seu comprimento elétrico efetivo, este parâmetro relaciona-se com a superfície radiante da antena, ou seja, a superfície da antena que é </w:t>
      </w:r>
      <w:r w:rsidRPr="004B7DCF">
        <w:rPr>
          <w:rFonts w:ascii="Times New Roman" w:hAnsi="Times New Roman" w:cs="Times New Roman"/>
          <w:sz w:val="24"/>
          <w:szCs w:val="24"/>
        </w:rPr>
        <w:lastRenderedPageBreak/>
        <w:t>efetivamente responsável por captar e emitir radiação eletromagnética. Como a forma do patch afeta o comprimento elétrico da antena, infere-se que o formato do patch relaciona-se diretamente com a característica de radiação da antena, assim como com sua frequência de ressonância e com sua largura de banda.</w:t>
      </w:r>
    </w:p>
    <w:p w:rsidR="004B7DCF" w:rsidRPr="004B7DCF" w:rsidRDefault="004B7DCF" w:rsidP="004B7DCF">
      <w:pPr>
        <w:rPr>
          <w:rFonts w:ascii="Times New Roman" w:hAnsi="Times New Roman" w:cs="Times New Roman"/>
          <w:sz w:val="24"/>
          <w:szCs w:val="24"/>
        </w:rPr>
      </w:pPr>
      <w:r w:rsidRPr="004B7DCF">
        <w:rPr>
          <w:rFonts w:ascii="Times New Roman" w:hAnsi="Times New Roman" w:cs="Times New Roman"/>
          <w:sz w:val="24"/>
          <w:szCs w:val="24"/>
        </w:rPr>
        <w:t xml:space="preserve">A geometria fractal é um assunto recente da matemática e esta relacionado com campos de pesquisa extremamente atuais como a Teoria do Caos, Sistemas adaptativos e Redes Neurais. Existe uma dificuldade intrínseca ao tentar definir um fractal devido à falta de termos linguísticos apropriados. Segundo Mendelbrot (1975) Fractal é um </w:t>
      </w:r>
      <w:proofErr w:type="gramStart"/>
      <w:r w:rsidRPr="004B7DCF">
        <w:rPr>
          <w:rFonts w:ascii="Times New Roman" w:hAnsi="Times New Roman" w:cs="Times New Roman"/>
          <w:sz w:val="24"/>
          <w:szCs w:val="24"/>
        </w:rPr>
        <w:t>“Um sistema organizado para o</w:t>
      </w:r>
      <w:proofErr w:type="gramEnd"/>
      <w:r w:rsidRPr="004B7DCF">
        <w:rPr>
          <w:rFonts w:ascii="Times New Roman" w:hAnsi="Times New Roman" w:cs="Times New Roman"/>
          <w:sz w:val="24"/>
          <w:szCs w:val="24"/>
        </w:rPr>
        <w:t xml:space="preserve"> qual a dimensão de Hausdorff-Besicovitch excede estritamente a dimensão topológica (número inteiro que caracteriza a geometria de um objeto euclidiano – por exemplo: zero para um ponto, um para uma linha, etc.), onde fractais cujas estruturas sejam ego-semelhantes, ou a dimensão de Hausdorff é igual à dimensão de Minkowski-Bouligand. Simplificando, o todo forma a parte e a parte forma o todo.</w:t>
      </w:r>
    </w:p>
    <w:p w:rsidR="00003F62" w:rsidRPr="004B7DCF" w:rsidRDefault="004B7DCF" w:rsidP="004B7DCF">
      <w:r w:rsidRPr="004B7DCF">
        <w:rPr>
          <w:rFonts w:ascii="Times New Roman" w:hAnsi="Times New Roman" w:cs="Times New Roman"/>
          <w:sz w:val="24"/>
          <w:szCs w:val="24"/>
        </w:rPr>
        <w:t xml:space="preserve">Uma das principais características de um fractal é a autosimiliaridade, esta propriedade é indicada pelo fato de que qualquer segmento de um fractal possui a informação concernente a todo o resto da estrutura. A dimensão de um fractal apresenta a característica intrigante de ser um numero não inteiro. A implicação direta deste fato é que, para uma estrutura geométrica euclidiana clássica como um patch quadrado irradiante de uma antena de Microfita considerada como uma estrutura bidimensional e com determinado comprimento elétrico efetivo, uma estrutura fractal, cujas dimensões dos limites fosse idêntica, apresentaria uma dimensão maior que </w:t>
      </w:r>
      <w:proofErr w:type="gramStart"/>
      <w:r w:rsidRPr="004B7DCF">
        <w:rPr>
          <w:rFonts w:ascii="Times New Roman" w:hAnsi="Times New Roman" w:cs="Times New Roman"/>
          <w:sz w:val="24"/>
          <w:szCs w:val="24"/>
        </w:rPr>
        <w:t>2D</w:t>
      </w:r>
      <w:proofErr w:type="gramEnd"/>
      <w:r w:rsidRPr="004B7DCF">
        <w:rPr>
          <w:rFonts w:ascii="Times New Roman" w:hAnsi="Times New Roman" w:cs="Times New Roman"/>
          <w:sz w:val="24"/>
          <w:szCs w:val="24"/>
        </w:rPr>
        <w:t xml:space="preserve"> e consequentemente, um comprimento elétrico efetivo maior. Sabe-se que o comprimento de uma antena é inversamente proporcional a sua frequência de ressonância, conclui-se que um patch fractal pode gerar antenas com frequências de ressonância menores que uma antena de Microfita com patch quadrado de dimensões idênticas. Este importante resultado indica que a miniaturização de antenas de Microfita pode ser realizada através da concepção de Paths fractais.</w:t>
      </w:r>
      <w:bookmarkStart w:id="0" w:name="_GoBack"/>
      <w:bookmarkEnd w:id="0"/>
    </w:p>
    <w:sectPr w:rsidR="00003F62" w:rsidRPr="004B7D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EJKOJ+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F101C9"/>
    <w:multiLevelType w:val="hybridMultilevel"/>
    <w:tmpl w:val="EFCADAB6"/>
    <w:lvl w:ilvl="0" w:tplc="04160001">
      <w:start w:val="1"/>
      <w:numFmt w:val="bullet"/>
      <w:lvlText w:val=""/>
      <w:lvlJc w:val="left"/>
      <w:pPr>
        <w:ind w:left="1488" w:hanging="360"/>
      </w:pPr>
      <w:rPr>
        <w:rFonts w:ascii="Symbol" w:hAnsi="Symbol" w:hint="default"/>
      </w:rPr>
    </w:lvl>
    <w:lvl w:ilvl="1" w:tplc="04160003" w:tentative="1">
      <w:start w:val="1"/>
      <w:numFmt w:val="bullet"/>
      <w:lvlText w:val="o"/>
      <w:lvlJc w:val="left"/>
      <w:pPr>
        <w:ind w:left="2208" w:hanging="360"/>
      </w:pPr>
      <w:rPr>
        <w:rFonts w:ascii="Courier New" w:hAnsi="Courier New" w:cs="Courier New" w:hint="default"/>
      </w:rPr>
    </w:lvl>
    <w:lvl w:ilvl="2" w:tplc="04160005" w:tentative="1">
      <w:start w:val="1"/>
      <w:numFmt w:val="bullet"/>
      <w:lvlText w:val=""/>
      <w:lvlJc w:val="left"/>
      <w:pPr>
        <w:ind w:left="2928" w:hanging="360"/>
      </w:pPr>
      <w:rPr>
        <w:rFonts w:ascii="Wingdings" w:hAnsi="Wingdings" w:hint="default"/>
      </w:rPr>
    </w:lvl>
    <w:lvl w:ilvl="3" w:tplc="04160001" w:tentative="1">
      <w:start w:val="1"/>
      <w:numFmt w:val="bullet"/>
      <w:lvlText w:val=""/>
      <w:lvlJc w:val="left"/>
      <w:pPr>
        <w:ind w:left="3648" w:hanging="360"/>
      </w:pPr>
      <w:rPr>
        <w:rFonts w:ascii="Symbol" w:hAnsi="Symbol" w:hint="default"/>
      </w:rPr>
    </w:lvl>
    <w:lvl w:ilvl="4" w:tplc="04160003" w:tentative="1">
      <w:start w:val="1"/>
      <w:numFmt w:val="bullet"/>
      <w:lvlText w:val="o"/>
      <w:lvlJc w:val="left"/>
      <w:pPr>
        <w:ind w:left="4368" w:hanging="360"/>
      </w:pPr>
      <w:rPr>
        <w:rFonts w:ascii="Courier New" w:hAnsi="Courier New" w:cs="Courier New" w:hint="default"/>
      </w:rPr>
    </w:lvl>
    <w:lvl w:ilvl="5" w:tplc="04160005" w:tentative="1">
      <w:start w:val="1"/>
      <w:numFmt w:val="bullet"/>
      <w:lvlText w:val=""/>
      <w:lvlJc w:val="left"/>
      <w:pPr>
        <w:ind w:left="5088" w:hanging="360"/>
      </w:pPr>
      <w:rPr>
        <w:rFonts w:ascii="Wingdings" w:hAnsi="Wingdings" w:hint="default"/>
      </w:rPr>
    </w:lvl>
    <w:lvl w:ilvl="6" w:tplc="04160001" w:tentative="1">
      <w:start w:val="1"/>
      <w:numFmt w:val="bullet"/>
      <w:lvlText w:val=""/>
      <w:lvlJc w:val="left"/>
      <w:pPr>
        <w:ind w:left="5808" w:hanging="360"/>
      </w:pPr>
      <w:rPr>
        <w:rFonts w:ascii="Symbol" w:hAnsi="Symbol" w:hint="default"/>
      </w:rPr>
    </w:lvl>
    <w:lvl w:ilvl="7" w:tplc="04160003" w:tentative="1">
      <w:start w:val="1"/>
      <w:numFmt w:val="bullet"/>
      <w:lvlText w:val="o"/>
      <w:lvlJc w:val="left"/>
      <w:pPr>
        <w:ind w:left="6528" w:hanging="360"/>
      </w:pPr>
      <w:rPr>
        <w:rFonts w:ascii="Courier New" w:hAnsi="Courier New" w:cs="Courier New" w:hint="default"/>
      </w:rPr>
    </w:lvl>
    <w:lvl w:ilvl="8" w:tplc="04160005" w:tentative="1">
      <w:start w:val="1"/>
      <w:numFmt w:val="bullet"/>
      <w:lvlText w:val=""/>
      <w:lvlJc w:val="left"/>
      <w:pPr>
        <w:ind w:left="724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4F3"/>
    <w:rsid w:val="00003F62"/>
    <w:rsid w:val="000A14F3"/>
    <w:rsid w:val="00117EB6"/>
    <w:rsid w:val="002649C7"/>
    <w:rsid w:val="004B7DCF"/>
    <w:rsid w:val="007E03EC"/>
    <w:rsid w:val="009C6B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9C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649C7"/>
    <w:pPr>
      <w:ind w:left="720"/>
      <w:contextualSpacing/>
    </w:pPr>
  </w:style>
  <w:style w:type="paragraph" w:customStyle="1" w:styleId="Default">
    <w:name w:val="Default"/>
    <w:rsid w:val="002649C7"/>
    <w:pPr>
      <w:autoSpaceDE w:val="0"/>
      <w:autoSpaceDN w:val="0"/>
      <w:adjustRightInd w:val="0"/>
      <w:spacing w:after="0" w:line="240" w:lineRule="auto"/>
    </w:pPr>
    <w:rPr>
      <w:rFonts w:ascii="CEJKOJ+TimesNewRoman" w:hAnsi="CEJKOJ+TimesNewRoman" w:cs="CEJKOJ+TimesNew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9C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649C7"/>
    <w:pPr>
      <w:ind w:left="720"/>
      <w:contextualSpacing/>
    </w:pPr>
  </w:style>
  <w:style w:type="paragraph" w:customStyle="1" w:styleId="Default">
    <w:name w:val="Default"/>
    <w:rsid w:val="002649C7"/>
    <w:pPr>
      <w:autoSpaceDE w:val="0"/>
      <w:autoSpaceDN w:val="0"/>
      <w:adjustRightInd w:val="0"/>
      <w:spacing w:after="0" w:line="240" w:lineRule="auto"/>
    </w:pPr>
    <w:rPr>
      <w:rFonts w:ascii="CEJKOJ+TimesNewRoman" w:hAnsi="CEJKOJ+TimesNewRoman" w:cs="CEJKOJ+TimesNew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781</Words>
  <Characters>4222</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Evandro</dc:creator>
  <cp:lastModifiedBy>Evandro</cp:lastModifiedBy>
  <cp:revision>6</cp:revision>
  <dcterms:created xsi:type="dcterms:W3CDTF">2011-03-10T20:48:00Z</dcterms:created>
  <dcterms:modified xsi:type="dcterms:W3CDTF">2011-03-11T11:44:00Z</dcterms:modified>
</cp:coreProperties>
</file>