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rPr/>
        <w:t>Объект строительства (наименование) – &lt;Заполнить&gt;.</w:t>
      </w:r>
    </w:p>
    <w:p>
      <w:pPr>
        <w:pStyle w:val="BodyText"/>
        <w:rPr/>
      </w:pPr>
      <w:r>
        <w:rPr/>
        <w:t>Географическое (или административное) расположение района строительства – &lt;Заполнить&gt;.</w:t>
      </w:r>
    </w:p>
    <w:p>
      <w:pPr>
        <w:pStyle w:val="BodyText"/>
        <w:rPr/>
      </w:pPr>
      <w:r>
        <w:rPr/>
        <w:t>Характеристика климата составлена данным метеостанции &lt;Заполнить&gt;, дополнена характеристиками из СП 131.13330.2020 по метеостанции &lt;Заполнить&gt;.</w:t>
      </w:r>
    </w:p>
    <w:p>
      <w:pPr>
        <w:pStyle w:val="BodyText"/>
        <w:rPr/>
      </w:pPr>
      <w:r>
        <w:rPr/>
        <w:t>Для проектирования рекомендуется принимать характеристики с опорной метеостанции &lt;Заполнить&gt;.</w:t>
      </w:r>
    </w:p>
    <w:p>
      <w:pPr>
        <w:pStyle w:val="BodyText"/>
        <w:rPr/>
      </w:pPr>
      <w:bookmarkStart w:id="1" w:name="_Hlk121991728"/>
      <w:r>
        <w:rPr/>
        <w:t>Климат района изысканий — &lt;Заполнить&gt;.</w:t>
      </w:r>
      <w:bookmarkEnd w:id="1"/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rPr/>
        <w:t>Среднегодовая температура воздуха равняется минус &lt;Заполнить&gt; °С.</w:t>
      </w:r>
    </w:p>
    <w:p>
      <w:pPr>
        <w:pStyle w:val="BodyText"/>
        <w:rPr/>
      </w:pPr>
      <w:r>
        <w:rPr/>
        <w:t>Наиболее холодным месяцем является &lt;Заполнить&gt;, наиболее теплым – &lt;Заполнить&gt;.</w:t>
      </w:r>
    </w:p>
    <w:p>
      <w:pPr>
        <w:pStyle w:val="BodyText"/>
        <w:rPr/>
      </w:pPr>
      <w:r>
        <w:rPr/>
        <w:t>Максимальная температура воздуха за весь период наблюдений составляет &lt;Заполнить&gt; °С, минимальная температура воздуха составляет минус &lt;Заполнить&gt;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rPr/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Абсолютный минимум температуры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rPr/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Абсолютный максимум температуры воздуха</w:t>
      </w:r>
      <w:r>
        <w:rPr>
          <w:lang w:val="x-none"/>
        </w:rPr>
        <w:t xml:space="preserve">, </w:t>
      </w:r>
      <w:r>
        <w:rPr>
          <w:rFonts w:eastAsia="Symbol" w:cs="Symbol" w:ascii="Symbol" w:hAnsi="Symbol"/>
          <w:lang w:val="x-none"/>
        </w:rPr>
        <w:sym w:font="Symbol" w:char="f0b0"/>
      </w:r>
      <w:r>
        <w:rPr>
          <w:lang w:val="x-none"/>
        </w:rPr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Расчетные параметры температуры холодного периода года</w:t>
      </w:r>
    </w:p>
    <w:tbl>
      <w:tblPr>
        <w:tblW w:w="10177" w:type="dxa"/>
        <w:jc w:val="start"/>
        <w:tblInd w:w="-2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5"/>
        <w:gridCol w:w="1076"/>
        <w:gridCol w:w="1111"/>
        <w:gridCol w:w="1299"/>
        <w:gridCol w:w="1675"/>
        <w:gridCol w:w="1817"/>
        <w:gridCol w:w="1984"/>
      </w:tblGrid>
      <w:tr>
        <w:trPr>
          <w:trHeight w:val="252" w:hRule="atLeast"/>
        </w:trPr>
        <w:tc>
          <w:tcPr>
            <w:tcW w:w="229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наиболее холодных суток, °С, обеспеченностью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наиболее холодной пятидневки,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Средняя из абсолютных минимумов температуры воздуха, °С</w:t>
            </w:r>
          </w:p>
        </w:tc>
        <w:tc>
          <w:tcPr>
            <w:tcW w:w="38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252" w:hRule="atLeast"/>
        </w:trPr>
        <w:tc>
          <w:tcPr>
            <w:tcW w:w="229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24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38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≤</w:t>
            </w:r>
            <w:r>
              <w:rPr>
                <w:lang w:val="en-US"/>
              </w:rPr>
              <w:t xml:space="preserve"> </w:t>
            </w:r>
            <w:r>
              <w:rPr/>
              <w:t>8 °С</w:t>
            </w:r>
          </w:p>
        </w:tc>
      </w:tr>
      <w:tr>
        <w:trPr>
          <w:trHeight w:val="428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0,92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0,92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Продолжит.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 xml:space="preserve">Ср. </w:t>
            </w:r>
            <w:r>
              <w:rPr>
                <w:lang w:val="en-US"/>
              </w:rPr>
              <w:t>t</w:t>
            </w:r>
          </w:p>
        </w:tc>
      </w:tr>
      <w:tr>
        <w:trPr>
          <w:trHeight w:val="383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Расчетные параметры температуры теплого периода года</w:t>
      </w:r>
    </w:p>
    <w:tbl>
      <w:tblPr>
        <w:tblW w:w="9497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2"/>
        <w:gridCol w:w="1079"/>
        <w:gridCol w:w="1675"/>
        <w:gridCol w:w="2834"/>
        <w:gridCol w:w="2697"/>
      </w:tblGrid>
      <w:tr>
        <w:trPr>
          <w:trHeight w:val="828" w:hRule="atLeast"/>
        </w:trPr>
        <w:tc>
          <w:tcPr>
            <w:tcW w:w="229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в теплый период,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Средняя из абсолютных максимумов температуры воздуха, °С</w:t>
            </w:r>
          </w:p>
        </w:tc>
        <w:tc>
          <w:tcPr>
            <w:tcW w:w="55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393" w:hRule="atLeast"/>
        </w:trPr>
        <w:tc>
          <w:tcPr>
            <w:tcW w:w="229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55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≥</w:t>
            </w:r>
            <w:r>
              <w:rPr>
                <w:lang w:val="en-US"/>
              </w:rPr>
              <w:t xml:space="preserve"> </w:t>
            </w:r>
            <w:r>
              <w:rPr/>
              <w:t>8 °С</w:t>
            </w:r>
          </w:p>
        </w:tc>
      </w:tr>
      <w:tr>
        <w:trPr>
          <w:trHeight w:val="428" w:hRule="atLeast"/>
        </w:trPr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0,95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Продолж.</w:t>
            </w:r>
          </w:p>
        </w:tc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 xml:space="preserve">Ср. </w:t>
            </w:r>
            <w:r>
              <w:rPr>
                <w:lang w:val="en-US"/>
              </w:rPr>
              <w:t>tº</w:t>
            </w:r>
          </w:p>
        </w:tc>
      </w:tr>
      <w:tr>
        <w:trPr>
          <w:trHeight w:val="383" w:hRule="atLeast"/>
        </w:trPr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</w:t>
      </w:r>
      <w:bookmarkStart w:id="3" w:name="_Hlk164327533"/>
      <w:r>
        <w:rPr/>
        <w:t>Средняя месячная и годовая температура поверхности почвы</w:t>
      </w:r>
      <w:bookmarkEnd w:id="3"/>
      <w:r>
        <w:rPr/>
        <w:t xml:space="preserve">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895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1" w:firstColumn="1" w:lastRow="0" w:lastColumn="0" w:firstRow="1" w:val="04a0"/>
      </w:tblPr>
      <w:tblGrid>
        <w:gridCol w:w="788"/>
        <w:gridCol w:w="693"/>
        <w:gridCol w:w="697"/>
        <w:gridCol w:w="694"/>
        <w:gridCol w:w="694"/>
        <w:gridCol w:w="692"/>
        <w:gridCol w:w="692"/>
        <w:gridCol w:w="693"/>
        <w:gridCol w:w="697"/>
        <w:gridCol w:w="662"/>
        <w:gridCol w:w="658"/>
        <w:gridCol w:w="686"/>
        <w:gridCol w:w="549"/>
      </w:tblGrid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  <w:t>Расчетные характеристики температуры воздуха в соответствии с СП 131.13330.2020 по метеостанции &lt;Заполнить&gt;.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Расчетные характеристики температуры воздуха холодного периода года (метеостанция &lt;Заполнить&gt;)</w:t>
      </w:r>
    </w:p>
    <w:tbl>
      <w:tblPr>
        <w:tblStyle w:val="100"/>
        <w:tblW w:w="9351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091"/>
        <w:gridCol w:w="2297"/>
        <w:gridCol w:w="963"/>
      </w:tblGrid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холодных суток, ºС, обеспеченность 0,98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холодных суток, ºС, обеспеченность 0,92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холодной пятидневки, ºС, обеспеченность 0,98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холодной пятидневки, ºС, обеспеченность 0,92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0,94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Абсолютная минимальная температура воздуха, ºС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Суточная амплитуда температуры воздуха наиболее холодного месяца, ºС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Продолжительность, сут, и средняя температура воздуха, ºС, периода со средней температурой воздуха ≤0 ºС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 xml:space="preserve">Продолжительность, сут, и средняя температура воздуха, ºС, периода со средней температурой воздуха </w:t>
            </w:r>
            <w:bookmarkStart w:id="4" w:name="_Hlk118204199"/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≤8 ºС</w:t>
            </w:r>
            <w:bookmarkEnd w:id="4"/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Продолжительность, сут, и средняя температура воздуха, ºС, периода со средней температурой воздуха ≤10 ºС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>
          <w:rFonts w:eastAsia="Calibri"/>
          <w:lang w:eastAsia="en-US"/>
        </w:rPr>
        <w:t xml:space="preserve"> Расчетные характеристики температуры воздуха теплого периода года (</w:t>
      </w:r>
      <w:r>
        <w:rPr/>
        <w:t>метеостанция &lt;Заполнить&gt;)</w:t>
      </w:r>
    </w:p>
    <w:tbl>
      <w:tblPr>
        <w:tblStyle w:val="100"/>
        <w:tblW w:w="9152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73"/>
        <w:gridCol w:w="679"/>
      </w:tblGrid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0,95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0,98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Средняя максимальная температура воздуха наиболее теплого месяца,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Абсолютная максимальная температура воздуха,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Средняя суточная амплитуда температуры воздуха наиболее теплого месяца,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>*</w:t>
      </w:r>
      <w:r>
        <w:rPr>
          <w:b/>
        </w:rPr>
        <w:t xml:space="preserve"> </w:t>
      </w:r>
      <w:r>
        <w:rPr/>
        <w:t>Среднемесячная и годовая температура почвы по вытяжным термометрам по метеостанции &lt;Заполнить&gt;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noHBand="0" w:noVBand="1" w:firstColumn="1" w:lastRow="0" w:lastColumn="0" w:firstRow="1" w:val="04a0"/>
      </w:tblPr>
      <w:tblGrid>
        <w:gridCol w:w="1217"/>
        <w:gridCol w:w="604"/>
        <w:gridCol w:w="643"/>
        <w:gridCol w:w="639"/>
        <w:gridCol w:w="639"/>
        <w:gridCol w:w="638"/>
        <w:gridCol w:w="639"/>
        <w:gridCol w:w="639"/>
        <w:gridCol w:w="639"/>
        <w:gridCol w:w="638"/>
        <w:gridCol w:w="642"/>
        <w:gridCol w:w="639"/>
        <w:gridCol w:w="640"/>
        <w:gridCol w:w="783"/>
      </w:tblGrid>
      <w:tr>
        <w:trPr>
          <w:tblHeader w:val="true"/>
          <w:trHeight w:val="23" w:hRule="atLeast"/>
          <w:cantSplit/>
        </w:trPr>
        <w:tc>
          <w:tcPr>
            <w:tcW w:w="12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Глубина, м</w:t>
            </w:r>
          </w:p>
        </w:tc>
        <w:tc>
          <w:tcPr>
            <w:tcW w:w="842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Период</w:t>
            </w:r>
          </w:p>
        </w:tc>
      </w:tr>
      <w:tr>
        <w:trPr>
          <w:tblHeader w:val="true"/>
          <w:trHeight w:val="23" w:hRule="atLeast"/>
          <w:cantSplit/>
        </w:trPr>
        <w:tc>
          <w:tcPr>
            <w:tcW w:w="12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IV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VIII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IX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XII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год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0,4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0,6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0,8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1,6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2,4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  <w:t>* - Данная таблица заполняется если в составе проектируемых сооружений имеются магистральные трубопроводы. Может быть заполнена не для всех значений глубин.</w:t>
      </w:r>
    </w:p>
    <w:p>
      <w:pPr>
        <w:pStyle w:val="Heading2"/>
        <w:numPr>
          <w:ilvl w:val="1"/>
          <w:numId w:val="7"/>
        </w:numPr>
        <w:rPr/>
      </w:pPr>
      <w:r>
        <w:rPr/>
        <w:t>Осадки и влажность воздуха</w:t>
      </w:r>
    </w:p>
    <w:p>
      <w:pPr>
        <w:pStyle w:val="BodyText"/>
        <w:rPr/>
      </w:pPr>
      <w:r>
        <w:rPr/>
        <w:t>В среднем за год выпадает &lt;Заполнить&gt; мм осадков. Суточный максимум осадков &lt;Заполнить&gt; - ной обеспеченности равен &lt;Заполнить&gt; мм.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bookmarkStart w:id="5" w:name="_Hlk164328486"/>
      <w:r>
        <w:rPr/>
        <w:t xml:space="preserve"> Месячное и годовое количество осадков</w:t>
      </w:r>
      <w:bookmarkEnd w:id="5"/>
      <w:r>
        <w:rPr/>
        <w:t>, мм</w:t>
      </w:r>
    </w:p>
    <w:tbl>
      <w:tblPr>
        <w:tblW w:w="8576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71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</w:tblGrid>
      <w:tr>
        <w:trPr>
          <w:tblHeader w:val="true"/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XI-III</w:t>
            </w:r>
          </w:p>
        </w:tc>
        <w:tc>
          <w:tcPr>
            <w:tcW w:w="572" w:type="dxa"/>
            <w:tcBorders>
              <w:top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IV-X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Среднее месячное и годовое количество дней с осадками</w:t>
      </w:r>
    </w:p>
    <w:tbl>
      <w:tblPr>
        <w:tblW w:w="9275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1842"/>
        <w:gridCol w:w="572"/>
        <w:gridCol w:w="569"/>
        <w:gridCol w:w="573"/>
        <w:gridCol w:w="573"/>
        <w:gridCol w:w="569"/>
        <w:gridCol w:w="572"/>
        <w:gridCol w:w="575"/>
        <w:gridCol w:w="571"/>
        <w:gridCol w:w="569"/>
        <w:gridCol w:w="575"/>
        <w:gridCol w:w="572"/>
        <w:gridCol w:w="568"/>
        <w:gridCol w:w="575"/>
      </w:tblGrid>
      <w:tr>
        <w:trPr>
          <w:tblHeader w:val="true"/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IV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IX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XII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rPr/>
              <w:t>Твердые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rPr/>
              <w:t>Жидкие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Суточный максимум осадков (мм) различной обеспеченности</w:t>
      </w:r>
    </w:p>
    <w:tbl>
      <w:tblPr>
        <w:tblW w:w="53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80"/>
        <w:gridCol w:w="992"/>
        <w:gridCol w:w="854"/>
        <w:gridCol w:w="850"/>
        <w:gridCol w:w="848"/>
        <w:gridCol w:w="853"/>
      </w:tblGrid>
      <w:tr>
        <w:trPr>
          <w:trHeight w:val="397" w:hRule="atLeast"/>
        </w:trPr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Обеспеченность, %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63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20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10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5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1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  <w:t>Зона влажности – &lt;Заполнить&gt; (по СП 50.13330.2012, приложение В).</w:t>
      </w:r>
    </w:p>
    <w:p>
      <w:pPr>
        <w:pStyle w:val="Heading2"/>
        <w:numPr>
          <w:ilvl w:val="1"/>
          <w:numId w:val="7"/>
        </w:numPr>
        <w:rPr/>
      </w:pPr>
      <w:r>
        <w:rPr/>
        <w:t>Снежный покров</w:t>
      </w:r>
    </w:p>
    <w:p>
      <w:pPr>
        <w:pStyle w:val="BodyText"/>
        <w:rPr/>
      </w:pPr>
      <w:r>
        <w:rPr/>
        <w:t>Расчетная максимальная высота снежного покрова обеспеченностью 5% составляет &lt;Заполнить&gt; см. Наибольшая декадная высота снежного покрова по постоянной рейке составляет &lt;Заполнить&gt; см.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 xml:space="preserve"> Средняя декадная высота снежного покрова по постоянной рейке, см</w:t>
      </w:r>
    </w:p>
    <w:tbl>
      <w:tblPr>
        <w:tblW w:w="939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7"/>
        <w:gridCol w:w="337"/>
        <w:gridCol w:w="334"/>
        <w:gridCol w:w="338"/>
        <w:gridCol w:w="371"/>
        <w:gridCol w:w="370"/>
        <w:gridCol w:w="368"/>
        <w:gridCol w:w="370"/>
        <w:gridCol w:w="365"/>
        <w:gridCol w:w="369"/>
        <w:gridCol w:w="371"/>
        <w:gridCol w:w="369"/>
        <w:gridCol w:w="368"/>
        <w:gridCol w:w="370"/>
        <w:gridCol w:w="365"/>
        <w:gridCol w:w="369"/>
        <w:gridCol w:w="372"/>
        <w:gridCol w:w="368"/>
        <w:gridCol w:w="368"/>
        <w:gridCol w:w="367"/>
        <w:gridCol w:w="368"/>
        <w:gridCol w:w="370"/>
        <w:gridCol w:w="369"/>
        <w:gridCol w:w="368"/>
        <w:gridCol w:w="333"/>
        <w:gridCol w:w="339"/>
      </w:tblGrid>
      <w:tr>
        <w:trPr>
          <w:trHeight w:val="294" w:hRule="atLeast"/>
        </w:trPr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10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11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1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110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3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rPr>
                <w:sz w:val="16"/>
              </w:rPr>
            </w:r>
          </w:p>
        </w:tc>
      </w:tr>
    </w:tbl>
    <w:p>
      <w:pPr>
        <w:pStyle w:val="BodyText"/>
        <w:rPr/>
      </w:pPr>
      <w:r>
        <w:rPr/>
        <w:t>Расчетная высота снегового покрова с вероятностью превышения 5% - &lt;Заполнить&gt; мм.</w:t>
      </w:r>
    </w:p>
    <w:p>
      <w:pPr>
        <w:pStyle w:val="Heading2"/>
        <w:numPr>
          <w:ilvl w:val="1"/>
          <w:numId w:val="7"/>
        </w:numPr>
        <w:rPr/>
      </w:pPr>
      <w:r>
        <w:rPr/>
        <w:t>Ветер</w:t>
      </w:r>
    </w:p>
    <w:p>
      <w:pPr>
        <w:pStyle w:val="BodyText"/>
        <w:rPr/>
      </w:pPr>
      <w:r>
        <w:rPr/>
        <w:t>Среднегодовая скорость ветра в районе изысканий составляет &lt;Заполнить&gt;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 xml:space="preserve"> Средняя месячная и годовая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t xml:space="preserve"> Максимальная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t xml:space="preserve"> Максимальная скорость ветра с учетом порывов,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t xml:space="preserve"> Среднее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t xml:space="preserve"> Наибольшее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  <w:t>Абсолютный наблюденный максимум скорости ветра за многолетний период составил &lt;Заполнить&gt; м/с; абсолютный максимум скорость ветра с учетом порывов – &lt;Заполнить&gt;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t xml:space="preserve"> Повторяемость (%) направления ветра и штилей</w:t>
      </w:r>
    </w:p>
    <w:tbl>
      <w:tblPr>
        <w:tblW w:w="5530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66"/>
        <w:gridCol w:w="568"/>
        <w:gridCol w:w="567"/>
        <w:gridCol w:w="576"/>
        <w:gridCol w:w="567"/>
        <w:gridCol w:w="490"/>
        <w:gridCol w:w="602"/>
        <w:gridCol w:w="609"/>
        <w:gridCol w:w="985"/>
      </w:tblGrid>
      <w:tr>
        <w:trPr>
          <w:tblHeader w:val="true"/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В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ЮЗ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З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СЗ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Штиль</w:t>
            </w:r>
          </w:p>
        </w:tc>
      </w:tr>
      <w:tr>
        <w:trPr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BodyText"/>
        <w:rPr/>
      </w:pPr>
      <w:bookmarkStart w:id="6" w:name="_Hlk164328985"/>
      <w:r>
        <w:rPr/>
        <w:t xml:space="preserve">Скорость ветра, повторяемость превышения которой составляет 5 %, – </w:t>
      </w:r>
      <w:bookmarkEnd w:id="6"/>
      <w:r>
        <w:rPr/>
        <w:t>&lt;Заполнить&gt; м/с.</w:t>
      </w:r>
    </w:p>
    <w:p>
      <w:pPr>
        <w:pStyle w:val="BodyText"/>
        <w:rPr/>
      </w:pPr>
      <w:r>
        <w:rPr/>
        <w:t>Преобладающее годовое направление ветра – &lt;Заполнить&gt;.</w:t>
      </w:r>
    </w:p>
    <w:p>
      <w:pPr>
        <w:pStyle w:val="Heading2"/>
        <w:numPr>
          <w:ilvl w:val="1"/>
          <w:numId w:val="7"/>
        </w:numPr>
        <w:rPr/>
      </w:pPr>
      <w:bookmarkStart w:id="7" w:name="_Toc144647158"/>
      <w:r>
        <w:rPr/>
        <w:t>Атмосферные явления</w:t>
      </w:r>
      <w:bookmarkEnd w:id="7"/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t xml:space="preserve"> Среднее число дней с обледенением</w:t>
      </w:r>
    </w:p>
    <w:tbl>
      <w:tblPr>
        <w:tblW w:w="10131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2559"/>
        <w:gridCol w:w="559"/>
        <w:gridCol w:w="564"/>
        <w:gridCol w:w="567"/>
        <w:gridCol w:w="570"/>
        <w:gridCol w:w="564"/>
        <w:gridCol w:w="567"/>
        <w:gridCol w:w="493"/>
        <w:gridCol w:w="602"/>
        <w:gridCol w:w="606"/>
        <w:gridCol w:w="570"/>
        <w:gridCol w:w="564"/>
        <w:gridCol w:w="709"/>
        <w:gridCol w:w="637"/>
      </w:tblGrid>
      <w:tr>
        <w:trPr>
          <w:tblHeader w:val="true"/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Явление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III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IV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VIII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IX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XII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Гололед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Изморозь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</w:tr>
    </w:tbl>
    <w:p>
      <w:pPr>
        <w:pStyle w:val="Heading2"/>
        <w:numPr>
          <w:ilvl w:val="1"/>
          <w:numId w:val="7"/>
        </w:numPr>
        <w:rPr/>
      </w:pPr>
      <w:bookmarkStart w:id="8" w:name="_Toc144647159"/>
      <w:r>
        <w:rPr/>
        <w:t>Опасные метеорологические явления и климатическое районирование местности</w:t>
      </w:r>
      <w:bookmarkEnd w:id="8"/>
    </w:p>
    <w:p>
      <w:pPr>
        <w:pStyle w:val="BodyText"/>
        <w:rPr/>
      </w:pPr>
      <w:r>
        <w:rPr/>
        <w:t>В соответствии с приложением Б СП 482.1325800.2020 опасными гидрометеорологическими явлениями на участке изысканий являются:</w:t>
      </w:r>
    </w:p>
    <w:p>
      <w:pPr>
        <w:pStyle w:val="BodyText"/>
        <w:numPr>
          <w:ilvl w:val="0"/>
          <w:numId w:val="8"/>
        </w:numPr>
        <w:rPr/>
      </w:pPr>
      <w:r>
        <w:rPr/>
        <w:t>Сильный ливень – слой осадков более 30 мм за 1 ч;</w:t>
      </w:r>
    </w:p>
    <w:p>
      <w:pPr>
        <w:pStyle w:val="BodyText"/>
        <w:numPr>
          <w:ilvl w:val="0"/>
          <w:numId w:val="8"/>
        </w:numPr>
        <w:rPr/>
      </w:pPr>
      <w:r>
        <w:rPr/>
        <w:t>Очень сильный снег – количество осадков не менее 20 мм за период не более 12 ч.</w:t>
      </w:r>
    </w:p>
    <w:p>
      <w:pPr>
        <w:pStyle w:val="BodyText"/>
        <w:rPr>
          <w:szCs w:val="24"/>
        </w:rPr>
      </w:pPr>
      <w:r>
        <w:rPr>
          <w:szCs w:val="24"/>
        </w:rPr>
        <w:t>В соответствии с СП 131.13330.2020 «Строительная климатология» Актуализированная версия СНиП 23-01-99* рассматриваемый район относится к климатическому подрайону &lt;Заполнить&gt;.</w:t>
      </w:r>
    </w:p>
    <w:p>
      <w:pPr>
        <w:pStyle w:val="BodyText"/>
        <w:rPr>
          <w:szCs w:val="24"/>
        </w:rPr>
      </w:pPr>
      <w:r>
        <w:rPr>
          <w:szCs w:val="24"/>
        </w:rPr>
        <w:t>Территория, на которой расположен участок изысканий в разрезе районирования РФ для зданий и сооружений согласно СП 20.13330.2016 «Нагрузки и воздействия» (актуализированная редакция СНиП 2.01.07-85*)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rPr/>
        <w:t>по весу снегового покрова (Карта 1) – &lt;Заполнить&gt;; нормативное значение веса снегового покрова – &lt;Заполнить&gt; кПа;</w:t>
      </w:r>
    </w:p>
    <w:p>
      <w:pPr>
        <w:pStyle w:val="BodyText"/>
        <w:numPr>
          <w:ilvl w:val="0"/>
          <w:numId w:val="8"/>
        </w:numPr>
        <w:rPr/>
      </w:pPr>
      <w:r>
        <w:rPr/>
        <w:t>по давлению ветра (Карта 2) – &lt;Заполнить&gt;; нормативное значение ветрового давления – &lt;Заполнить&gt; кПа;</w:t>
      </w:r>
    </w:p>
    <w:p>
      <w:pPr>
        <w:pStyle w:val="BodyText"/>
        <w:numPr>
          <w:ilvl w:val="0"/>
          <w:numId w:val="8"/>
        </w:numPr>
        <w:rPr/>
      </w:pPr>
      <w:r>
        <w:rPr/>
        <w:t>по толщине стенки гололеда (Карта 3) – &lt;Заполнить&gt;; толщина стенки гололеда - &lt;Заполнить&gt; мм;</w:t>
      </w:r>
    </w:p>
    <w:p>
      <w:pPr>
        <w:pStyle w:val="BodyText"/>
        <w:numPr>
          <w:ilvl w:val="0"/>
          <w:numId w:val="8"/>
        </w:numPr>
        <w:rPr/>
      </w:pPr>
      <w:r>
        <w:rPr/>
        <w:t>по нормативным значениям минимальной температуры воздуха, °С (карта 4) – &lt;Заполнить&gt; ˚С;</w:t>
      </w:r>
    </w:p>
    <w:p>
      <w:pPr>
        <w:pStyle w:val="BodyText"/>
        <w:numPr>
          <w:ilvl w:val="0"/>
          <w:numId w:val="8"/>
        </w:numPr>
        <w:rPr/>
      </w:pPr>
      <w:r>
        <w:rPr/>
        <w:t>по нормативным значениям максимальной температуры воздуха, °С (карта 5) – плюс &lt;Заполнить&gt; ˚С.</w:t>
      </w:r>
    </w:p>
    <w:p>
      <w:pPr>
        <w:pStyle w:val="BodyText"/>
        <w:rPr>
          <w:szCs w:val="24"/>
        </w:rPr>
      </w:pPr>
      <w:r>
        <w:rPr>
          <w:szCs w:val="24"/>
        </w:rPr>
        <w:t>Для объектов электроснабжения согласно ПЭУ «Правила устройства электроустановок» территория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rPr/>
        <w:t>по ветровому давлению – &lt;Заполнить&gt;;</w:t>
      </w:r>
    </w:p>
    <w:p>
      <w:pPr>
        <w:pStyle w:val="BodyText"/>
        <w:numPr>
          <w:ilvl w:val="0"/>
          <w:numId w:val="8"/>
        </w:numPr>
        <w:rPr/>
      </w:pPr>
      <w:r>
        <w:rPr/>
        <w:t>по толщине стенке гололеда – &lt;Заполнить&gt;;</w:t>
      </w:r>
    </w:p>
    <w:p>
      <w:pPr>
        <w:pStyle w:val="BodyText"/>
        <w:numPr>
          <w:ilvl w:val="0"/>
          <w:numId w:val="8"/>
        </w:numPr>
        <w:rPr/>
      </w:pPr>
      <w:r>
        <w:rPr/>
        <w:t>по среднегодовой продолжительности гроз – от &lt;Заполнить&gt; до &lt;Заполнить&gt; часов;</w:t>
      </w:r>
    </w:p>
    <w:p>
      <w:pPr>
        <w:pStyle w:val="BodyText"/>
        <w:numPr>
          <w:ilvl w:val="0"/>
          <w:numId w:val="8"/>
        </w:numPr>
        <w:rPr/>
      </w:pPr>
      <w:r>
        <w:rPr/>
        <w:t>по пляске проводов – &lt;Заполнить&gt;.</w:t>
      </w:r>
    </w:p>
    <w:p>
      <w:pPr>
        <w:pStyle w:val="BodyText"/>
        <w:rPr>
          <w:szCs w:val="24"/>
        </w:rPr>
      </w:pPr>
      <w:r>
        <w:rPr>
          <w:szCs w:val="24"/>
        </w:rPr>
        <w:t>Значения максимальных ветровых давлений и толщин стенок гололеда для ВЛ определяются на высоте 10 м над поверхностью земли с повторяемостью 1 раз в 25 лет.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9" w:name="_Ref222730609"/>
        <w:bookmarkEnd w:id="9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10" w:name="_Ref222730609"/>
        <w:bookmarkEnd w:id="10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992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russianLower"/>
      <w:lvlText w:val="%2)"/>
      <w:lvlJc w:val="start"/>
      <w:pPr>
        <w:tabs>
          <w:tab w:val="num" w:pos="1418"/>
        </w:tabs>
        <w:ind w:start="0" w:firstLine="992"/>
      </w:pPr>
      <w:rPr/>
    </w:lvl>
    <w:lvl w:ilvl="2">
      <w:start w:val="1"/>
      <w:numFmt w:val="decimal"/>
      <w:lvlText w:val="%3)"/>
      <w:lvlJc w:val="start"/>
      <w:pPr>
        <w:tabs>
          <w:tab w:val="num" w:pos="1843"/>
        </w:tabs>
        <w:ind w:start="0" w:firstLine="1418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4893" w:hanging="36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5613" w:hanging="360"/>
      </w:pPr>
      <w:rPr/>
    </w:lvl>
    <w:lvl w:ilvl="5">
      <w:start w:val="1"/>
      <w:numFmt w:val="none"/>
      <w:suff w:val="nothing"/>
      <w:lvlText w:val=""/>
      <w:lvlJc w:val="end"/>
      <w:pPr>
        <w:tabs>
          <w:tab w:val="num" w:pos="0"/>
        </w:tabs>
        <w:ind w:start="6333" w:hanging="18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7053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7773" w:hanging="36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0"/>
        </w:tabs>
        <w:ind w:start="8493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1874</TotalTime>
  <Application>LibreOffice/26.2.4.2$Linux_X86_64 LibreOffice_project/620$Build-2</Application>
  <AppVersion>15.0000</AppVersion>
  <Pages>5</Pages>
  <Words>1088</Words>
  <Characters>6446</Characters>
  <CharactersWithSpaces>7193</CharactersWithSpaces>
  <Paragraphs>340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2026-07-31T14:42:10Z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