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t>专题十</w:t>
      </w:r>
      <w:r>
        <w:rPr>
          <w:rFonts w:ascii="Times New Roman" w:hAnsi="Times New Roman" w:eastAsia="黑体" w:cs="Times New Roman"/>
          <w:b/>
          <w:sz w:val="32"/>
          <w:szCs w:val="32"/>
        </w:rPr>
        <w:t>　函数的图象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 xml:space="preserve"> </w:t>
      </w:r>
    </w:p>
    <w:p>
      <w:pPr>
        <w:snapToGrid w:val="0"/>
        <w:spacing w:line="300" w:lineRule="auto"/>
        <w:ind w:firstLine="422" w:firstLineChars="200"/>
        <w:jc w:val="left"/>
        <w:rPr>
          <w:rFonts w:ascii="黑体" w:hAnsi="黑体" w:eastAsia="黑体" w:cs="Times New Roman"/>
          <w:b/>
          <w:szCs w:val="21"/>
        </w:rPr>
      </w:pPr>
      <w:r>
        <w:rPr>
          <w:rFonts w:ascii="黑体" w:hAnsi="黑体" w:eastAsia="黑体" w:cs="Times New Roman"/>
          <w:b/>
          <w:szCs w:val="21"/>
        </w:rPr>
        <w:t>一、基础知识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</w:t>
      </w:r>
      <w:r>
        <w:rPr>
          <w:rFonts w:hint="eastAsia"/>
          <w:szCs w:val="21"/>
        </w:rPr>
        <w:t>．</w:t>
      </w:r>
      <w:r>
        <w:rPr>
          <w:szCs w:val="21"/>
        </w:rPr>
        <w:t>做草图需要注意的信息点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做草图的原则是：速度快且能提供所需要的信息，通过草图能够显示出函数的性质．在作图中草图框架的核心要素是函数的单调性，对于一个陌生的可导函数，可通过对导函数的符号分析得到单调区间，图像形状依赖于函数的凹凸性，可由二阶导数的符号决定</w:t>
      </w:r>
      <w:r>
        <w:rPr>
          <w:rFonts w:hint="eastAsia"/>
          <w:szCs w:val="21"/>
        </w:rPr>
        <w:t>(</w:t>
      </w:r>
      <w:r>
        <w:rPr>
          <w:rFonts w:ascii="Times New Roman" w:hAnsi="Times New Roman" w:cs="Times New Roman"/>
          <w:szCs w:val="21"/>
        </w:rPr>
        <w:t>详见“知识点讲解与分析”的第3点</w:t>
      </w:r>
      <w:r>
        <w:rPr>
          <w:rFonts w:hint="eastAsia"/>
          <w:szCs w:val="21"/>
        </w:rPr>
        <w:t>)</w:t>
      </w:r>
      <w:r>
        <w:rPr>
          <w:rFonts w:ascii="Times New Roman" w:hAnsi="Times New Roman" w:cs="Times New Roman"/>
          <w:szCs w:val="21"/>
        </w:rPr>
        <w:t>，这两部分确定下来，则函数大致轮廓可定，但为了方便数形结合，让图像更好体现函数的性质，有一些信息点也要在图像中通过计算体现出来，下面以常见函数为例，来说明作图时常体现的几个信息点．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(1)一次函数：</w:t>
      </w:r>
      <w:r>
        <w:rPr>
          <w:rFonts w:ascii="Times New Roman" w:hAnsi="Times New Roman" w:cs="Times New Roman"/>
          <w:position w:val="-10"/>
          <w:szCs w:val="21"/>
        </w:rPr>
        <w:object>
          <v:shape id="_x0000_i1025" o:spt="75" type="#_x0000_t75" style="height:15pt;width:4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，若直线不与坐标轴平行，通常可利用直线与坐标轴的交点来确定直线．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特点：两点确定一条直线．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信息点：与坐标轴的交点．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(2)二次函数：</w:t>
      </w:r>
      <w:r>
        <w:rPr>
          <w:rFonts w:ascii="Times New Roman" w:hAnsi="Times New Roman" w:cs="Times New Roman"/>
          <w:position w:val="-12"/>
          <w:szCs w:val="21"/>
        </w:rPr>
        <w:object>
          <v:shape id="_x0000_i1026" o:spt="75" type="#_x0000_t75" style="height:19.5pt;width:76.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，其特点在于存在对称轴，故作图时只需做出对称轴一侧的图像，另一侧由对称性可得．函数先减再增，存在极值点——顶点，若与坐标轴相交，则标出交点坐标可使图像更为精确．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特点：对称性．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信息点：对称轴，极值点，坐标轴交点．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(3)反比例函数：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27" o:spt="75" type="#_x0000_t75" style="height:27.75pt;width:27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rFonts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其定义域为</w:t>
      </w:r>
      <w:r>
        <w:rPr>
          <w:rFonts w:ascii="Times New Roman" w:hAnsi="Times New Roman" w:cs="Times New Roman"/>
          <w:position w:val="-12"/>
          <w:szCs w:val="21"/>
        </w:rPr>
        <w:object>
          <v:shape id="_x0000_i1028" o:spt="75" type="#_x0000_t75" style="height:17.25pt;width:86.2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，是奇函数，只需做出正版轴图像即可(负半轴依靠对称做出)，坐标轴为函数的渐近线．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特点：奇函数（图像关于原点中心对称），渐近线．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信息点：渐近线．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注：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eastAsia="楷体" w:cs="Times New Roman"/>
          <w:szCs w:val="21"/>
        </w:rPr>
        <w:t>所谓渐近线：是指若曲线无限接近一条直线但不相交，则称这条直线为渐近线．渐近线在作图中的作用体现为对曲线变化给予了一些限制，例如在反比例函数中，</w:t>
      </w:r>
      <w:r>
        <w:rPr>
          <w:rFonts w:ascii="Times New Roman" w:hAnsi="Times New Roman" w:eastAsia="楷体" w:cs="Times New Roman"/>
          <w:position w:val="-6"/>
          <w:szCs w:val="21"/>
        </w:rPr>
        <w:object>
          <v:shape id="_x0000_i1029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轴是渐近线，那么当</w:t>
      </w:r>
      <w:r>
        <w:rPr>
          <w:rFonts w:ascii="Times New Roman" w:hAnsi="Times New Roman" w:eastAsia="楷体" w:cs="Times New Roman"/>
          <w:position w:val="-6"/>
          <w:szCs w:val="21"/>
        </w:rPr>
        <w:object>
          <v:shape id="_x0000_i1030" o:spt="75" type="#_x0000_t75" style="height:10.5pt;width:37.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，曲线无限向</w:t>
      </w:r>
      <w:r>
        <w:rPr>
          <w:rFonts w:ascii="Times New Roman" w:hAnsi="Times New Roman" w:eastAsia="楷体" w:cs="Times New Roman"/>
          <w:position w:val="-6"/>
          <w:szCs w:val="21"/>
        </w:rPr>
        <w:object>
          <v:shape id="_x0000_i1031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轴接近，但不相交，则函数在</w:t>
      </w:r>
      <w:r>
        <w:rPr>
          <w:rFonts w:ascii="Times New Roman" w:hAnsi="Times New Roman" w:eastAsia="楷体" w:cs="Times New Roman"/>
          <w:position w:val="-6"/>
          <w:szCs w:val="21"/>
        </w:rPr>
        <w:object>
          <v:shape id="_x0000_i1032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正半轴就不会有</w:t>
      </w:r>
      <w:r>
        <w:rPr>
          <w:rFonts w:ascii="Times New Roman" w:hAnsi="Times New Roman" w:eastAsia="楷体" w:cs="Times New Roman"/>
          <w:position w:val="-6"/>
          <w:szCs w:val="21"/>
        </w:rPr>
        <w:object>
          <v:shape id="_x0000_i1033" o:spt="75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轴下方的部分．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cs="Times New Roman"/>
          <w:szCs w:val="21"/>
        </w:rPr>
        <w:t>(2)</w:t>
      </w:r>
      <w:r>
        <w:rPr>
          <w:rFonts w:ascii="Times New Roman" w:hAnsi="Times New Roman" w:eastAsia="楷体" w:cs="Times New Roman"/>
          <w:szCs w:val="21"/>
        </w:rPr>
        <w:t>水平渐近线的判定：需要对函数值进行估计：若</w:t>
      </w:r>
      <w:r>
        <w:rPr>
          <w:rFonts w:ascii="Times New Roman" w:hAnsi="Times New Roman" w:eastAsia="楷体" w:cs="Times New Roman"/>
          <w:position w:val="-6"/>
          <w:szCs w:val="21"/>
        </w:rPr>
        <w:object>
          <v:shape id="_x0000_i1034" o:spt="75" type="#_x0000_t75" style="height:10.5pt;width:37.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（或</w:t>
      </w:r>
      <w:r>
        <w:rPr>
          <w:rFonts w:ascii="Times New Roman" w:hAnsi="Times New Roman" w:eastAsia="楷体" w:cs="Times New Roman"/>
          <w:position w:val="-4"/>
          <w:szCs w:val="21"/>
        </w:rPr>
        <w:object>
          <v:shape id="_x0000_i1035" o:spt="75" type="#_x0000_t75" style="height:9pt;width:17.2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）时，</w:t>
      </w:r>
      <w:r>
        <w:rPr>
          <w:rFonts w:ascii="Times New Roman" w:hAnsi="Times New Roman" w:eastAsia="楷体" w:cs="Times New Roman"/>
          <w:position w:val="-12"/>
          <w:szCs w:val="21"/>
        </w:rPr>
        <w:object>
          <v:shape id="_x0000_i1036" o:spt="75" type="#_x0000_t75" style="height:17.25pt;width:37.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常数</w:t>
      </w:r>
      <w:r>
        <w:rPr>
          <w:rFonts w:ascii="Times New Roman" w:hAnsi="Times New Roman" w:eastAsia="楷体" w:cs="Times New Roman"/>
          <w:position w:val="-6"/>
          <w:szCs w:val="21"/>
        </w:rPr>
        <w:object>
          <v:shape id="_x0000_i1037" o:spt="75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，则称直线</w:t>
      </w:r>
      <w:r>
        <w:rPr>
          <w:rFonts w:ascii="Times New Roman" w:hAnsi="Times New Roman" w:eastAsia="楷体" w:cs="Times New Roman"/>
          <w:position w:val="-10"/>
          <w:szCs w:val="21"/>
        </w:rPr>
        <w:object>
          <v:shape id="_x0000_i1038" o:spt="75" type="#_x0000_t75" style="height:15pt;width:27.7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为函数</w:t>
      </w:r>
      <w:r>
        <w:rPr>
          <w:rFonts w:ascii="Times New Roman" w:hAnsi="Times New Roman" w:eastAsia="楷体" w:cs="Times New Roman"/>
          <w:position w:val="-12"/>
          <w:szCs w:val="21"/>
        </w:rPr>
        <w:object>
          <v:shape id="_x0000_i1039" o:spt="75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的水平渐近线</w:t>
      </w:r>
      <w:r>
        <w:rPr>
          <w:rFonts w:hint="eastAsia" w:eastAsia="楷体"/>
          <w:szCs w:val="21"/>
        </w:rPr>
        <w:t>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例如：</w:t>
      </w:r>
      <w:r>
        <w:rPr>
          <w:rFonts w:ascii="Times New Roman" w:hAnsi="Times New Roman" w:eastAsia="楷体" w:cs="Times New Roman"/>
          <w:position w:val="-10"/>
          <w:szCs w:val="21"/>
        </w:rPr>
        <w:object>
          <v:shape id="_x0000_i1040" o:spt="75" type="#_x0000_t75" style="height:17.25pt;width:29.2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 w:eastAsia="楷体"/>
          <w:szCs w:val="21"/>
        </w:rPr>
        <w:t>，</w:t>
      </w:r>
      <w:r>
        <w:rPr>
          <w:rFonts w:ascii="Times New Roman" w:hAnsi="Times New Roman" w:eastAsia="楷体" w:cs="Times New Roman"/>
          <w:szCs w:val="21"/>
        </w:rPr>
        <w:t>当</w:t>
      </w:r>
      <w:r>
        <w:rPr>
          <w:rFonts w:ascii="Times New Roman" w:hAnsi="Times New Roman" w:eastAsia="楷体" w:cs="Times New Roman"/>
          <w:position w:val="-6"/>
          <w:szCs w:val="21"/>
        </w:rPr>
        <w:object>
          <v:shape id="_x0000_i1041" o:spt="75" type="#_x0000_t75" style="height:10.5pt;width:37.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时，</w:t>
      </w:r>
      <w:r>
        <w:rPr>
          <w:rFonts w:ascii="Times New Roman" w:hAnsi="Times New Roman" w:eastAsia="楷体" w:cs="Times New Roman"/>
          <w:position w:val="-10"/>
          <w:szCs w:val="21"/>
        </w:rPr>
        <w:object>
          <v:shape id="_x0000_i1042" o:spt="75" type="#_x0000_t75" style="height:12.75pt;width:37.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，故在</w:t>
      </w:r>
      <w:r>
        <w:rPr>
          <w:rFonts w:ascii="Times New Roman" w:hAnsi="Times New Roman" w:eastAsia="楷体" w:cs="Times New Roman"/>
          <w:position w:val="-6"/>
          <w:szCs w:val="21"/>
        </w:rPr>
        <w:object>
          <v:shape id="_x0000_i1043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轴正方向不存在渐近线．当</w:t>
      </w:r>
      <w:r>
        <w:rPr>
          <w:rFonts w:ascii="Times New Roman" w:hAnsi="Times New Roman" w:eastAsia="楷体" w:cs="Times New Roman"/>
          <w:position w:val="-6"/>
          <w:szCs w:val="21"/>
        </w:rPr>
        <w:object>
          <v:shape id="_x0000_i1044" o:spt="75" type="#_x0000_t75" style="height:10.5pt;width:37.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时，</w:t>
      </w:r>
      <w:r>
        <w:rPr>
          <w:rFonts w:ascii="Times New Roman" w:hAnsi="Times New Roman" w:eastAsia="楷体" w:cs="Times New Roman"/>
          <w:position w:val="-10"/>
          <w:szCs w:val="21"/>
        </w:rPr>
        <w:object>
          <v:shape id="_x0000_i1045" o:spt="75" type="#_x0000_t75" style="height:15pt;width:30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，故在</w:t>
      </w:r>
      <w:r>
        <w:rPr>
          <w:rFonts w:ascii="Times New Roman" w:hAnsi="Times New Roman" w:eastAsia="楷体" w:cs="Times New Roman"/>
          <w:position w:val="-6"/>
          <w:szCs w:val="21"/>
        </w:rPr>
        <w:object>
          <v:shape id="_x0000_i1046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轴负方向存在渐近线</w:t>
      </w:r>
      <w:r>
        <w:rPr>
          <w:rFonts w:ascii="Times New Roman" w:hAnsi="Times New Roman" w:eastAsia="楷体" w:cs="Times New Roman"/>
          <w:position w:val="-10"/>
          <w:szCs w:val="21"/>
        </w:rPr>
        <w:object>
          <v:shape id="_x0000_i1047" o:spt="75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cs="Times New Roman"/>
          <w:szCs w:val="21"/>
        </w:rPr>
        <w:t>(3)</w:t>
      </w:r>
      <w:r>
        <w:rPr>
          <w:rFonts w:ascii="Times New Roman" w:hAnsi="Times New Roman" w:eastAsia="楷体" w:cs="Times New Roman"/>
          <w:szCs w:val="21"/>
        </w:rPr>
        <w:t>竖直渐近线的判定：首先</w:t>
      </w:r>
      <w:r>
        <w:rPr>
          <w:rFonts w:ascii="Times New Roman" w:hAnsi="Times New Roman" w:eastAsia="楷体" w:cs="Times New Roman"/>
          <w:position w:val="-12"/>
          <w:szCs w:val="21"/>
        </w:rPr>
        <w:object>
          <v:shape id="_x0000_i1048" o:spt="75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在</w:t>
      </w:r>
      <w:r>
        <w:rPr>
          <w:rFonts w:ascii="Times New Roman" w:hAnsi="Times New Roman" w:eastAsia="楷体" w:cs="Times New Roman"/>
          <w:position w:val="-6"/>
          <w:szCs w:val="21"/>
        </w:rPr>
        <w:object>
          <v:shape id="_x0000_i1049" o:spt="75" type="#_x0000_t75" style="height:9.75pt;width:24.7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处无定义，且当</w:t>
      </w:r>
      <w:r>
        <w:rPr>
          <w:rFonts w:ascii="Times New Roman" w:hAnsi="Times New Roman" w:eastAsia="楷体" w:cs="Times New Roman"/>
          <w:position w:val="-6"/>
          <w:szCs w:val="21"/>
        </w:rPr>
        <w:object>
          <v:shape id="_x0000_i1050" o:spt="75" type="#_x0000_t75" style="height:10.5pt;width:30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时，</w:t>
      </w:r>
      <w:r>
        <w:rPr>
          <w:rFonts w:ascii="Times New Roman" w:hAnsi="Times New Roman" w:eastAsia="楷体" w:cs="Times New Roman"/>
          <w:position w:val="-12"/>
          <w:szCs w:val="21"/>
        </w:rPr>
        <w:object>
          <v:shape id="_x0000_i1051" o:spt="75" type="#_x0000_t75" style="height:17.25pt;width:54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（或</w:t>
      </w:r>
      <w:r>
        <w:rPr>
          <w:rFonts w:ascii="Times New Roman" w:hAnsi="Times New Roman" w:eastAsia="楷体" w:cs="Times New Roman"/>
          <w:position w:val="-4"/>
          <w:szCs w:val="21"/>
        </w:rPr>
        <w:object>
          <v:shape id="_x0000_i1052" o:spt="75" type="#_x0000_t75" style="height:9pt;width:17.2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），那么称</w:t>
      </w:r>
      <w:r>
        <w:rPr>
          <w:rFonts w:ascii="Times New Roman" w:hAnsi="Times New Roman" w:eastAsia="楷体" w:cs="Times New Roman"/>
          <w:position w:val="-6"/>
          <w:szCs w:val="21"/>
        </w:rPr>
        <w:object>
          <v:shape id="_x0000_i1053" o:spt="75" type="#_x0000_t75" style="height:9.75pt;width:24.7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为</w:t>
      </w:r>
      <w:r>
        <w:rPr>
          <w:rFonts w:ascii="Times New Roman" w:hAnsi="Times New Roman" w:eastAsia="楷体" w:cs="Times New Roman"/>
          <w:position w:val="-12"/>
          <w:szCs w:val="21"/>
        </w:rPr>
        <w:object>
          <v:shape id="_x0000_i1054" o:spt="75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的竖直渐近线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例如：</w:t>
      </w:r>
      <w:r>
        <w:rPr>
          <w:rFonts w:ascii="Times New Roman" w:hAnsi="Times New Roman" w:eastAsia="楷体" w:cs="Times New Roman"/>
          <w:position w:val="-10"/>
          <w:szCs w:val="21"/>
        </w:rPr>
        <w:object>
          <v:shape id="_x0000_i1055" o:spt="75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在</w:t>
      </w:r>
      <w:r>
        <w:rPr>
          <w:rFonts w:ascii="Times New Roman" w:hAnsi="Times New Roman" w:eastAsia="楷体" w:cs="Times New Roman"/>
          <w:position w:val="-6"/>
          <w:szCs w:val="21"/>
        </w:rPr>
        <w:object>
          <v:shape id="_x0000_i1056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处无定义，当</w:t>
      </w:r>
      <w:r>
        <w:rPr>
          <w:rFonts w:ascii="Times New Roman" w:hAnsi="Times New Roman" w:eastAsia="楷体" w:cs="Times New Roman"/>
          <w:position w:val="-6"/>
          <w:szCs w:val="21"/>
        </w:rPr>
        <w:object>
          <v:shape id="_x0000_i1057" o:spt="75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时，</w:t>
      </w:r>
      <w:r>
        <w:rPr>
          <w:rFonts w:ascii="Times New Roman" w:hAnsi="Times New Roman" w:eastAsia="楷体" w:cs="Times New Roman"/>
          <w:position w:val="-12"/>
          <w:szCs w:val="21"/>
        </w:rPr>
        <w:object>
          <v:shape id="_x0000_i1058" o:spt="75" type="#_x0000_t75" style="height:17.25pt;width:54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，所以</w:t>
      </w:r>
      <w:r>
        <w:rPr>
          <w:rFonts w:ascii="Times New Roman" w:hAnsi="Times New Roman" w:eastAsia="楷体" w:cs="Times New Roman"/>
          <w:position w:val="-6"/>
          <w:szCs w:val="21"/>
        </w:rPr>
        <w:object>
          <v:shape id="_x0000_i1059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为</w:t>
      </w:r>
      <w:r>
        <w:rPr>
          <w:rFonts w:ascii="Times New Roman" w:hAnsi="Times New Roman" w:eastAsia="楷体" w:cs="Times New Roman"/>
          <w:position w:val="-10"/>
          <w:szCs w:val="21"/>
        </w:rPr>
        <w:object>
          <v:shape id="_x0000_i1060" o:spt="75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的一条渐近线．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综上所述：在作图时以下信息点值得通过计算后体现在图像中</w:t>
      </w:r>
      <w:r>
        <w:rPr>
          <w:rFonts w:hint="eastAsia"/>
          <w:szCs w:val="21"/>
        </w:rPr>
        <w:t>：</w:t>
      </w:r>
      <w:r>
        <w:rPr>
          <w:rFonts w:ascii="Times New Roman" w:hAnsi="Times New Roman" w:cs="Times New Roman"/>
          <w:szCs w:val="21"/>
        </w:rPr>
        <w:t>与坐标轴的交点</w:t>
      </w:r>
      <w:r>
        <w:rPr>
          <w:rFonts w:hint="eastAsia"/>
          <w:szCs w:val="21"/>
        </w:rPr>
        <w:t>；</w:t>
      </w:r>
      <w:r>
        <w:rPr>
          <w:rFonts w:ascii="Times New Roman" w:hAnsi="Times New Roman" w:cs="Times New Roman"/>
          <w:szCs w:val="21"/>
        </w:rPr>
        <w:t>对称轴与对称中心</w:t>
      </w:r>
      <w:r>
        <w:rPr>
          <w:rFonts w:hint="eastAsia"/>
          <w:szCs w:val="21"/>
        </w:rPr>
        <w:t>；</w:t>
      </w:r>
      <w:r>
        <w:rPr>
          <w:rFonts w:ascii="Times New Roman" w:hAnsi="Times New Roman" w:cs="Times New Roman"/>
          <w:szCs w:val="21"/>
        </w:rPr>
        <w:t>极值点</w:t>
      </w:r>
      <w:r>
        <w:rPr>
          <w:rFonts w:hint="eastAsia"/>
          <w:szCs w:val="21"/>
        </w:rPr>
        <w:t>；</w:t>
      </w:r>
      <w:r>
        <w:rPr>
          <w:rFonts w:ascii="Times New Roman" w:hAnsi="Times New Roman" w:cs="Times New Roman"/>
          <w:szCs w:val="21"/>
        </w:rPr>
        <w:t>渐近线．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例：作出函数</w:t>
      </w:r>
      <w:r>
        <w:rPr>
          <w:rFonts w:ascii="Times New Roman" w:hAnsi="Times New Roman" w:cs="Times New Roman"/>
          <w:position w:val="-22"/>
          <w:szCs w:val="21"/>
        </w:rPr>
        <w:object>
          <v:shape id="_x0000_i1061" o:spt="75" type="#_x0000_t75" style="height:27.75pt;width:59.2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的图像．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分析：定义域为</w:t>
      </w:r>
      <w:r>
        <w:rPr>
          <w:rFonts w:ascii="Times New Roman" w:hAnsi="Times New Roman" w:eastAsia="楷体" w:cs="Times New Roman"/>
          <w:position w:val="-12"/>
          <w:szCs w:val="21"/>
        </w:rPr>
        <w:object>
          <v:shape id="_x0000_i1062" o:spt="75" type="#_x0000_t75" style="height:17.25pt;width:86.2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，且</w:t>
      </w:r>
      <w:r>
        <w:rPr>
          <w:rFonts w:ascii="Times New Roman" w:hAnsi="Times New Roman" w:eastAsia="楷体" w:cs="Times New Roman"/>
          <w:position w:val="-12"/>
          <w:szCs w:val="21"/>
        </w:rPr>
        <w:object>
          <v:shape id="_x0000_i1063" o:spt="75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为奇函数，故先考虑</w:t>
      </w:r>
      <w:r>
        <w:rPr>
          <w:rFonts w:ascii="Times New Roman" w:hAnsi="Times New Roman" w:eastAsia="楷体" w:cs="Times New Roman"/>
          <w:position w:val="-6"/>
          <w:szCs w:val="21"/>
        </w:rPr>
        <w:object>
          <v:shape id="_x0000_i1064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正半轴情况</w:t>
      </w:r>
      <w:r>
        <w:rPr>
          <w:rFonts w:hint="eastAsia" w:eastAsia="楷体"/>
          <w:szCs w:val="21"/>
        </w:rPr>
        <w:t>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eastAsia="楷体" w:cs="Times New Roman"/>
          <w:szCs w:val="21"/>
        </w:rPr>
      </w:pPr>
      <w:r>
        <w:rPr>
          <w:rFonts w:eastAsia="楷体"/>
          <w:position w:val="-22"/>
          <w:szCs w:val="21"/>
        </w:rPr>
        <w:object>
          <v:shape id="_x0000_i1065" o:spt="75" type="#_x0000_t75" style="height:27.75pt;width:77.2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故函数单调递增，</w:t>
      </w:r>
      <w:r>
        <w:rPr>
          <w:rFonts w:eastAsia="楷体"/>
          <w:position w:val="-22"/>
          <w:szCs w:val="21"/>
        </w:rPr>
        <w:object>
          <v:shape id="_x0000_i1066" o:spt="75" type="#_x0000_t75" style="height:27.75pt;width:72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，故函数为上凸函数，当</w:t>
      </w:r>
      <w:r>
        <w:rPr>
          <w:rFonts w:eastAsia="楷体"/>
          <w:position w:val="-6"/>
          <w:szCs w:val="21"/>
        </w:rPr>
        <w:object>
          <v:shape id="_x0000_i1067" o:spt="75" type="#_x0000_t75" style="height:10.5pt;width:37.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时，</w:t>
      </w:r>
      <w:r>
        <w:rPr>
          <w:rFonts w:eastAsia="楷体"/>
          <w:position w:val="-12"/>
          <w:szCs w:val="21"/>
        </w:rPr>
        <w:object>
          <v:shape id="_x0000_i1068" o:spt="75" type="#_x0000_t75" style="height:17.25pt;width:54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无水平渐近线，</w:t>
      </w:r>
      <w:r>
        <w:rPr>
          <w:rFonts w:eastAsia="楷体"/>
          <w:position w:val="-6"/>
          <w:szCs w:val="21"/>
        </w:rPr>
        <w:object>
          <v:shape id="_x0000_i1069" o:spt="75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时，</w:t>
      </w:r>
      <w:r>
        <w:rPr>
          <w:rFonts w:eastAsia="楷体"/>
          <w:position w:val="-12"/>
          <w:szCs w:val="21"/>
        </w:rPr>
        <w:object>
          <v:shape id="_x0000_i1070" o:spt="75" type="#_x0000_t75" style="height:17.25pt;width:54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，所以</w:t>
      </w:r>
      <w:r>
        <w:rPr>
          <w:rFonts w:eastAsia="楷体"/>
          <w:position w:val="-10"/>
          <w:szCs w:val="21"/>
        </w:rPr>
        <w:object>
          <v:shape id="_x0000_i1071" o:spt="75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轴为</w:t>
      </w:r>
      <w:r>
        <w:rPr>
          <w:rFonts w:eastAsia="楷体"/>
          <w:position w:val="-12"/>
          <w:szCs w:val="21"/>
        </w:rPr>
        <w:object>
          <v:shape id="_x0000_i1072" o:spt="75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的竖直渐近线。零点：</w:t>
      </w:r>
      <w:r>
        <w:rPr>
          <w:rFonts w:eastAsia="楷体"/>
          <w:position w:val="-12"/>
          <w:szCs w:val="21"/>
        </w:rPr>
        <w:object>
          <v:shape id="_x0000_i1073" o:spt="75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，由这些信息可做出正半轴的草图，在根据对称性得到</w:t>
      </w:r>
      <w:r>
        <w:rPr>
          <w:rFonts w:eastAsia="楷体"/>
          <w:position w:val="-12"/>
          <w:szCs w:val="21"/>
        </w:rPr>
        <w:object>
          <v:shape id="_x0000_i1074" o:spt="75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rFonts w:ascii="Times New Roman" w:hAnsi="Times New Roman" w:eastAsia="楷体" w:cs="Times New Roman"/>
          <w:szCs w:val="21"/>
        </w:rPr>
        <w:t>完整图像：</w:t>
      </w:r>
    </w:p>
    <w:p>
      <w:pPr>
        <w:spacing w:line="300" w:lineRule="auto"/>
        <w:ind w:firstLine="420" w:firstLineChars="200"/>
        <w:jc w:val="center"/>
        <w:rPr>
          <w:rFonts w:ascii="Times New Roman" w:hAnsi="Times New Roman" w:eastAsia="楷体" w:cs="Times New Roman"/>
          <w:szCs w:val="21"/>
        </w:rPr>
      </w:pPr>
      <w:r>
        <w:drawing>
          <wp:inline distT="0" distB="0" distL="0" distR="0">
            <wp:extent cx="2120265" cy="1706245"/>
            <wp:effectExtent l="0" t="0" r="0" b="0"/>
            <wp:docPr id="27649" name="图片 27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9" name="图片 27649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400" cy="17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2．函数图象变换</w:t>
      </w:r>
    </w:p>
    <w:p>
      <w:pPr>
        <w:spacing w:line="300" w:lineRule="auto"/>
        <w:ind w:firstLine="420" w:firstLineChars="20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880360" cy="4185920"/>
            <wp:effectExtent l="0" t="0" r="0" b="5080"/>
            <wp:docPr id="6" name="图片 6" descr="D:\2021年最新一对一\2\20YRWS2-5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:\2021年最新一对一\2\20YRWS2-57.TIF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</w:t>
      </w:r>
      <w:r>
        <w:rPr>
          <w:rFonts w:hint="eastAsia"/>
          <w:szCs w:val="21"/>
        </w:rPr>
        <w:t>．</w:t>
      </w:r>
      <w:r>
        <w:rPr>
          <w:rFonts w:ascii="Times New Roman" w:hAnsi="Times New Roman" w:cs="Times New Roman"/>
          <w:szCs w:val="21"/>
        </w:rPr>
        <w:t>二阶导函数与函数的凹凸性：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 下凸函数</w:t>
      </w:r>
      <w:r>
        <w:rPr>
          <w:rFonts w:hint="eastAsia" w:ascii="Times New Roman" w:hAnsi="Times New Roman" w:cs="Times New Roman"/>
          <w:szCs w:val="21"/>
        </w:rPr>
        <w:t>(如图1)与</w:t>
      </w:r>
      <w:r>
        <w:rPr>
          <w:rFonts w:ascii="Times New Roman" w:hAnsi="Times New Roman" w:cs="Times New Roman"/>
          <w:szCs w:val="21"/>
        </w:rPr>
        <w:t>上凸函数</w:t>
      </w:r>
      <w:r>
        <w:rPr>
          <w:rFonts w:hint="eastAsia" w:ascii="Times New Roman" w:hAnsi="Times New Roman" w:cs="Times New Roman"/>
          <w:szCs w:val="21"/>
        </w:rPr>
        <w:t>(如图2)</w:t>
      </w:r>
    </w:p>
    <w:p>
      <w:pPr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  <w:szCs w:val="21"/>
        </w:rPr>
      </w:pPr>
      <w:r>
        <w:rPr>
          <w:rFonts w:hint="eastAsia"/>
        </w:rPr>
        <w:drawing>
          <wp:inline distT="0" distB="0" distL="0" distR="0">
            <wp:extent cx="1475740" cy="1986915"/>
            <wp:effectExtent l="0" t="0" r="0" b="0"/>
            <wp:docPr id="27651" name="图片 27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1" name="图片 27651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000" cy="198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  <w:szCs w:val="21"/>
        </w:rPr>
        <w:t>　　　　　</w:t>
      </w:r>
      <w:r>
        <w:rPr>
          <w:rFonts w:hint="eastAsia"/>
        </w:rPr>
        <w:drawing>
          <wp:inline distT="0" distB="0" distL="0" distR="0">
            <wp:extent cx="1579880" cy="1875155"/>
            <wp:effectExtent l="0" t="0" r="0" b="0"/>
            <wp:docPr id="27652" name="图片 27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2" name="图片 27652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400" cy="187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(2)上凸函数特点：增区间增长速度越来越慢，减区间下降速度越来越快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下凸函数特点：增区间增长速度越来越快，减区间下降速度越来越慢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(3)与导数的关系：设</w:t>
      </w:r>
      <w:r>
        <w:rPr>
          <w:position w:val="-10"/>
          <w:szCs w:val="21"/>
        </w:rPr>
        <w:object>
          <v:shape id="_x0000_i1075" o:spt="75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的导函数为</w:t>
      </w:r>
      <w:r>
        <w:rPr>
          <w:position w:val="-10"/>
          <w:szCs w:val="21"/>
        </w:rPr>
        <w:object>
          <v:shape id="_x0000_i1076" o:spt="75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（即</w:t>
      </w:r>
      <w:r>
        <w:rPr>
          <w:position w:val="-10"/>
          <w:szCs w:val="21"/>
        </w:rPr>
        <w:object>
          <v:shape id="_x0000_i1077" o:spt="75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的二阶导函数），如图所示：增长速度受每一点切线斜率的变化情况的影响，下凸函数斜率随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78" o:spt="75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的增大而增大，即</w:t>
      </w:r>
      <w:r>
        <w:rPr>
          <w:position w:val="-10"/>
          <w:szCs w:val="21"/>
        </w:rPr>
        <w:object>
          <v:shape id="_x0000_i1079" o:spt="75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为增函数</w:t>
      </w:r>
      <w:r>
        <w:rPr>
          <w:position w:val="-10"/>
          <w:szCs w:val="21"/>
        </w:rPr>
        <w:object>
          <v:shape id="_x0000_i1080" o:spt="75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；上凸函数随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81" o:spt="75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的增大而减小，即</w:t>
      </w:r>
      <w:r>
        <w:rPr>
          <w:position w:val="-10"/>
          <w:szCs w:val="21"/>
        </w:rPr>
        <w:object>
          <v:shape id="_x0000_i1082" o:spt="75" type="#_x0000_t75" style="height:15.75pt;width:29.2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为减函数</w:t>
      </w:r>
      <w:r>
        <w:rPr>
          <w:position w:val="-10"/>
          <w:szCs w:val="21"/>
        </w:rPr>
        <w:object>
          <v:shape id="_x0000_i1083" o:spt="75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综上所述：函数是上凸下凸可由导函数的增减性决定，进而能用二阶导函数的符号进行求解</w:t>
      </w:r>
      <w:r>
        <w:rPr>
          <w:rFonts w:hint="eastAsia"/>
          <w:szCs w:val="21"/>
        </w:rPr>
        <w:t>．</w:t>
      </w:r>
    </w:p>
    <w:p>
      <w:pPr>
        <w:snapToGrid w:val="0"/>
        <w:spacing w:line="300" w:lineRule="auto"/>
        <w:ind w:firstLine="422" w:firstLineChars="200"/>
        <w:jc w:val="left"/>
        <w:rPr>
          <w:rFonts w:ascii="黑体" w:hAnsi="黑体" w:eastAsia="黑体" w:cs="Times New Roman"/>
          <w:b/>
          <w:szCs w:val="21"/>
        </w:rPr>
      </w:pPr>
      <w:r>
        <w:rPr>
          <w:rFonts w:ascii="黑体" w:hAnsi="黑体" w:eastAsia="黑体" w:cs="Times New Roman"/>
          <w:b/>
          <w:szCs w:val="21"/>
        </w:rPr>
        <w:t>二、方法与技巧：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</w:t>
      </w:r>
      <w:r>
        <w:rPr>
          <w:rFonts w:hint="eastAsia"/>
          <w:szCs w:val="21"/>
        </w:rPr>
        <w:t>．</w:t>
      </w:r>
      <w:r>
        <w:rPr>
          <w:rFonts w:ascii="Times New Roman" w:hAnsi="Times New Roman" w:cs="Times New Roman"/>
          <w:szCs w:val="21"/>
        </w:rPr>
        <w:t>在处理有关判断正确图像的选择题中，常用的方法是排除法，通过寻找四个选项的不同，再结合函数的性质即可进行排除，常见的区分要素如下：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(1)单调性：导函数的符号决定原函数的单调性，导函数图像位于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84" o:spt="75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轴上方的区域表示原函数的单调增区间，位于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85" o:spt="75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轴下方的区域表示原函数的单调减区间</w:t>
      </w:r>
      <w:r>
        <w:rPr>
          <w:rFonts w:hint="eastAsia"/>
          <w:szCs w:val="21"/>
        </w:rPr>
        <w:t>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(2)函数零点周围的函数值符号：可通过带入零点附近的特殊点来进行区分</w:t>
      </w:r>
      <w:r>
        <w:rPr>
          <w:rFonts w:hint="eastAsia"/>
          <w:szCs w:val="21"/>
        </w:rPr>
        <w:t>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(3)极值点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(4)对称性（奇偶性）——易于判断，进而优先观察</w:t>
      </w:r>
      <w:r>
        <w:rPr>
          <w:rFonts w:hint="eastAsia"/>
          <w:szCs w:val="21"/>
        </w:rPr>
        <w:t>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(5)函数的凹凸性：导函数的单调性决定原函数的凹凸性，导函数增区间即为函数的下凸部分，减区间为函数的上凸部分</w:t>
      </w:r>
      <w:r>
        <w:rPr>
          <w:rFonts w:hint="eastAsia"/>
          <w:szCs w:val="21"/>
        </w:rPr>
        <w:t>．</w:t>
      </w:r>
      <w:r>
        <w:rPr>
          <w:rFonts w:ascii="Times New Roman" w:hAnsi="Times New Roman" w:cs="Times New Roman"/>
          <w:szCs w:val="21"/>
        </w:rPr>
        <w:t>其单调性可由二阶导函数确定</w:t>
      </w:r>
      <w:r>
        <w:rPr>
          <w:rFonts w:hint="eastAsia"/>
          <w:szCs w:val="21"/>
        </w:rPr>
        <w:t>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</w:t>
      </w:r>
      <w:r>
        <w:rPr>
          <w:rFonts w:hint="eastAsia"/>
          <w:szCs w:val="21"/>
        </w:rPr>
        <w:t>．</w:t>
      </w:r>
      <w:r>
        <w:rPr>
          <w:szCs w:val="21"/>
        </w:rPr>
        <w:t>利用图像变换作图的步骤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(1)寻找到模板函数</w:t>
      </w:r>
      <w:r>
        <w:rPr>
          <w:rFonts w:ascii="Times New Roman" w:hAnsi="Times New Roman" w:cs="Times New Roman"/>
          <w:position w:val="-12"/>
          <w:szCs w:val="21"/>
        </w:rPr>
        <w:object>
          <v:shape id="_x0000_i1086" o:spt="75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rPr>
          <w:rFonts w:hint="eastAsia"/>
          <w:szCs w:val="21"/>
        </w:rPr>
        <w:t>(</w:t>
      </w:r>
      <w:r>
        <w:rPr>
          <w:rFonts w:ascii="Times New Roman" w:hAnsi="Times New Roman" w:cs="Times New Roman"/>
          <w:szCs w:val="21"/>
        </w:rPr>
        <w:t>以此函数作为基础进行图像变换</w:t>
      </w:r>
      <w:r>
        <w:rPr>
          <w:rFonts w:hint="eastAsia"/>
          <w:szCs w:val="21"/>
        </w:rPr>
        <w:t>)．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(2)找到所求函数与</w:t>
      </w:r>
      <w:r>
        <w:rPr>
          <w:rFonts w:ascii="Times New Roman" w:hAnsi="Times New Roman" w:cs="Times New Roman"/>
          <w:position w:val="-12"/>
          <w:szCs w:val="21"/>
        </w:rPr>
        <w:object>
          <v:shape id="_x0000_i1087" o:spt="75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的联系</w:t>
      </w:r>
      <w:r>
        <w:rPr>
          <w:rFonts w:hint="eastAsia"/>
          <w:szCs w:val="21"/>
        </w:rPr>
        <w:t>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(3)根据联系制定变换策略，对图像进行变换</w:t>
      </w:r>
      <w:r>
        <w:rPr>
          <w:rFonts w:hint="eastAsia"/>
          <w:szCs w:val="21"/>
        </w:rPr>
        <w:t>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例如：作图：</w:t>
      </w:r>
      <w:r>
        <w:rPr>
          <w:rFonts w:ascii="Times New Roman" w:hAnsi="Times New Roman" w:cs="Times New Roman"/>
          <w:position w:val="-14"/>
          <w:szCs w:val="21"/>
        </w:rPr>
        <w:object>
          <v:shape id="_x0000_i1088" o:spt="75" type="#_x0000_t75" style="height:19.5pt;width:60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第一步寻找模板函数为：</w:t>
      </w:r>
      <w:r>
        <w:rPr>
          <w:rFonts w:ascii="Times New Roman" w:hAnsi="Times New Roman" w:cs="Times New Roman"/>
          <w:position w:val="-12"/>
          <w:szCs w:val="21"/>
        </w:rPr>
        <w:object>
          <v:shape id="_x0000_i1089" o:spt="75" type="#_x0000_t75" style="height:17.25pt;width:51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  <w:r>
        <w:rPr>
          <w:rFonts w:hint="eastAsia"/>
          <w:szCs w:val="21"/>
        </w:rPr>
        <w:t>；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第二步寻找联系：可得</w:t>
      </w:r>
      <w:r>
        <w:rPr>
          <w:rFonts w:ascii="Times New Roman" w:hAnsi="Times New Roman" w:cs="Times New Roman"/>
          <w:position w:val="-14"/>
          <w:szCs w:val="21"/>
        </w:rPr>
        <w:object>
          <v:shape id="_x0000_i1090" o:spt="75" type="#_x0000_t75" style="height:19.5pt;width:59.2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rPr>
          <w:rFonts w:hint="eastAsia"/>
          <w:szCs w:val="21"/>
        </w:rPr>
        <w:t>；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第三步制定策略：由</w:t>
      </w:r>
      <w:r>
        <w:rPr>
          <w:rFonts w:ascii="Times New Roman" w:hAnsi="Times New Roman" w:cs="Times New Roman"/>
          <w:position w:val="-14"/>
          <w:szCs w:val="21"/>
        </w:rPr>
        <w:object>
          <v:shape id="_x0000_i1091" o:spt="75" type="#_x0000_t75" style="height:19.5pt;width:42.7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特点可得：先将</w:t>
      </w:r>
      <w:r>
        <w:rPr>
          <w:rFonts w:ascii="Times New Roman" w:hAnsi="Times New Roman" w:cs="Times New Roman"/>
          <w:position w:val="-12"/>
          <w:szCs w:val="21"/>
        </w:rPr>
        <w:object>
          <v:shape id="_x0000_i1092" o:spt="75" type="#_x0000_t75" style="height:17.25pt;width:25.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图像向左平移一个单位，再将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93" o:spt="75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轴下方图像向上进行翻折，然后按照方案作图即可</w:t>
      </w:r>
      <w:r>
        <w:rPr>
          <w:rFonts w:hint="eastAsia"/>
          <w:szCs w:val="21"/>
        </w:rPr>
        <w:t>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</w:t>
      </w:r>
      <w:r>
        <w:rPr>
          <w:rFonts w:hint="eastAsia"/>
          <w:szCs w:val="21"/>
        </w:rPr>
        <w:t>．</w:t>
      </w:r>
      <w:r>
        <w:rPr>
          <w:rFonts w:ascii="Times New Roman" w:hAnsi="Times New Roman" w:cs="Times New Roman"/>
          <w:szCs w:val="21"/>
        </w:rPr>
        <w:t>如何制定图象变换的策略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(1)在寻找到联系后可根据函数的形式了解变换所需要的步骤，其规律如下：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若变换发生在“括号”内部，则属于横坐标的变换</w:t>
      </w:r>
      <w:r>
        <w:rPr>
          <w:rFonts w:hint="eastAsia"/>
          <w:szCs w:val="21"/>
        </w:rPr>
        <w:t>；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若变换发生在“括号”外部，则属于纵坐标的变换</w:t>
      </w:r>
      <w:r>
        <w:rPr>
          <w:rFonts w:hint="eastAsia"/>
          <w:szCs w:val="21"/>
        </w:rPr>
        <w:t>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例如：</w:t>
      </w:r>
      <w:r>
        <w:rPr>
          <w:rFonts w:ascii="Times New Roman" w:hAnsi="Times New Roman" w:cs="Times New Roman"/>
          <w:position w:val="-12"/>
          <w:szCs w:val="21"/>
        </w:rPr>
        <w:object>
          <v:shape id="_x0000_i1094" o:spt="75" type="#_x0000_t75" style="height:17.25pt;width:60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：可判断出属于横坐标的变换：有放缩与平移两个步骤</w:t>
      </w:r>
      <w:r>
        <w:rPr>
          <w:rFonts w:hint="eastAsia"/>
          <w:szCs w:val="21"/>
        </w:rPr>
        <w:t>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position w:val="-12"/>
          <w:szCs w:val="21"/>
        </w:rPr>
        <w:object>
          <v:shape id="_x0000_i1095" o:spt="75" type="#_x0000_t75" style="height:17.25pt;width:64.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：可判断出横纵坐标均需变换，其中横坐标的为对称变换，纵坐标的为平移变换</w:t>
      </w:r>
      <w:r>
        <w:rPr>
          <w:rFonts w:hint="eastAsia"/>
          <w:szCs w:val="21"/>
        </w:rPr>
        <w:t>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(2)多个步骤的顺序问题：在判断了需要几步变换以及属于横坐标还是纵坐标的变换后，在安排顺序时注意以下原则：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横坐标的变换与纵坐标的变换互不影响，无先后要求</w:t>
      </w:r>
      <w:r>
        <w:rPr>
          <w:rFonts w:hint="eastAsia"/>
          <w:szCs w:val="21"/>
        </w:rPr>
        <w:t>；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横坐标的多次变换中，每次变换只有</w:t>
      </w:r>
      <w:r>
        <w:rPr>
          <w:rFonts w:ascii="Times New Roman" w:hAnsi="Times New Roman" w:cs="Times New Roman"/>
          <w:position w:val="-6"/>
          <w:szCs w:val="21"/>
        </w:rPr>
        <w:object>
          <v:shape id="_x0000_i1096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发生相应变化</w:t>
      </w:r>
      <w:r>
        <w:rPr>
          <w:rFonts w:hint="eastAsia"/>
          <w:szCs w:val="21"/>
        </w:rPr>
        <w:t>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例如：</w:t>
      </w:r>
      <w:r>
        <w:rPr>
          <w:rFonts w:ascii="Times New Roman" w:hAnsi="Times New Roman" w:cs="Times New Roman"/>
          <w:position w:val="-12"/>
          <w:szCs w:val="21"/>
        </w:rPr>
        <w:object>
          <v:shape id="_x0000_i1097" o:spt="75" type="#_x0000_t75" style="height:17.25pt;width:114.7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可有两种方案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方案一：先平移（向左平移1个单位），此时</w:t>
      </w:r>
      <w:r>
        <w:rPr>
          <w:position w:val="-12"/>
          <w:szCs w:val="21"/>
        </w:rPr>
        <w:object>
          <v:shape id="_x0000_i1098" o:spt="75" type="#_x0000_t75" style="height:17.25pt;width:76.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0">
            <o:LockedField>false</o:LockedField>
          </o:OLEObject>
        </w:object>
      </w:r>
      <w:r>
        <w:rPr>
          <w:rFonts w:hint="eastAsia"/>
          <w:szCs w:val="21"/>
        </w:rPr>
        <w:t>．</w:t>
      </w:r>
      <w:r>
        <w:rPr>
          <w:rFonts w:ascii="Times New Roman" w:hAnsi="Times New Roman" w:cs="Times New Roman"/>
          <w:szCs w:val="21"/>
        </w:rPr>
        <w:t>再放缩（横坐标变为原来的</w:t>
      </w:r>
      <w:r>
        <w:rPr>
          <w:position w:val="-22"/>
          <w:szCs w:val="21"/>
        </w:rPr>
        <w:object>
          <v:shape id="_x0000_i1099" o:spt="75" type="#_x0000_t75" style="height:27.75pt;width:10.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），此时系数</w:t>
      </w:r>
      <w:r>
        <w:rPr>
          <w:rFonts w:hint="eastAsia"/>
          <w:szCs w:val="21"/>
        </w:rPr>
        <w:t>2</w:t>
      </w:r>
      <w:r>
        <w:rPr>
          <w:rFonts w:ascii="Times New Roman" w:hAnsi="Times New Roman" w:cs="Times New Roman"/>
          <w:szCs w:val="21"/>
        </w:rPr>
        <w:t>只是添给</w:t>
      </w:r>
      <w:r>
        <w:rPr>
          <w:rFonts w:hint="eastAsia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，即</w:t>
      </w:r>
      <w:r>
        <w:rPr>
          <w:position w:val="-12"/>
          <w:szCs w:val="21"/>
        </w:rPr>
        <w:object>
          <v:shape id="_x0000_i1100" o:spt="75" type="#_x0000_t75" style="height:17.25pt;width:95.2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4">
            <o:LockedField>false</o:LockedField>
          </o:OLEObject>
        </w:object>
      </w:r>
      <w:r>
        <w:rPr>
          <w:rFonts w:hint="eastAsia"/>
          <w:szCs w:val="21"/>
        </w:rPr>
        <w:t>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方案二：先放缩（横坐标变为原来的</w:t>
      </w:r>
      <w:r>
        <w:rPr>
          <w:position w:val="-22"/>
          <w:szCs w:val="21"/>
        </w:rPr>
        <w:object>
          <v:shape id="_x0000_i1101" o:spt="75" type="#_x0000_t75" style="height:27.75pt;width:10.5pt;" o:ole="t" filled="f" o:preferrelative="t" stroked="f" coordsize="21600,21600">
            <v:path/>
            <v:fill on="f" focussize="0,0"/>
            <v:stroke on="f" joinstyle="miter"/>
            <v:imagedata r:id="rId157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），此时</w:t>
      </w:r>
      <w:r>
        <w:rPr>
          <w:position w:val="-12"/>
          <w:szCs w:val="21"/>
        </w:rPr>
        <w:object>
          <v:shape id="_x0000_i1102" o:spt="75" type="#_x0000_t75" style="height:17.25pt;width:68.25pt;" o:ole="t" filled="f" o:preferrelative="t" stroked="f" coordsize="21600,21600">
            <v:path/>
            <v:fill on="f" focussize="0,0"/>
            <v:stroke on="f" joinstyle="miter"/>
            <v:imagedata r:id="rId159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，再平移时，若平移</w:t>
      </w:r>
      <w:r>
        <w:rPr>
          <w:rFonts w:hint="eastAsia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个单位，则</w:t>
      </w:r>
      <w:r>
        <w:rPr>
          <w:position w:val="-14"/>
          <w:szCs w:val="21"/>
        </w:rPr>
        <w:object>
          <v:shape id="_x0000_i1103" o:spt="75" type="#_x0000_t75" style="height:19.5pt;width:156.75pt;" o:ole="t" filled="f" o:preferrelative="t" stroked="f" coordsize="21600,21600">
            <v:path/>
            <v:fill on="f" focussize="0,0"/>
            <v:stroke on="f" joinstyle="miter"/>
            <v:imagedata r:id="rId161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0">
            <o:LockedField>false</o:LockedField>
          </o:OLEObject>
        </w:object>
      </w:r>
      <w:r>
        <w:rPr>
          <w:rFonts w:hint="eastAsia"/>
          <w:szCs w:val="21"/>
        </w:rPr>
        <w:t>(</w:t>
      </w:r>
      <w:r>
        <w:rPr>
          <w:rFonts w:ascii="Times New Roman" w:hAnsi="Times New Roman" w:cs="Times New Roman"/>
          <w:szCs w:val="21"/>
        </w:rPr>
        <w:t>只对</w:t>
      </w:r>
      <w:r>
        <w:rPr>
          <w:rFonts w:hint="eastAsia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加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)</w:t>
      </w:r>
      <w:r>
        <w:rPr>
          <w:rFonts w:ascii="Times New Roman" w:hAnsi="Times New Roman" w:cs="Times New Roman"/>
          <w:szCs w:val="21"/>
        </w:rPr>
        <w:t>，可解得</w:t>
      </w:r>
      <w:r>
        <w:rPr>
          <w:position w:val="-22"/>
          <w:szCs w:val="21"/>
        </w:rPr>
        <w:object>
          <v:shape id="_x0000_i1104" o:spt="75" type="#_x0000_t75" style="height:27.75pt;width:27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，故向左平移</w:t>
      </w:r>
      <w:r>
        <w:rPr>
          <w:position w:val="-22"/>
          <w:szCs w:val="21"/>
        </w:rPr>
        <w:object>
          <v:shape id="_x0000_i1105" o:spt="75" type="#_x0000_t75" style="height:27.75pt;width:10.5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个单位</w:t>
      </w:r>
      <w:r>
        <w:rPr>
          <w:rFonts w:hint="eastAsia"/>
          <w:szCs w:val="21"/>
        </w:rPr>
        <w:t>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纵坐标的多次变换中，每次变换将解析式看做一个整体进行</w:t>
      </w:r>
      <w:r>
        <w:rPr>
          <w:rFonts w:hint="eastAsia"/>
          <w:szCs w:val="21"/>
        </w:rPr>
        <w:t>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例如：</w:t>
      </w:r>
      <w:r>
        <w:rPr>
          <w:position w:val="-12"/>
          <w:szCs w:val="21"/>
        </w:rPr>
        <w:object>
          <v:shape id="_x0000_i1106" o:spt="75" type="#_x0000_t75" style="height:17.25pt;width:114.75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有两种方案</w:t>
      </w:r>
    </w:p>
    <w:p>
      <w:pPr>
        <w:snapToGrid w:val="0"/>
        <w:spacing w:line="300" w:lineRule="auto"/>
        <w:ind w:firstLine="420" w:firstLineChars="200"/>
        <w:jc w:val="left"/>
        <w:rPr>
          <w:szCs w:val="21"/>
        </w:rPr>
      </w:pPr>
      <w:r>
        <w:rPr>
          <w:rFonts w:ascii="Times New Roman" w:hAnsi="Times New Roman" w:cs="Times New Roman"/>
          <w:szCs w:val="21"/>
        </w:rPr>
        <w:t>方案一：先放缩：</w:t>
      </w:r>
      <w:r>
        <w:rPr>
          <w:position w:val="-12"/>
          <w:szCs w:val="21"/>
        </w:rPr>
        <w:object>
          <v:shape id="_x0000_i1107" o:spt="75" type="#_x0000_t75" style="height:17.25pt;width:101.25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，再平移时，将解析式看做一个整体，整体加1，即</w:t>
      </w:r>
      <w:r>
        <w:rPr>
          <w:position w:val="-10"/>
          <w:szCs w:val="21"/>
        </w:rPr>
        <w:object>
          <v:shape id="_x0000_i1108" o:spt="75" type="#_x0000_t75" style="height:15pt;width:33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0">
            <o:LockedField>false</o:LockedField>
          </o:OLEObject>
        </w:object>
      </w:r>
    </w:p>
    <w:p>
      <w:pPr>
        <w:snapToGrid w:val="0"/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position w:val="-14"/>
        </w:rPr>
        <w:object>
          <v:shape id="_x0000_i1109" o:spt="75" type="#_x0000_t75" style="height:19.5pt;width:96.7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2">
            <o:LockedField>false</o:LockedField>
          </o:OLEObject>
        </w:object>
      </w:r>
      <w:r>
        <w:rPr>
          <w:rFonts w:hint="eastAsia"/>
          <w:szCs w:val="21"/>
        </w:rPr>
        <w:t>．</w:t>
      </w:r>
    </w:p>
    <w:p>
      <w:pPr>
        <w:snapToGrid w:val="0"/>
        <w:spacing w:line="300" w:lineRule="auto"/>
        <w:ind w:firstLine="420" w:firstLineChars="200"/>
        <w:jc w:val="left"/>
      </w:pPr>
      <w:r>
        <w:rPr>
          <w:rFonts w:ascii="Times New Roman" w:hAnsi="Times New Roman" w:cs="Times New Roman"/>
          <w:szCs w:val="21"/>
        </w:rPr>
        <w:t>方案二：先平移：</w:t>
      </w:r>
      <w:r>
        <w:rPr>
          <w:position w:val="-12"/>
          <w:szCs w:val="21"/>
        </w:rPr>
        <w:object>
          <v:shape id="_x0000_i1110" o:spt="75" type="#_x0000_t75" style="height:17.25pt;width:108.7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，则再放缩时，若纵坐标变为原来的</w:t>
      </w:r>
      <w:r>
        <w:rPr>
          <w:rFonts w:ascii="Times New Roman" w:hAnsi="Times New Roman" w:cs="Times New Roman"/>
          <w:position w:val="-6"/>
          <w:szCs w:val="21"/>
        </w:rPr>
        <w:object>
          <v:shape id="_x0000_i1111" o:spt="75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倍，那么</w:t>
      </w:r>
      <w:r>
        <w:rPr>
          <w:position w:val="-12"/>
        </w:rPr>
        <w:object>
          <v:shape id="_x0000_i1112" o:spt="75" type="#_x0000_t75" style="height:17.25pt;width:50.2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8">
            <o:LockedField>false</o:LockedField>
          </o:OLEObject>
        </w:object>
      </w:r>
    </w:p>
    <w:p>
      <w:pPr>
        <w:snapToGrid w:val="0"/>
        <w:spacing w:line="300" w:lineRule="auto"/>
        <w:jc w:val="left"/>
        <w:rPr>
          <w:rFonts w:ascii="Times New Roman" w:hAnsi="Times New Roman" w:cs="Times New Roman"/>
          <w:szCs w:val="21"/>
        </w:rPr>
      </w:pPr>
      <w:r>
        <w:rPr>
          <w:position w:val="-14"/>
          <w:szCs w:val="21"/>
        </w:rPr>
        <w:object>
          <v:shape id="_x0000_i1113" o:spt="75" type="#_x0000_t75" style="height:19.5pt;width:89.25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，无论</w:t>
      </w:r>
      <w:r>
        <w:rPr>
          <w:position w:val="-6"/>
          <w:szCs w:val="21"/>
        </w:rPr>
        <w:object>
          <v:shape id="_x0000_i1114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取何值，也无法达到</w:t>
      </w:r>
      <w:r>
        <w:rPr>
          <w:position w:val="-12"/>
          <w:szCs w:val="21"/>
        </w:rPr>
        <w:object>
          <v:shape id="_x0000_i1115" o:spt="75" type="#_x0000_t75" style="height:17.25pt;width:60.7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，所以需要对前一步进行调整：平移</w:t>
      </w:r>
      <w:r>
        <w:rPr>
          <w:position w:val="-22"/>
          <w:szCs w:val="21"/>
        </w:rPr>
        <w:object>
          <v:shape id="_x0000_i1116" o:spt="75" type="#_x0000_t75" style="height:27.75pt;width:10.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个单位，再进行放缩即可</w:t>
      </w:r>
      <w:r>
        <w:rPr>
          <w:rFonts w:hint="eastAsia"/>
          <w:szCs w:val="21"/>
        </w:rPr>
        <w:t>(</w:t>
      </w:r>
      <w:r>
        <w:rPr>
          <w:position w:val="-6"/>
          <w:szCs w:val="21"/>
        </w:rPr>
        <w:object>
          <v:shape id="_x0000_i1117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8">
            <o:LockedField>false</o:LockedField>
          </o:OLEObject>
        </w:object>
      </w:r>
      <w:r>
        <w:rPr>
          <w:rFonts w:hint="eastAsia"/>
          <w:szCs w:val="21"/>
        </w:rPr>
        <w:t>)．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</w:t>
      </w:r>
      <w:r>
        <w:rPr>
          <w:rFonts w:hint="eastAsia"/>
          <w:szCs w:val="21"/>
        </w:rPr>
        <w:t>．</w:t>
      </w:r>
      <w:r>
        <w:rPr>
          <w:szCs w:val="21"/>
        </w:rPr>
        <w:t>变换作图的技巧</w:t>
      </w:r>
    </w:p>
    <w:p>
      <w:pPr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(1)图像变换时可抓住对称轴</w:t>
      </w:r>
      <w:r>
        <w:rPr>
          <w:rFonts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零点，渐近线</w:t>
      </w:r>
      <w:r>
        <w:rPr>
          <w:rFonts w:hint="eastAsia"/>
          <w:szCs w:val="21"/>
        </w:rPr>
        <w:t>．</w:t>
      </w:r>
      <w:r>
        <w:rPr>
          <w:rFonts w:ascii="Times New Roman" w:hAnsi="Times New Roman" w:cs="Times New Roman"/>
          <w:szCs w:val="21"/>
        </w:rPr>
        <w:t>在某一方向上他们会随着平移而进行相同方向的移动</w:t>
      </w:r>
      <w:r>
        <w:rPr>
          <w:rFonts w:hint="eastAsia"/>
          <w:szCs w:val="21"/>
        </w:rPr>
        <w:t>．</w:t>
      </w:r>
      <w:r>
        <w:rPr>
          <w:rFonts w:ascii="Times New Roman" w:hAnsi="Times New Roman" w:cs="Times New Roman"/>
          <w:szCs w:val="21"/>
        </w:rPr>
        <w:t>先把握住这些关键要素的位置，有助于提高图像的精确性</w:t>
      </w:r>
      <w:r>
        <w:rPr>
          <w:rFonts w:hint="eastAsia"/>
          <w:szCs w:val="21"/>
        </w:rPr>
        <w:t>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(2)图像变换后要将一些关键点标出：如边界点，新的零点与极值点，与</w:t>
      </w:r>
      <w:r>
        <w:rPr>
          <w:rFonts w:ascii="Times New Roman" w:hAnsi="Times New Roman" w:cs="Times New Roman"/>
          <w:position w:val="-10"/>
        </w:rPr>
        <w:object>
          <v:shape id="_x0000_i1118" o:spt="75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0">
            <o:LockedField>false</o:LockedField>
          </o:OLEObject>
        </w:object>
      </w:r>
      <w:r>
        <w:rPr>
          <w:rFonts w:ascii="Times New Roman" w:hAnsi="Times New Roman" w:cs="Times New Roman"/>
        </w:rPr>
        <w:t>轴的交点等</w:t>
      </w:r>
      <w:r>
        <w:rPr>
          <w:rFonts w:hint="eastAsia"/>
        </w:rPr>
        <w:t>．</w:t>
      </w:r>
    </w:p>
    <w:p>
      <w:pPr>
        <w:pStyle w:val="6"/>
        <w:tabs>
          <w:tab w:val="left" w:pos="3960"/>
        </w:tabs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</w:rPr>
      </w:pPr>
      <w:r>
        <w:rPr>
          <w:rFonts w:hint="eastAsia" w:ascii="Times New Roman" w:hAnsi="Times New Roman" w:eastAsia="黑体" w:cs="Times New Roman"/>
          <w:b/>
        </w:rPr>
        <w:t>三、</w:t>
      </w:r>
      <w:r>
        <w:rPr>
          <w:rFonts w:ascii="Times New Roman" w:hAnsi="Times New Roman" w:eastAsia="黑体" w:cs="Times New Roman"/>
          <w:b/>
        </w:rPr>
        <w:t>常用结论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函数图象自身的轴对称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Cambria Math" w:hAnsi="Cambria Math" w:eastAsia="Batang" w:cs="Cambria Math"/>
        </w:rPr>
        <w:t>⇔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)的图象关于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轴对称；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对称</w:t>
      </w:r>
      <w:r>
        <w:rPr>
          <w:rFonts w:ascii="Cambria Math" w:hAnsi="Cambria Math" w:eastAsia="Batang" w:cs="Cambria Math"/>
        </w:rPr>
        <w:t>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Cambria Math" w:hAnsi="Cambria Math" w:eastAsia="Batang" w:cs="Cambria Math"/>
        </w:rPr>
        <w:t>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Cambria Math" w:hAnsi="Cambria Math" w:eastAsia="Batang" w:cs="Cambria Math"/>
        </w:rPr>
        <w:t>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)；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)的定义域为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，且有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)，则函数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)的图象关于直线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b,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对称．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函数图象自身的中心对称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Cambria Math" w:hAnsi="Cambria Math" w:eastAsia="Batang" w:cs="Cambria Math"/>
        </w:rPr>
        <w:t>⇔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)的图象关于原点对称；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)的图象关于(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，0)对称</w:t>
      </w:r>
      <w:r>
        <w:rPr>
          <w:rFonts w:ascii="Cambria Math" w:hAnsi="Cambria Math" w:eastAsia="Batang" w:cs="Cambria Math"/>
        </w:rPr>
        <w:t>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Cambria Math" w:hAnsi="Cambria Math" w:eastAsia="Batang" w:cs="Cambria Math"/>
        </w:rPr>
        <w:t>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Cambria Math" w:hAnsi="Cambria Math" w:eastAsia="Batang" w:cs="Cambria Math"/>
        </w:rPr>
        <w:t>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)；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)的图象关于点(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)成中心对称</w:t>
      </w:r>
      <w:r>
        <w:rPr>
          <w:rFonts w:ascii="Cambria Math" w:hAnsi="Cambria Math" w:eastAsia="Batang" w:cs="Cambria Math"/>
        </w:rPr>
        <w:t>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Cambria Math" w:hAnsi="Cambria Math" w:eastAsia="Batang" w:cs="Cambria Math"/>
        </w:rPr>
        <w:t>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两个函数图象之间的对称关系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)的图象关于直线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b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a,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对称(</w:t>
      </w:r>
      <w:r>
        <w:rPr>
          <w:rFonts w:ascii="Times New Roman" w:hAnsi="Times New Roman" w:eastAsia="楷体_GB2312" w:cs="Times New Roman"/>
        </w:rPr>
        <w:t>由</w:t>
      </w:r>
      <w:r>
        <w:rPr>
          <w:rFonts w:ascii="Times New Roman" w:hAnsi="Times New Roman" w:eastAsia="楷体_GB2312" w:cs="Times New Roman"/>
          <w:i/>
        </w:rPr>
        <w:t>a</w:t>
      </w:r>
      <w:r>
        <w:rPr>
          <w:rFonts w:ascii="Times New Roman" w:hAnsi="Times New Roman" w:eastAsia="楷体_GB2312" w:cs="Times New Roman"/>
        </w:rPr>
        <w:t>＋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＝</w:t>
      </w:r>
      <w:r>
        <w:rPr>
          <w:rFonts w:ascii="Times New Roman" w:hAnsi="Times New Roman" w:eastAsia="楷体_GB2312" w:cs="Times New Roman"/>
          <w:i/>
        </w:rPr>
        <w:t>b</w:t>
      </w:r>
      <w:r>
        <w:rPr>
          <w:rFonts w:ascii="Times New Roman" w:hAnsi="Times New Roman" w:eastAsia="楷体_GB2312" w:cs="Times New Roman"/>
        </w:rPr>
        <w:t>－</w:t>
      </w:r>
      <w:r>
        <w:rPr>
          <w:rFonts w:ascii="Times New Roman" w:hAnsi="Times New Roman" w:eastAsia="楷体_GB2312" w:cs="Times New Roman"/>
          <w:i/>
        </w:rPr>
        <w:t>x</w:t>
      </w:r>
      <w:r>
        <w:rPr>
          <w:rFonts w:ascii="Times New Roman" w:hAnsi="Times New Roman" w:eastAsia="楷体_GB2312" w:cs="Times New Roman"/>
        </w:rPr>
        <w:t>得对称轴方程</w:t>
      </w:r>
      <w:r>
        <w:rPr>
          <w:rFonts w:ascii="Times New Roman" w:hAnsi="Times New Roman" w:cs="Times New Roman"/>
        </w:rPr>
        <w:t>)；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)的图象关于直线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对称；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)的图象关于点(0，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)对称；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(4)函数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)的图象关于点(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)对称．</w:t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  <w:szCs w:val="21"/>
        </w:rPr>
        <w:t>考点一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作函数的图象</w:t>
      </w:r>
    </w:p>
    <w:p>
      <w:pPr>
        <w:spacing w:line="300" w:lineRule="auto"/>
        <w:ind w:firstLine="420" w:firstLineChars="200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黑体" w:cs="Times New Roman"/>
        </w:rPr>
        <w:t>函数图象的作法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(1)直接法：当函数表达式是基本函数或函数图象是解析几何中熟悉的曲线(如圆、椭圆、双曲线、抛物线的一部分)时，就可根据这些函数或曲线的特征直接作出．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(2)转化法：含有绝对值符号的函数，可去掉绝对值符号，转化为分段函数来画图象．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楷体_GB2312" w:cs="Times New Roman"/>
        </w:rPr>
        <w:t>(3)图象变换法：若函数图象可由某个基本函数的图象经过平移、翻折、对称变换得到，可利用图象变换作出，但要注意变换顺序．对不能直接找到熟悉的基本函数的要先变形，并应注意平移变换的顺序对变换单位及解析式的影响．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spacing w:line="300" w:lineRule="auto"/>
        <w:ind w:firstLine="422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 xml:space="preserve"> 作出下列函数的图象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i/>
        </w:rPr>
        <w:t xml:space="preserve"> y</w:t>
      </w:r>
      <w:r>
        <w:rPr>
          <w:rFonts w:ascii="Times New Roman" w:hAnsi="Times New Roman" w:cs="Times New Roman"/>
        </w:rPr>
        <w:t>＝|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－2|·(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＋1)；(2)</w:t>
      </w:r>
      <w:r>
        <w:rPr>
          <w:rFonts w:ascii="Times New Roman" w:hAnsi="Times New Roman" w:cs="Times New Roman"/>
          <w:i/>
        </w:rPr>
        <w:t xml:space="preserve"> 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－1)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；(3)</w:t>
      </w:r>
      <w:r>
        <w:rPr>
          <w:rFonts w:ascii="Times New Roman" w:hAnsi="Times New Roman" w:cs="Times New Roman"/>
          <w:i/>
        </w:rPr>
        <w:t xml:space="preserve"> 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|－1；(4)</w:t>
      </w:r>
      <w:r>
        <w:rPr>
          <w:rFonts w:ascii="Times New Roman" w:hAnsi="Times New Roman" w:cs="Times New Roman"/>
          <w:i/>
        </w:rPr>
        <w:t xml:space="preserve"> 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position w:val="-22"/>
        </w:rPr>
        <w:object>
          <v:shape id="_x0000_i1119" o:spt="75" type="#_x0000_t75" style="height:27.75pt;width:23.2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2">
            <o:LockedField>false</o:LockedField>
          </o:OLEObject>
        </w:object>
      </w:r>
      <w:r>
        <w:rPr>
          <w:rFonts w:ascii="Times New Roman" w:hAnsi="Times New Roman" w:cs="Times New Roman"/>
        </w:rPr>
        <w:t>；(5)</w:t>
      </w:r>
      <w:r>
        <w:rPr>
          <w:rFonts w:ascii="Times New Roman" w:hAnsi="Times New Roman" w:cs="Times New Roman"/>
          <w:i/>
        </w:rPr>
        <w:t xml:space="preserve"> y</w:t>
      </w:r>
      <w:r>
        <w:rPr>
          <w:rFonts w:ascii="Times New Roman" w:hAnsi="Times New Roman" w:cs="Times New Roman"/>
        </w:rPr>
        <w:t>＝|log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＋1)|． </w:t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rPr>
          <w:rFonts w:ascii="Times New Roman" w:hAnsi="Times New Roman" w:eastAsia="宋体-方正超大字符集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[解析]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eastAsia="楷体_GB2312" w:cs="Times New Roman"/>
          <w:color w:val="FF0000"/>
        </w:rPr>
        <w:t xml:space="preserve"> 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2，即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f(9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&lt;2，即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－2&lt;0时，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－2)(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＋1)＝－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＋2＝－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f(9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．所以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(\a\vs4\al\co1(\b\lc\(\rc\)(\a\vs4\al\co1(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－\f(9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2，,－\b\lc\(\rc\)(\a\vs4\al\co1(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＋\f(9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&lt;2.))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94765" cy="1120775"/>
            <wp:effectExtent l="0" t="0" r="635" b="31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4765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这是分段函数，每段函数的图象可根据二次函数图象作出(其图象如图所示)．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</w:t>
      </w:r>
      <w:r>
        <w:rPr>
          <w:rFonts w:ascii="Times New Roman" w:hAnsi="Times New Roman" w:eastAsia="楷体_GB2312" w:cs="Times New Roman"/>
          <w:color w:val="FF0000"/>
        </w:rPr>
        <w:t xml:space="preserve"> 因为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＝2＋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，故函数图象可由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的图象向右平移1个单位，再向上平移2个单位得到，如图．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drawing>
          <wp:inline distT="0" distB="0" distL="0" distR="0">
            <wp:extent cx="996950" cy="791845"/>
            <wp:effectExtent l="0" t="0" r="0" b="8255"/>
            <wp:docPr id="8" name="图片 8" descr="102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022.TIF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7200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(3)</w:t>
      </w:r>
      <w:r>
        <w:rPr>
          <w:rFonts w:ascii="Times New Roman" w:hAnsi="Times New Roman" w:eastAsia="楷体_GB2312" w:cs="Times New Roman"/>
          <w:color w:val="FF0000"/>
        </w:rPr>
        <w:t xml:space="preserve"> 因为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≥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&lt;0，))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且函数为偶函数，先用描点法作出[0，＋∞)上的图象，再根据对称性作出(－∞，0)上的图象，即得函数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|－1的图象，如图．</w:t>
      </w:r>
    </w:p>
    <w:p>
      <w:pPr>
        <w:spacing w:line="300" w:lineRule="auto"/>
        <w:ind w:firstLine="420" w:firstLineChars="200"/>
        <w:jc w:val="center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drawing>
          <wp:inline distT="0" distB="0" distL="0" distR="0">
            <wp:extent cx="1461135" cy="680085"/>
            <wp:effectExtent l="0" t="0" r="5715" b="5715"/>
            <wp:docPr id="9" name="图片 9" descr="102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023.TIF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600" cy="6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(4)</w:t>
      </w:r>
      <w:r>
        <w:rPr>
          <w:rFonts w:ascii="Times New Roman" w:hAnsi="Times New Roman" w:eastAsia="楷体_GB2312" w:cs="Times New Roman"/>
          <w:color w:val="FF0000"/>
        </w:rPr>
        <w:t xml:space="preserve"> 作出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20" o:spt="75" type="#_x0000_t75" style="height:27.75pt;width:21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7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的图象，保留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21" o:spt="75" type="#_x0000_t75" style="height:27.75pt;width:21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9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图象中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0的部分，加上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22" o:spt="75" type="#_x0000_t75" style="height:27.75pt;width:21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0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的图象中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&gt;0部分关于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轴的对称部分，即得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23" o:spt="75" type="#_x0000_t75" style="height:27.75pt;width:23.2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1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</w:rPr>
        <w:t>的图象，如图中实线部分．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788035" cy="680085"/>
            <wp:effectExtent l="0" t="0" r="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400" cy="6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(5)</w:t>
      </w:r>
      <w:r>
        <w:rPr>
          <w:rFonts w:ascii="Times New Roman" w:hAnsi="Times New Roman" w:eastAsia="楷体_GB2312" w:cs="Times New Roman"/>
          <w:color w:val="FF0000"/>
        </w:rPr>
        <w:t xml:space="preserve"> 将函数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的图象向左平移1个单位，再将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轴下方的部分沿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轴翻折上去，即可得到函数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＝|log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＋1)|的图象，如图中实线部分．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drawing>
          <wp:inline distT="0" distB="0" distL="0" distR="0">
            <wp:extent cx="856615" cy="842010"/>
            <wp:effectExtent l="0" t="0" r="635" b="0"/>
            <wp:docPr id="11" name="图片 11" descr="102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021.TIF"/>
                    <pic:cNvPicPr>
                      <a:picLocks noChangeAspect="1" noChangeArrowheads="1"/>
                    </pic:cNvPicPr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800" cy="84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  <w:szCs w:val="21"/>
        </w:rPr>
        <w:t>考点二</w:t>
      </w:r>
      <w:r>
        <w:rPr>
          <w:rFonts w:ascii="Times New Roman" w:hAnsi="Times New Roman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函数图象的识别</w:t>
      </w:r>
    </w:p>
    <w:p>
      <w:pPr>
        <w:spacing w:line="300" w:lineRule="auto"/>
        <w:ind w:firstLine="420" w:firstLineChars="200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hint="eastAsia"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黑体" w:cs="Times New Roman"/>
        </w:rPr>
        <w:t>识别函数图象的方法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(1)直接根据函数解析式作出函数图象，或者是根据图象变换作出函数的图象．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ascii="Times New Roman" w:hAnsi="Times New Roman" w:eastAsia="楷体_GB2312" w:cs="Times New Roman"/>
        </w:rPr>
        <w:t>(2)间接法筛选错误与正确的选项可从如下几个方面入手：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hint="eastAsia" w:hAnsi="宋体" w:cs="宋体"/>
        </w:rPr>
        <w:t>①</w:t>
      </w:r>
      <w:r>
        <w:rPr>
          <w:rFonts w:ascii="Times New Roman" w:hAnsi="Times New Roman" w:eastAsia="楷体_GB2312" w:cs="Times New Roman"/>
        </w:rPr>
        <w:t>从函数的定义域判断图象的左右位置，从函数的值域判断图象的上下位置；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hint="eastAsia" w:hAnsi="宋体" w:cs="宋体"/>
        </w:rPr>
        <w:t>②</w:t>
      </w:r>
      <w:r>
        <w:rPr>
          <w:rFonts w:ascii="Times New Roman" w:hAnsi="Times New Roman" w:eastAsia="楷体_GB2312" w:cs="Times New Roman"/>
        </w:rPr>
        <w:t>从函数的单调性判断图象的上升、下降趋势；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hint="eastAsia" w:hAnsi="宋体" w:cs="宋体"/>
        </w:rPr>
        <w:t>③</w:t>
      </w:r>
      <w:r>
        <w:rPr>
          <w:rFonts w:ascii="Times New Roman" w:hAnsi="Times New Roman" w:eastAsia="楷体_GB2312" w:cs="Times New Roman"/>
        </w:rPr>
        <w:t>从函数的奇偶性判断图象的对称性；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</w:rPr>
      </w:pPr>
      <w:r>
        <w:rPr>
          <w:rFonts w:hint="eastAsia" w:hAnsi="宋体" w:cs="宋体"/>
        </w:rPr>
        <w:t>④</w:t>
      </w:r>
      <w:r>
        <w:rPr>
          <w:rFonts w:ascii="Times New Roman" w:hAnsi="Times New Roman" w:eastAsia="楷体_GB2312" w:cs="Times New Roman"/>
        </w:rPr>
        <w:t>从函数的周期性判断图象的循环往复；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</w:rPr>
      </w:pPr>
      <w:r>
        <w:rPr>
          <w:rFonts w:hint="eastAsia" w:ascii="宋体" w:hAnsi="宋体" w:eastAsia="宋体" w:cs="宋体"/>
          <w:szCs w:val="21"/>
        </w:rPr>
        <w:t>⑤</w:t>
      </w:r>
      <w:r>
        <w:rPr>
          <w:rFonts w:ascii="Times New Roman" w:hAnsi="Times New Roman" w:eastAsia="楷体_GB2312" w:cs="Times New Roman"/>
        </w:rPr>
        <w:t>从特殊点出发排除不符合要求的选项．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楷体_GB2312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eastAsia="楷体_GB2312" w:cs="Times New Roman"/>
        </w:rPr>
        <w:t>求解因动点变化而形成的函数图象问题，既可以根据题意求出函数解析式后判断图象，也可以将动点处于某特殊位置时考查图象的变化特征后作出选择．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楷体_GB2312" w:cs="Times New Roman"/>
        </w:rPr>
        <w:t>注意：应用极限思想来处理，达到巧解妙算的效果，使解题过程费时少，准确率高．</w:t>
      </w:r>
    </w:p>
    <w:p>
      <w:pPr>
        <w:pStyle w:val="6"/>
        <w:tabs>
          <w:tab w:val="left" w:pos="3780"/>
        </w:tabs>
        <w:snapToGrid w:val="0"/>
        <w:spacing w:before="156" w:beforeLines="50" w:line="30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cs="Times New Roman"/>
        </w:rPr>
        <w:t xml:space="preserve"> (1) (2018·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cs="Times New Roman"/>
        </w:rPr>
        <w:t>Ⅱ)函数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－e</w:instrText>
      </w:r>
      <w:r>
        <w:rPr>
          <w:rFonts w:ascii="Times New Roman" w:hAnsi="Times New Roman" w:cs="Times New Roman"/>
          <w:vertAlign w:val="superscript"/>
        </w:rPr>
        <w:instrText xml:space="preserve">－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的图象大致为(　　)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98850" cy="1146810"/>
            <wp:effectExtent l="0" t="0" r="6350" b="0"/>
            <wp:docPr id="12" name="图片 12" descr="19SWYWS2-25一行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9SWYWS2-25一行.TIF"/>
                    <pic:cNvPicPr>
                      <a:picLocks noChangeAspect="1" noChangeArrowheads="1"/>
                    </pic:cNvPicPr>
                  </pic:nvPicPr>
                  <pic:blipFill>
                    <a:blip r:embed="rId204" r:link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黑体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黑体" w:cs="Times New Roman"/>
          <w:i/>
          <w:color w:val="FF0000"/>
        </w:rPr>
        <w:t>y</w:t>
      </w:r>
      <w:r>
        <w:rPr>
          <w:rFonts w:ascii="Times New Roman" w:hAnsi="Times New Roman" w:eastAsia="黑体" w:cs="Times New Roman"/>
          <w:color w:val="FF0000"/>
        </w:rPr>
        <w:t>＝e</w:t>
      </w:r>
      <w:r>
        <w:rPr>
          <w:rFonts w:ascii="Times New Roman" w:hAnsi="Times New Roman" w:eastAsia="黑体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黑体" w:cs="Times New Roman"/>
          <w:color w:val="FF0000"/>
        </w:rPr>
        <w:t>－e</w:t>
      </w:r>
      <w:r>
        <w:rPr>
          <w:rFonts w:ascii="Times New Roman" w:hAnsi="Times New Roman" w:eastAsia="黑体" w:cs="Times New Roman"/>
          <w:color w:val="FF0000"/>
          <w:vertAlign w:val="superscript"/>
        </w:rPr>
        <w:t>－</w:t>
      </w:r>
      <w:r>
        <w:rPr>
          <w:rFonts w:ascii="Times New Roman" w:hAnsi="Times New Roman" w:eastAsia="黑体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是奇函数</w:t>
      </w:r>
      <w:r>
        <w:rPr>
          <w:rFonts w:ascii="Times New Roman" w:hAnsi="Times New Roman" w:eastAsia="黑体" w:cs="Times New Roman"/>
          <w:color w:val="FF0000"/>
        </w:rPr>
        <w:t>，</w:t>
      </w:r>
      <w:r>
        <w:rPr>
          <w:rFonts w:ascii="Times New Roman" w:hAnsi="Times New Roman" w:eastAsia="黑体" w:cs="Times New Roman"/>
          <w:i/>
          <w:color w:val="FF0000"/>
        </w:rPr>
        <w:t>y</w:t>
      </w:r>
      <w:r>
        <w:rPr>
          <w:rFonts w:ascii="Times New Roman" w:hAnsi="Times New Roman" w:eastAsia="黑体" w:cs="Times New Roman"/>
          <w:color w:val="FF0000"/>
        </w:rPr>
        <w:t>＝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是偶函数</w:t>
      </w:r>
      <w:r>
        <w:rPr>
          <w:rFonts w:ascii="Times New Roman" w:hAnsi="Times New Roman" w:eastAsia="黑体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黑体" w:cs="Times New Roman"/>
          <w:i/>
          <w:color w:val="FF0000"/>
        </w:rPr>
        <w:t>f</w:t>
      </w:r>
      <w:r>
        <w:rPr>
          <w:rFonts w:ascii="Times New Roman" w:hAnsi="Times New Roman" w:eastAsia="黑体" w:cs="Times New Roman"/>
          <w:color w:val="FF0000"/>
        </w:rPr>
        <w:t>(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</w:rPr>
        <w:instrText xml:space="preserve">f(e</w:instrText>
      </w:r>
      <w:r>
        <w:rPr>
          <w:rFonts w:ascii="Times New Roman" w:hAnsi="Times New Roman" w:eastAsia="黑体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黑体" w:cs="Times New Roman"/>
          <w:color w:val="FF0000"/>
        </w:rPr>
        <w:instrText xml:space="preserve">－e</w:instrText>
      </w:r>
      <w:r>
        <w:rPr>
          <w:rFonts w:ascii="Times New Roman" w:hAnsi="Times New Roman" w:eastAsia="黑体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黑体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黑体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黑体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是奇函数</w:t>
      </w:r>
      <w:r>
        <w:rPr>
          <w:rFonts w:ascii="Times New Roman" w:hAnsi="Times New Roman" w:eastAsia="黑体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图象关于原点对称</w:t>
      </w:r>
      <w:r>
        <w:rPr>
          <w:rFonts w:ascii="Times New Roman" w:hAnsi="Times New Roman" w:eastAsia="黑体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</w:rPr>
        <w:t>排除</w:t>
      </w:r>
      <w:r>
        <w:rPr>
          <w:rFonts w:ascii="Times New Roman" w:hAnsi="Times New Roman" w:eastAsia="黑体" w:cs="Times New Roman"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选项</w:t>
      </w:r>
      <w:r>
        <w:rPr>
          <w:rFonts w:ascii="Times New Roman" w:hAnsi="Times New Roman" w:eastAsia="黑体" w:cs="Times New Roman"/>
          <w:color w:val="FF0000"/>
        </w:rPr>
        <w:t>；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黑体" w:cs="Times New Roman"/>
          <w:i/>
          <w:color w:val="FF0000"/>
        </w:rPr>
        <w:t>x</w:t>
      </w:r>
      <w:r>
        <w:rPr>
          <w:rFonts w:ascii="Times New Roman" w:hAnsi="Times New Roman" w:eastAsia="黑体" w:cs="Times New Roman"/>
          <w:color w:val="FF0000"/>
        </w:rPr>
        <w:t>＝1</w:t>
      </w:r>
      <w:r>
        <w:rPr>
          <w:rFonts w:ascii="Times New Roman" w:hAnsi="Times New Roman" w:eastAsia="楷体_GB2312" w:cs="Times New Roman"/>
          <w:color w:val="FF0000"/>
        </w:rPr>
        <w:t>时</w:t>
      </w:r>
      <w:r>
        <w:rPr>
          <w:rFonts w:ascii="Times New Roman" w:hAnsi="Times New Roman" w:eastAsia="黑体" w:cs="Times New Roman"/>
          <w:color w:val="FF0000"/>
        </w:rPr>
        <w:t>，</w:t>
      </w:r>
      <w:r>
        <w:rPr>
          <w:rFonts w:ascii="Times New Roman" w:hAnsi="Times New Roman" w:eastAsia="黑体" w:cs="Times New Roman"/>
          <w:i/>
          <w:color w:val="FF0000"/>
        </w:rPr>
        <w:t>f</w:t>
      </w:r>
      <w:r>
        <w:rPr>
          <w:rFonts w:ascii="Times New Roman" w:hAnsi="Times New Roman" w:eastAsia="黑体" w:cs="Times New Roman"/>
          <w:color w:val="FF0000"/>
        </w:rPr>
        <w:t>(1)＝e－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</w:rPr>
        <w:instrText xml:space="preserve">f(1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</w:rPr>
        <w:instrText xml:space="preserve">e)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&gt;0，</w:t>
      </w:r>
      <w:r>
        <w:rPr>
          <w:rFonts w:ascii="Times New Roman" w:hAnsi="Times New Roman" w:eastAsia="楷体_GB2312" w:cs="Times New Roman"/>
          <w:color w:val="FF0000"/>
        </w:rPr>
        <w:t>排除</w:t>
      </w:r>
      <w:r>
        <w:rPr>
          <w:rFonts w:ascii="Times New Roman" w:hAnsi="Times New Roman" w:eastAsia="黑体" w:cs="Times New Roman"/>
          <w:color w:val="FF0000"/>
        </w:rPr>
        <w:t>D</w:t>
      </w:r>
      <w:r>
        <w:rPr>
          <w:rFonts w:ascii="Times New Roman" w:hAnsi="Times New Roman" w:eastAsia="楷体_GB2312" w:cs="Times New Roman"/>
          <w:color w:val="FF0000"/>
        </w:rPr>
        <w:t>选项</w:t>
      </w:r>
      <w:r>
        <w:rPr>
          <w:rFonts w:ascii="Times New Roman" w:hAnsi="Times New Roman" w:eastAsia="黑体" w:cs="Times New Roman"/>
          <w:color w:val="FF0000"/>
        </w:rPr>
        <w:t>；</w:t>
      </w:r>
      <w:r>
        <w:rPr>
          <w:rFonts w:ascii="Times New Roman" w:hAnsi="Times New Roman" w:eastAsia="楷体_GB2312" w:cs="Times New Roman"/>
          <w:color w:val="FF0000"/>
        </w:rPr>
        <w:t>又</w:t>
      </w:r>
      <w:r>
        <w:rPr>
          <w:rFonts w:ascii="Times New Roman" w:hAnsi="Times New Roman" w:eastAsia="黑体" w:cs="Times New Roman"/>
          <w:color w:val="FF0000"/>
        </w:rPr>
        <w:t>e&gt;2，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</w:rPr>
        <w:instrText xml:space="preserve">f(1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</w:rPr>
        <w:instrText xml:space="preserve">e)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</w:rPr>
        <w:instrText xml:space="preserve">f(1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黑体" w:cs="Times New Roman"/>
          <w:color w:val="FF0000"/>
        </w:rPr>
        <w:t>e－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黑体" w:cs="Times New Roman"/>
          <w:color w:val="FF0000"/>
        </w:rPr>
        <w:instrText xml:space="preserve">f(1</w:instrText>
      </w:r>
      <w:r>
        <w:rPr>
          <w:rFonts w:ascii="Times New Roman" w:hAnsi="Times New Roman" w:eastAsia="黑体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黑体" w:cs="Times New Roman"/>
          <w:color w:val="FF0000"/>
        </w:rPr>
        <w:instrText xml:space="preserve">e)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黑体" w:cs="Times New Roman"/>
          <w:color w:val="FF0000"/>
        </w:rPr>
        <w:t>&gt;1，</w:t>
      </w:r>
      <w:r>
        <w:rPr>
          <w:rFonts w:ascii="Times New Roman" w:hAnsi="Times New Roman" w:eastAsia="楷体_GB2312" w:cs="Times New Roman"/>
          <w:color w:val="FF0000"/>
        </w:rPr>
        <w:t>排除</w:t>
      </w:r>
      <w:r>
        <w:rPr>
          <w:rFonts w:ascii="Times New Roman" w:hAnsi="Times New Roman" w:eastAsia="黑体" w:cs="Times New Roman"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选项</w:t>
      </w:r>
      <w:r>
        <w:rPr>
          <w:rFonts w:ascii="Times New Roman" w:hAnsi="Times New Roman" w:eastAsia="黑体" w:cs="Times New Roman"/>
          <w:color w:val="FF0000"/>
        </w:rPr>
        <w:t>．</w:t>
      </w:r>
      <w:r>
        <w:rPr>
          <w:rFonts w:ascii="Times New Roman" w:hAnsi="Times New Roman" w:eastAsia="楷体_GB2312" w:cs="Times New Roman"/>
          <w:color w:val="FF0000"/>
        </w:rPr>
        <w:t>故选</w:t>
      </w:r>
      <w:r>
        <w:rPr>
          <w:rFonts w:ascii="Times New Roman" w:hAnsi="Times New Roman" w:eastAsia="黑体" w:cs="Times New Roman"/>
          <w:color w:val="FF0000"/>
        </w:rPr>
        <w:t>B．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eastAsia="隶书" w:cs="Times New Roman"/>
        </w:rPr>
        <w:t xml:space="preserve"> (2018·</w:t>
      </w:r>
      <w:r>
        <w:rPr>
          <w:rFonts w:ascii="Times New Roman" w:hAnsi="Times New Roman" w:eastAsia="楷体" w:cs="Times New Roman"/>
        </w:rPr>
        <w:t>浙江</w:t>
      </w:r>
      <w:r>
        <w:rPr>
          <w:rFonts w:ascii="Times New Roman" w:hAnsi="Times New Roman" w:eastAsia="隶书" w:cs="Times New Roman"/>
        </w:rPr>
        <w:t>)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</w:rPr>
        <w:t>sin 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的图象可能是(　　)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536315" cy="1041400"/>
            <wp:effectExtent l="0" t="0" r="6985" b="6350"/>
            <wp:docPr id="21" name="图片 21" descr="19SWYWS2-3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9SWYWS2-37.tif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color w:val="FF0000"/>
        </w:rPr>
        <w:t>sin 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知函数的定义域为</w:t>
      </w:r>
      <w:r>
        <w:rPr>
          <w:rFonts w:ascii="Times New Roman" w:hAnsi="Times New Roman" w:eastAsia="楷体_GB2312" w:cs="Times New Roman"/>
          <w:b/>
          <w:color w:val="FF0000"/>
        </w:rPr>
        <w:t>R</w:t>
      </w:r>
      <w:r>
        <w:rPr>
          <w:rFonts w:ascii="Times New Roman" w:hAnsi="Times New Roman" w:eastAsia="楷体_GB2312" w:cs="Times New Roman"/>
          <w:color w:val="FF0000"/>
        </w:rPr>
        <w:t>，令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color w:val="FF0000"/>
        </w:rPr>
        <w:t>sin 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|－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color w:val="FF0000"/>
        </w:rPr>
        <w:t>sin(－2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color w:val="FF0000"/>
        </w:rPr>
        <w:t>sin2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)为奇函数．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)的图象关于原点对称，故排除A、B．令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|</w:t>
      </w:r>
      <w:r>
        <w:rPr>
          <w:rFonts w:ascii="Times New Roman" w:hAnsi="Times New Roman" w:eastAsia="楷体_GB2312" w:cs="Times New Roman"/>
          <w:color w:val="FF0000"/>
        </w:rPr>
        <w:t>sin 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＝0，解得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楷体_GB2312" w:cs="Times New Roman"/>
          <w:color w:val="FF0000"/>
        </w:rPr>
        <w:instrText xml:space="preserve">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Z)，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＝1时，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，故排除C，选D．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 已知定义在区间[0，4]上的函数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)的图象如图所示，则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)的图象为(　　)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152525" cy="1109980"/>
            <wp:effectExtent l="0" t="0" r="9525" b="0"/>
            <wp:docPr id="14" name="图片 14" descr="19SWYWS2-2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9SWYWS2-26.tif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drawing>
          <wp:inline distT="0" distB="0" distL="0" distR="0">
            <wp:extent cx="3541395" cy="951230"/>
            <wp:effectExtent l="0" t="0" r="1905" b="1270"/>
            <wp:docPr id="13" name="图片 13" descr="19SWYWS2-27一行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9SWYWS2-27一行.tif"/>
                    <pic:cNvPicPr>
                      <a:picLocks noChangeAspect="1" noChangeArrowheads="1"/>
                    </pic:cNvPicPr>
                  </pic:nvPicPr>
                  <pic:blipFill>
                    <a:blip r:embed="rId208" r:link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39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" w:cs="Times New Roman"/>
          <w:color w:val="FF0000"/>
        </w:rPr>
        <w:t>法一：</w:t>
      </w:r>
      <w:r>
        <w:rPr>
          <w:rFonts w:ascii="Times New Roman" w:hAnsi="Times New Roman" w:eastAsia="楷体_GB2312" w:cs="Times New Roman"/>
          <w:color w:val="FF0000"/>
        </w:rPr>
        <w:t>先作出函数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)的图象关于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轴的对称图象，得到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)的图象；然后将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)的图象向右平移2个单位，得到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)的图象；再作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)的图象关于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轴的对称图象，得到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)的图象．故选D．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color w:val="FF0000"/>
          <w:szCs w:val="21"/>
        </w:rPr>
      </w:pPr>
      <w:r>
        <w:rPr>
          <w:rFonts w:ascii="Times New Roman" w:hAnsi="Times New Roman" w:eastAsia="楷体" w:cs="Times New Roman"/>
          <w:color w:val="FF0000"/>
        </w:rPr>
        <w:t>法二：</w:t>
      </w:r>
      <w:r>
        <w:rPr>
          <w:rFonts w:ascii="Times New Roman" w:hAnsi="Times New Roman" w:eastAsia="楷体_GB2312" w:cs="Times New Roman"/>
          <w:color w:val="FF0000"/>
        </w:rPr>
        <w:t>先作出函数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)的图象关于原点的对称图象，得到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)的图象；然后将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)的图象向右平移2个单位，得到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(2－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)的图象．故选D．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 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)的图象如图所示，则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)的解析式可以是(　　)</w:t>
      </w:r>
    </w:p>
    <w:p>
      <w:pPr>
        <w:pStyle w:val="6"/>
        <w:tabs>
          <w:tab w:val="left" w:pos="3780"/>
        </w:tabs>
        <w:snapToGrid w:val="0"/>
        <w:spacing w:line="30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05230" cy="1120775"/>
            <wp:effectExtent l="0" t="0" r="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523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f(ln|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|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－1　　　　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由函数图象可知，函数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)为奇函数，应排除B、C．若函数为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，则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楷体_GB2312" w:cs="Times New Roman"/>
          <w:color w:val="FF0000"/>
        </w:rPr>
        <w:t>＋∞时，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楷体_GB2312" w:cs="Times New Roman"/>
          <w:color w:val="FF0000"/>
        </w:rPr>
        <w:t>＋∞，排除D．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(5) 如图，有四个平面图形分别是三角形、平行四边形、直角梯形、圆．垂直于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轴的直线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(0≤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≤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)经过原点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向右平行移动，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在移动过程中扫过平面图形的面积为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(图中阴影部分)，若函数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)的大致图象如右图所示，那么平面图形的形状不可能是(　　)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935355" cy="988695"/>
            <wp:effectExtent l="0" t="0" r="0" b="1905"/>
            <wp:docPr id="641" name="图片 641" descr="D:\2021年最新一对一\2\20YRAS2-3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图片 641" descr="D:\2021年最新一对一\2\20YRAS2-38.TIF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5355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drawing>
          <wp:inline distT="0" distB="0" distL="0" distR="0">
            <wp:extent cx="3393440" cy="882650"/>
            <wp:effectExtent l="0" t="0" r="0" b="0"/>
            <wp:docPr id="640" name="图片 640" descr="D:\2021年最新一对一\2\20YRAS2-39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图片 640" descr="D:\2021年最新一对一\2\20YRAS2-39.TIF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color w:val="FF0000"/>
        </w:rPr>
      </w:pP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)的图象可知面积递增的速度先快后慢，对于选项C，后半程是匀速递增，所以平面图形的形状不可能是C．故选C．</w:t>
      </w:r>
    </w:p>
    <w:p>
      <w:pPr>
        <w:spacing w:line="300" w:lineRule="auto"/>
        <w:ind w:firstLine="420" w:firstLineChars="200"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</w:t>
      </w:r>
      <w:r>
        <w:rPr>
          <w:rFonts w:hint="eastAsia" w:ascii="Times New Roman" w:hAnsi="Times New Roman" w:eastAsia="黑体" w:cs="Times New Roman"/>
          <w:b/>
        </w:rPr>
        <w:t>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隶书" w:cs="Times New Roman"/>
        </w:rPr>
        <w:t>(2019·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cs="Times New Roman"/>
        </w:rPr>
        <w:t>Ⅲ</w:t>
      </w:r>
      <w:r>
        <w:rPr>
          <w:rFonts w:ascii="Times New Roman" w:hAnsi="Times New Roman" w:eastAsia="隶书" w:cs="Times New Roman"/>
        </w:rPr>
        <w:t>)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＋2</w:instrText>
      </w:r>
      <w:r>
        <w:rPr>
          <w:rFonts w:ascii="Times New Roman" w:hAnsi="Times New Roman" w:cs="Times New Roman"/>
          <w:vertAlign w:val="superscript"/>
        </w:rPr>
        <w:instrText xml:space="preserve">－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在[－6，6]的图象大致为(　　)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372485" cy="941070"/>
            <wp:effectExtent l="0" t="0" r="0" b="0"/>
            <wp:docPr id="29" name="图片 29" descr="D:\2021年最新一对一\2\20YRWS2-6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D:\2021年最新一对一\2\20YRWS2-66.TIF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48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320"/>
        </w:tabs>
        <w:snapToGrid w:val="0"/>
        <w:spacing w:line="300" w:lineRule="auto"/>
        <w:ind w:left="105" w:leftChars="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 xml:space="preserve"> 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[－6，6]，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 xml:space="preserve"> 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(2（－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）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color w:val="FF0000"/>
        </w:rPr>
        <w:t xml:space="preserve"> 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</w:p>
    <w:p>
      <w:pPr>
        <w:pStyle w:val="6"/>
        <w:tabs>
          <w:tab w:val="left" w:pos="4320"/>
        </w:tabs>
        <w:snapToGrid w:val="0"/>
        <w:spacing w:line="30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是奇函数，排除选项C．当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＝4时，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cs="Times New Roman"/>
          <w:color w:val="FF0000"/>
        </w:rPr>
        <w:instrText xml:space="preserve">×</w:instrText>
      </w:r>
      <w:r>
        <w:rPr>
          <w:rFonts w:ascii="Times New Roman" w:hAnsi="Times New Roman" w:eastAsia="楷体_GB2312" w:cs="Times New Roman"/>
          <w:color w:val="FF0000"/>
        </w:rPr>
        <w:instrText xml:space="preserve">4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4</w:instrText>
      </w:r>
      <w:r>
        <w:rPr>
          <w:rFonts w:ascii="Times New Roman" w:hAnsi="Times New Roman" w:eastAsia="楷体_GB2312" w:cs="Times New Roman"/>
          <w:color w:val="FF0000"/>
        </w:rPr>
        <w:instrText xml:space="preserve">＋2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－4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(128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16＋\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16))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(7，8)，排除选项A、D．故选B．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楷体_GB2312" w:cs="Times New Roman"/>
        </w:rPr>
        <w:t>(2018·全国</w:t>
      </w:r>
      <w:r>
        <w:rPr>
          <w:rFonts w:ascii="Times New Roman" w:hAnsi="Times New Roman" w:cs="Times New Roman"/>
        </w:rPr>
        <w:t>Ⅲ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＋2的图象大致为(　　)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568575" cy="2029460"/>
            <wp:effectExtent l="0" t="0" r="3175" b="8890"/>
            <wp:docPr id="26" name="图片 26" descr="YWS+1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YWS+11.TIF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575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left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zCs w:val="21"/>
        </w:rPr>
        <w:t>2</w:t>
      </w:r>
      <w:r>
        <w:rPr>
          <w:rFonts w:ascii="Times New Roman" w:hAnsi="Times New Roman" w:cs="Times New Roman"/>
          <w:color w:val="FF0000"/>
          <w:szCs w:val="21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＝2，所以排除A，B项；当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f(\r(2)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＋2＝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f(9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&gt;2，所以排除</w:t>
      </w:r>
    </w:p>
    <w:p>
      <w:pPr>
        <w:spacing w:line="300" w:lineRule="auto"/>
        <w:ind w:left="315" w:leftChars="1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楷体_GB2312" w:cs="Times New Roman"/>
          <w:color w:val="FF0000"/>
        </w:rPr>
        <w:t>C项．故选D．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8)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－ln|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|的图象大致为(　　)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77895" cy="697865"/>
            <wp:effectExtent l="0" t="0" r="8255" b="6985"/>
            <wp:docPr id="646" name="图片 646" descr="D:\2021年最新一对一\2\20YRWS2-7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" name="图片 646" descr="D:\2021年最新一对一\2\20YRWS2-70.TIF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895" cy="6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3．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8)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－ln|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)，故函数为偶函数，排除选项B；当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&gt;0且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楷体_GB2312" w:cs="Times New Roman"/>
          <w:color w:val="FF0000"/>
        </w:rPr>
        <w:t>0</w:t>
      </w:r>
    </w:p>
    <w:p>
      <w:pPr>
        <w:pStyle w:val="6"/>
        <w:tabs>
          <w:tab w:val="left" w:pos="3960"/>
        </w:tabs>
        <w:spacing w:line="30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楷体_GB2312" w:cs="Times New Roman"/>
          <w:color w:val="FF0000"/>
        </w:rPr>
        <w:t>＋∞，排除选项A；当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＝1－ln(2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(2)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)&lt;1－ln e＝0，排除选项C．故选D．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)2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|</w:t>
      </w:r>
      <w:r>
        <w:rPr>
          <w:rFonts w:ascii="Times New Roman" w:hAnsi="Times New Roman" w:cs="Times New Roman"/>
        </w:rPr>
        <w:t>的图象大致是(　　)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504565" cy="1057275"/>
            <wp:effectExtent l="0" t="0" r="635" b="9525"/>
            <wp:docPr id="647" name="图片 647" descr="18CYL2-2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" name="图片 647" descr="18CYL2-26.TIF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56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4．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易判断函数为奇函数，由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＝0得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＝±1或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＝0.且当0&lt;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&lt;1时，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&lt;0；当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&gt;1时，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&gt;</w:t>
      </w:r>
    </w:p>
    <w:p>
      <w:pPr>
        <w:pStyle w:val="6"/>
        <w:tabs>
          <w:tab w:val="left" w:pos="4320"/>
        </w:tabs>
        <w:snapToGrid w:val="0"/>
        <w:spacing w:line="30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0，故选B.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f(sin 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(－π，0)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(0，π)的图象大致是(　　)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62020" cy="919480"/>
            <wp:effectExtent l="0" t="0" r="5080" b="0"/>
            <wp:docPr id="649" name="图片 649" descr="18CYL2-29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图片 649" descr="18CYL2-29.TIF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02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5．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f(sin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(－π，0)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楷体_GB2312" w:cs="Times New Roman"/>
          <w:color w:val="FF0000"/>
        </w:rPr>
        <w:t>(0，π)为偶函数，所以图象关于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轴对称，排除B，C，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又当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楷体_GB2312" w:cs="Times New Roman"/>
          <w:color w:val="FF0000"/>
        </w:rPr>
        <w:t>π时，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f(sin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楷体_GB2312" w:cs="Times New Roman"/>
          <w:color w:val="FF0000"/>
        </w:rPr>
        <w:t>0，故选A</w:t>
      </w:r>
      <w:r>
        <w:rPr>
          <w:rFonts w:hint="eastAsia"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－\f(1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的图象是(　　)</w:t>
      </w:r>
    </w:p>
    <w:p>
      <w:pPr>
        <w:pStyle w:val="6"/>
        <w:tabs>
          <w:tab w:val="left" w:pos="414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679700" cy="2156460"/>
            <wp:effectExtent l="0" t="0" r="6350" b="0"/>
            <wp:docPr id="650" name="图片 650" descr="18CYL2-3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图片 650" descr="18CYL2-30.TIF"/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14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6．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自变量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满足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&gt;0，当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&gt;0时，可得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&gt;1，当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&lt;0时，可得－1&lt;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&lt;0，即函</w:t>
      </w:r>
    </w:p>
    <w:p>
      <w:pPr>
        <w:pStyle w:val="6"/>
        <w:tabs>
          <w:tab w:val="left" w:pos="4140"/>
        </w:tabs>
        <w:snapToGrid w:val="0"/>
        <w:spacing w:line="30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)的定义域是(－1,0)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楷体_GB2312" w:cs="Times New Roman"/>
          <w:color w:val="FF0000"/>
        </w:rPr>
        <w:t>(1，＋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)，据此排除选项A、D.函数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单调递增，故函数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)＝ln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在(－1,0)，(1，＋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楷体_GB2312" w:cs="Times New Roman"/>
          <w:color w:val="FF0000"/>
        </w:rPr>
        <w:t>)上单调递增，故选B</w:t>
      </w:r>
      <w:r>
        <w:rPr>
          <w:rFonts w:hint="eastAsia" w:ascii="Times New Roman" w:hAnsi="Times New Roman" w:eastAsia="楷体_GB2312" w:cs="Times New Roman"/>
          <w:color w:val="FF0000"/>
        </w:rPr>
        <w:t>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f(sin 3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3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－3</w:instrText>
      </w:r>
      <w:r>
        <w:rPr>
          <w:rFonts w:ascii="Times New Roman" w:hAnsi="Times New Roman" w:cs="Times New Roman"/>
          <w:vertAlign w:val="superscript"/>
        </w:rPr>
        <w:instrText xml:space="preserve">－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的图象大致为(　　)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56940" cy="914400"/>
            <wp:effectExtent l="0" t="0" r="0" b="0"/>
            <wp:docPr id="651" name="图片 651" descr="19CXYL2-3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" name="图片 651" descr="19CXYL2-30.tif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7．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f(－sin 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3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－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－3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)，故函数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)为偶函数，即函数的图象关于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轴对称，排除B、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D；当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&gt;0且趋于原点时，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)&gt;0，又当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&gt;0且趋于无限大时，3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3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趋于无穷大，sin 3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[－1，1]，则|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)|趋于0．故选A．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－\f(1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 xml:space="preserve">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的图象大致是(　　)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229610" cy="2346960"/>
            <wp:effectExtent l="0" t="0" r="8890" b="0"/>
            <wp:docPr id="652" name="图片 652" descr="19CXYL2-39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图片 652" descr="19CXYL2-39.tif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61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8．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)＝0可得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＝±1，或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π(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ascii="Times New Roman" w:hAnsi="Times New Roman" w:eastAsia="楷体_GB2312" w:cs="Times New Roman"/>
          <w:color w:val="FF0000"/>
        </w:rPr>
        <w:t>≠0，</w:t>
      </w:r>
      <w:r>
        <w:rPr>
          <w:rFonts w:ascii="Times New Roman" w:hAnsi="Times New Roman" w:eastAsia="楷体_GB2312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b/>
          <w:color w:val="FF0000"/>
        </w:rPr>
        <w:t>Z</w:t>
      </w:r>
      <w:r>
        <w:rPr>
          <w:rFonts w:ascii="Times New Roman" w:hAnsi="Times New Roman" w:eastAsia="楷体_GB2312" w:cs="Times New Roman"/>
          <w:color w:val="FF0000"/>
        </w:rPr>
        <w:t>)，又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sin(－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 xml:space="preserve">sin 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)，即函数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 xml:space="preserve">sin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是偶函数，且经过点(1，0)，(π，0)，(2π，0)，(3π，0)，</w:t>
      </w:r>
      <w:r>
        <w:rPr>
          <w:rFonts w:ascii="Times New Roman" w:hAnsi="Times New Roman" w:cs="Times New Roman"/>
          <w:color w:val="FF0000"/>
        </w:rPr>
        <w:t>…</w:t>
      </w:r>
      <w:r>
        <w:rPr>
          <w:rFonts w:ascii="Times New Roman" w:hAnsi="Times New Roman" w:eastAsia="楷体_GB2312" w:cs="Times New Roman"/>
          <w:color w:val="FF0000"/>
        </w:rPr>
        <w:t>，故选D．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＋2，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)·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)的图象大致为(　　)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56940" cy="914400"/>
            <wp:effectExtent l="0" t="0" r="0" b="0"/>
            <wp:docPr id="653" name="图片 653" descr="19CXYL2-4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" name="图片 653" descr="19CXYL2-40.tif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9．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)均为偶函数，则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)也为偶函数，由此排除A，D．当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&gt;2时，－</w:t>
      </w:r>
      <w:r>
        <w:rPr>
          <w:rFonts w:ascii="Times New Roman" w:hAnsi="Times New Roman" w:eastAsia="楷体_GB2312" w:cs="Times New Roman"/>
          <w:i/>
          <w:color w:val="FF0000"/>
        </w:rPr>
        <w:t xml:space="preserve"> 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＋2&lt;0，</w:t>
      </w:r>
    </w:p>
    <w:p>
      <w:pPr>
        <w:pStyle w:val="6"/>
        <w:tabs>
          <w:tab w:val="left" w:pos="3960"/>
        </w:tabs>
        <w:snapToGrid w:val="0"/>
        <w:spacing w:line="300" w:lineRule="auto"/>
        <w:ind w:left="315" w:leftChars="15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|&gt;0，所以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)&lt;0，排除C，故选B．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10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)的定义域为{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≠0}，且满足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)＝0，当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＞0时，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＋1，</w:t>
      </w:r>
    </w:p>
    <w:p>
      <w:pPr>
        <w:pStyle w:val="6"/>
        <w:tabs>
          <w:tab w:val="left" w:pos="432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则函数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)的大致图象为(　　)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096385" cy="798830"/>
            <wp:effectExtent l="0" t="0" r="0" b="1270"/>
            <wp:docPr id="28" name="图片 28" descr="补S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补S1.TIF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800" cy="79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eastAsia="楷体_GB2312" w:cs="Times New Roman"/>
          <w:i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)＝0得函数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)为偶函数，排除A，B项；又当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)＝ln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</w:p>
    <w:p>
      <w:pPr>
        <w:pStyle w:val="6"/>
        <w:tabs>
          <w:tab w:val="left" w:pos="432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＋1，所以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(1)＝0，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(e)＝2－e&lt;0．故选D．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11</w:t>
      </w:r>
      <w:r>
        <w:rPr>
          <w:rFonts w:ascii="Times New Roman" w:hAnsi="Times New Roman" w:cs="Times New Roman"/>
        </w:rPr>
        <w:t>．已知图</w:t>
      </w: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</w:rPr>
        <w:t>中的图象是函数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)的图象，则图</w:t>
      </w:r>
      <w:r>
        <w:rPr>
          <w:rFonts w:hint="eastAsia" w:hAnsi="宋体" w:cs="宋体"/>
        </w:rPr>
        <w:t>②</w:t>
      </w:r>
      <w:r>
        <w:rPr>
          <w:rFonts w:ascii="Times New Roman" w:hAnsi="Times New Roman" w:cs="Times New Roman"/>
        </w:rPr>
        <w:t>中的图象对应的函数可能是(　　)</w:t>
      </w:r>
    </w:p>
    <w:p>
      <w:pPr>
        <w:pStyle w:val="6"/>
        <w:tabs>
          <w:tab w:val="left" w:pos="432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103755" cy="850900"/>
            <wp:effectExtent l="0" t="0" r="0" b="6350"/>
            <wp:docPr id="27" name="图片 27" descr="SH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SH5.TIF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755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|)　　　　　B．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＝|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)|　　　　　C．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|)　　　　　D．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|)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图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楷体_GB2312" w:cs="Times New Roman"/>
          <w:color w:val="FF0000"/>
        </w:rPr>
        <w:t>中的图象是在图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楷体_GB2312" w:cs="Times New Roman"/>
          <w:color w:val="FF0000"/>
        </w:rPr>
        <w:t>的基础上，去掉函数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)的图象在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轴右侧的部分，然后</w:t>
      </w:r>
    </w:p>
    <w:p>
      <w:pPr>
        <w:pStyle w:val="6"/>
        <w:tabs>
          <w:tab w:val="left" w:pos="432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将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轴左侧图象翻折到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轴右侧，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轴左侧图象不变得来的，所以图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楷体_GB2312" w:cs="Times New Roman"/>
          <w:color w:val="FF0000"/>
        </w:rPr>
        <w:t>中的图象对应的函数可能是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|)．故选C．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12</w:t>
      </w:r>
      <w:r>
        <w:rPr>
          <w:rFonts w:ascii="Times New Roman" w:hAnsi="Times New Roman" w:cs="Times New Roman"/>
        </w:rPr>
        <w:t>．为了得到函数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r(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的图象，可将函数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图象上所有点的(　　)</w:t>
      </w:r>
    </w:p>
    <w:p>
      <w:pPr>
        <w:pStyle w:val="6"/>
        <w:tabs>
          <w:tab w:val="left" w:pos="432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A．纵坐标缩短为原来的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，横坐标不变，再向右平移1个单位</w:t>
      </w:r>
    </w:p>
    <w:p>
      <w:pPr>
        <w:pStyle w:val="6"/>
        <w:tabs>
          <w:tab w:val="left" w:pos="432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B．纵坐标缩短为原来的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，横坐标不变，再向左平移1个单位</w:t>
      </w:r>
    </w:p>
    <w:p>
      <w:pPr>
        <w:pStyle w:val="6"/>
        <w:tabs>
          <w:tab w:val="left" w:pos="432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C．横坐标伸长为原来的2倍，纵坐标不变，再向左平移1个单位</w:t>
      </w:r>
    </w:p>
    <w:p>
      <w:pPr>
        <w:spacing w:line="300" w:lineRule="auto"/>
        <w:ind w:left="420" w:leftChars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D．横坐标伸长为原来的2倍，纵坐标不变，再向右平移1个单位</w:t>
      </w:r>
    </w:p>
    <w:p>
      <w:pPr>
        <w:pStyle w:val="6"/>
        <w:tabs>
          <w:tab w:val="left" w:pos="4320"/>
        </w:tabs>
        <w:snapToGrid w:val="0"/>
        <w:spacing w:line="300" w:lineRule="auto"/>
        <w:rPr>
          <w:rFonts w:ascii="Times New Roman" w:hAnsi="Times New Roman" w:eastAsia="楷体_GB2312" w:cs="Times New Roman"/>
          <w:i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把函数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的图象上所有点的纵坐标缩短为原来的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，横坐标不变，得到函数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</w:p>
    <w:p>
      <w:pPr>
        <w:pStyle w:val="6"/>
        <w:tabs>
          <w:tab w:val="left" w:pos="432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的图象，再向右平移1个单位，得到函数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－1)的图象，即函数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＝log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的图象．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13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b\lc\{\rc\ 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≥0,\f(1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&lt;0))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)，则函数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)的图象是(　　)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14395" cy="819150"/>
            <wp:effectExtent l="0" t="0" r="0" b="0"/>
            <wp:docPr id="16" name="图片 16" descr="19SWYWS加题-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9SWYWS加题-1.TIF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39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13．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" w:cs="Times New Roman"/>
          <w:color w:val="FF0000"/>
        </w:rPr>
        <w:t>法一：</w:t>
      </w:r>
      <w:r>
        <w:rPr>
          <w:rFonts w:ascii="Times New Roman" w:hAnsi="Times New Roman" w:eastAsia="楷体_GB2312" w:cs="Times New Roman"/>
          <w:color w:val="FF0000"/>
        </w:rPr>
        <w:t>由题设得函数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0，,\f(1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&gt;0，))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据此可画出该函数的图象，如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题图选项D中图象．故选D．</w:t>
      </w:r>
    </w:p>
    <w:p>
      <w:pPr>
        <w:pStyle w:val="6"/>
        <w:tabs>
          <w:tab w:val="left" w:pos="3780"/>
        </w:tabs>
        <w:snapToGrid w:val="0"/>
        <w:spacing w:line="30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法二：</w:t>
      </w:r>
      <w:r>
        <w:rPr>
          <w:rFonts w:ascii="Times New Roman" w:hAnsi="Times New Roman" w:eastAsia="楷体_GB2312" w:cs="Times New Roman"/>
          <w:color w:val="FF0000"/>
        </w:rPr>
        <w:t>先画出函数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)的图象，如图1所示，再根据函数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)与－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)的图象关于坐标原点对称，即可画出函数－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)，即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)的图象，如图2所示．故选D．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drawing>
          <wp:inline distT="0" distB="0" distL="0" distR="0">
            <wp:extent cx="2040255" cy="829945"/>
            <wp:effectExtent l="0" t="0" r="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25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14</w:t>
      </w:r>
      <w:r>
        <w:rPr>
          <w:rFonts w:ascii="Times New Roman" w:hAnsi="Times New Roman" w:cs="Times New Roman"/>
        </w:rPr>
        <w:t>．若函数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)的图象如图所示，则函数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＋1)的图象大致为(　　)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168400" cy="1205230"/>
            <wp:effectExtent l="0" t="0" r="0" b="0"/>
            <wp:docPr id="20" name="图片 20" descr="19SWYWS2-3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9SWYWS2-35.tif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drawing>
          <wp:inline distT="0" distB="0" distL="0" distR="0">
            <wp:extent cx="3414395" cy="1141730"/>
            <wp:effectExtent l="0" t="0" r="0" b="1270"/>
            <wp:docPr id="19" name="图片 19" descr="19SWYWS2-3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9SWYWS2-36.tif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4395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14．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要想由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)的图象得到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＋1)的图象，需要先将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)的图象关于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轴对称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得到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)的图象，然后向左平移1个单位长度得到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＋1)的图象，根据上述步骤可知C正确．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15．如图所示的图象对应的函数解析式可能是(　　)</w:t>
      </w:r>
    </w:p>
    <w:p>
      <w:pPr>
        <w:pStyle w:val="6"/>
        <w:tabs>
          <w:tab w:val="left" w:pos="3960"/>
        </w:tabs>
        <w:snapToGrid w:val="0"/>
        <w:spacing w:line="30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36980" cy="1136650"/>
            <wp:effectExtent l="0" t="0" r="1270" b="6350"/>
            <wp:docPr id="654" name="图片 654" descr="19CXYL2-4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" name="图片 654" descr="19CXYL2-42.tif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－1　　　　B．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sin 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4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)e</w:t>
      </w:r>
      <w:r>
        <w:rPr>
          <w:rFonts w:ascii="Times New Roman" w:hAnsi="Times New Roman" w:cs="Times New Roman"/>
          <w:i/>
          <w:vertAlign w:val="superscript"/>
        </w:rPr>
        <w:t>x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15．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A中，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－1，当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趋于－∞时，函数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的值趋于0，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＋1的值趋于＋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∞，所以函数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－1的值小于0，故A中的函数不满足．B中，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 xml:space="preserve">＝sin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是周期函数，所以函数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f(2</w:instrTex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sin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的图象是以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轴为中心的波浪线，故B中的函数不满足．C中，函数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ln 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的定义域为(0，1)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楷体_GB2312" w:cs="Times New Roman"/>
          <w:color w:val="FF0000"/>
        </w:rPr>
        <w:t>(1，＋∞)，故C中的函数不满足．D中，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&lt;0或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&gt;2时，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&gt;0，当0&lt;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&lt;2时，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&lt;0，且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&gt;0恒成立，所以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－2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)e</w:t>
      </w:r>
      <w:r>
        <w:rPr>
          <w:rFonts w:ascii="Times New Roman" w:hAnsi="Times New Roman" w:eastAsia="楷体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楷体_GB2312" w:cs="Times New Roman"/>
          <w:color w:val="FF0000"/>
        </w:rPr>
        <w:t>的图象在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趋于＋∞时，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趋于＋∞，故D中的函数满足．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16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)的大致图象如图所示，则函数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)的解析式可以是(　　)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062355" cy="1136650"/>
            <wp:effectExtent l="0" t="0" r="4445" b="6350"/>
            <wp:docPr id="655" name="图片 655" descr="D:\2021年最新一对一\2\20YRWS2-6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" name="图片 655" descr="D:\2021年最新一对一\2\20YRWS2-67.TIF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355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·sin|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　　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·cos 2</w:t>
      </w:r>
      <w:r>
        <w:rPr>
          <w:rFonts w:ascii="Times New Roman" w:hAnsi="Times New Roman" w:cs="Times New Roman"/>
          <w:i/>
        </w:rPr>
        <w:t>x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)cos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ln|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|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|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|)</w:instrText>
      </w:r>
      <w:r>
        <w:rPr>
          <w:rFonts w:ascii="Times New Roman" w:hAnsi="Times New Roman" w:cs="Times New Roman"/>
          <w:i/>
        </w:rPr>
        <w:fldChar w:fldCharType="end"/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由题中图象可知，函数在原点处没有图象，故函数的定义域为{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≠0}，故排除选项</w:t>
      </w:r>
    </w:p>
    <w:p>
      <w:pPr>
        <w:pStyle w:val="6"/>
        <w:tabs>
          <w:tab w:val="left" w:pos="3960"/>
        </w:tabs>
        <w:spacing w:line="300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A、C；又函数图象与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轴只有两个交点，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楷体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楷体_GB2312" w:cs="Times New Roman"/>
          <w:color w:val="FF0000"/>
        </w:rPr>
        <w:instrText xml:space="preserve">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楷体_GB2312" w:cs="Times New Roman"/>
          <w:color w:val="FF0000"/>
        </w:rPr>
        <w:instrText xml:space="preserve">1(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cos 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中cos 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＝0有无数个根，故排除选项B，正确选项是D．</w:t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17</w:t>
      </w:r>
      <w:r>
        <w:rPr>
          <w:rFonts w:ascii="Times New Roman" w:hAnsi="Times New Roman" w:cs="Times New Roman"/>
        </w:rPr>
        <w:t>．如图，矩形</w:t>
      </w:r>
      <w:r>
        <w:rPr>
          <w:rFonts w:ascii="Times New Roman" w:hAnsi="Times New Roman" w:cs="Times New Roman"/>
          <w:i/>
        </w:rPr>
        <w:t>ABCD</w:t>
      </w:r>
      <w:r>
        <w:rPr>
          <w:rFonts w:ascii="Times New Roman" w:hAnsi="Times New Roman" w:cs="Times New Roman"/>
        </w:rPr>
        <w:t>的周长为4，设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AC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)的大致图象为(　　)</w:t>
      </w:r>
    </w:p>
    <w:p>
      <w:pPr>
        <w:pStyle w:val="6"/>
        <w:tabs>
          <w:tab w:val="left" w:pos="3960"/>
        </w:tabs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115060" cy="602615"/>
            <wp:effectExtent l="0" t="0" r="8890" b="6985"/>
            <wp:docPr id="31" name="图片 31" descr="D:\2021年最新一对一\2\20YRWS2-7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:\2021年最新一对一\2\20YRWS2-73.TIF"/>
                    <pic:cNvPicPr>
                      <a:picLocks noChangeAspect="1" noChangeArrowheads="1"/>
                    </pic:cNvPicPr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drawing>
          <wp:inline distT="0" distB="0" distL="0" distR="0">
            <wp:extent cx="3456940" cy="871855"/>
            <wp:effectExtent l="0" t="0" r="0" b="4445"/>
            <wp:docPr id="30" name="图片 30" descr="D:\2021年最新一对一\2\20YRWS2-7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D:\2021年最新一对一\2\20YRWS2-74.TIF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由题意得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＋（2－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）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＋4)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(0，2)不是一次函数，排除A、B；</w:t>
      </w:r>
    </w:p>
    <w:p>
      <w:pPr>
        <w:pStyle w:val="6"/>
        <w:tabs>
          <w:tab w:val="left" w:pos="3960"/>
        </w:tabs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楷体_GB2312" w:cs="Times New Roman"/>
          <w:color w:val="FF0000"/>
        </w:rPr>
        <w:t>0时，</w:t>
      </w:r>
      <w:r>
        <w:rPr>
          <w:rFonts w:ascii="Times New Roman" w:hAnsi="Times New Roman" w:eastAsia="楷体_GB2312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楷体_GB2312" w:cs="Times New Roman"/>
          <w:color w:val="FF0000"/>
        </w:rPr>
        <w:t>2，故选C．</w:t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eastAsia="黑体" w:cs="Times New Roman"/>
        </w:rPr>
        <w:t>18</w:t>
      </w:r>
      <w:r>
        <w:rPr>
          <w:rFonts w:ascii="Times New Roman" w:hAnsi="Times New Roman" w:cs="Times New Roman"/>
        </w:rPr>
        <w:t>．如图，不规则四边形</w:t>
      </w:r>
      <w:r>
        <w:rPr>
          <w:rFonts w:ascii="Times New Roman" w:hAnsi="Times New Roman" w:cs="Times New Roman"/>
          <w:i/>
        </w:rPr>
        <w:t>ABCD</w:t>
      </w:r>
      <w:r>
        <w:rPr>
          <w:rFonts w:ascii="Times New Roman" w:hAnsi="Times New Roman" w:cs="Times New Roman"/>
        </w:rPr>
        <w:t>中，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i/>
        </w:rPr>
        <w:t>CD</w:t>
      </w:r>
      <w:r>
        <w:rPr>
          <w:rFonts w:ascii="Times New Roman" w:hAnsi="Times New Roman" w:cs="Times New Roman"/>
        </w:rPr>
        <w:t>是线段，</w:t>
      </w:r>
      <w:r>
        <w:rPr>
          <w:rFonts w:ascii="Times New Roman" w:hAnsi="Times New Roman" w:cs="Times New Roman"/>
          <w:i/>
        </w:rPr>
        <w:t>AD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i/>
        </w:rPr>
        <w:t>BC</w:t>
      </w:r>
      <w:r>
        <w:rPr>
          <w:rFonts w:ascii="Times New Roman" w:hAnsi="Times New Roman" w:cs="Times New Roman"/>
        </w:rPr>
        <w:t>是圆弧，直线</w:t>
      </w:r>
      <w:r>
        <w:rPr>
          <w:rFonts w:ascii="Times New Roman" w:hAnsi="Times New Roman" w:cs="Times New Roman"/>
          <w:i/>
        </w:rPr>
        <w:t>l</w:t>
      </w:r>
      <w:r>
        <w:rPr>
          <w:rFonts w:hint="eastAsia" w:hAnsi="宋体" w:cs="宋体"/>
        </w:rPr>
        <w:t>⊥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交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于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  <w:i/>
        </w:rPr>
        <w:t>l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从左至右移动(与线段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有公共点)时，把四边形</w:t>
      </w:r>
      <w:r>
        <w:rPr>
          <w:rFonts w:ascii="Times New Roman" w:hAnsi="Times New Roman" w:cs="Times New Roman"/>
          <w:i/>
        </w:rPr>
        <w:t>ABCD</w:t>
      </w:r>
      <w:r>
        <w:rPr>
          <w:rFonts w:ascii="Times New Roman" w:hAnsi="Times New Roman" w:cs="Times New Roman"/>
        </w:rPr>
        <w:t>分成两部分，设</w:t>
      </w:r>
      <w:r>
        <w:rPr>
          <w:rFonts w:ascii="Times New Roman" w:hAnsi="Times New Roman" w:cs="Times New Roman"/>
          <w:i/>
        </w:rPr>
        <w:t>AE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，左侧部分的面积为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的图象大致是(　　)</w:t>
      </w:r>
    </w:p>
    <w:p>
      <w:pPr>
        <w:pStyle w:val="6"/>
        <w:tabs>
          <w:tab w:val="left" w:pos="378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120775" cy="935355"/>
            <wp:effectExtent l="0" t="0" r="317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775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drawing>
          <wp:inline distT="0" distB="0" distL="0" distR="0">
            <wp:extent cx="3456940" cy="824230"/>
            <wp:effectExtent l="0" t="0" r="0" b="0"/>
            <wp:docPr id="17" name="图片 17" descr="19SWYWS2-3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9SWYWS2-30.TIF"/>
                    <pic:cNvPicPr>
                      <a:picLocks noChangeAspect="1" noChangeArrowheads="1"/>
                    </pic:cNvPicPr>
                  </pic:nvPicPr>
                  <pic:blipFill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780"/>
        </w:tabs>
        <w:snapToGrid w:val="0"/>
        <w:spacing w:line="30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18．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C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l</w:t>
      </w:r>
      <w:r>
        <w:rPr>
          <w:rFonts w:ascii="Times New Roman" w:hAnsi="Times New Roman" w:eastAsia="楷体_GB2312" w:cs="Times New Roman"/>
          <w:color w:val="FF0000"/>
        </w:rPr>
        <w:t>从左至右移动时，一开始面积的增加速度越来越快，过了</w:t>
      </w:r>
      <w:r>
        <w:rPr>
          <w:rFonts w:ascii="Times New Roman" w:hAnsi="Times New Roman" w:eastAsia="楷体_GB2312" w:cs="Times New Roman"/>
          <w:i/>
          <w:color w:val="FF0000"/>
        </w:rPr>
        <w:t>D</w:t>
      </w:r>
      <w:r>
        <w:rPr>
          <w:rFonts w:ascii="Times New Roman" w:hAnsi="Times New Roman" w:eastAsia="楷体_GB2312" w:cs="Times New Roman"/>
          <w:color w:val="FF0000"/>
        </w:rPr>
        <w:t>点后面积保持匀速</w:t>
      </w:r>
    </w:p>
    <w:p>
      <w:pPr>
        <w:pStyle w:val="6"/>
        <w:tabs>
          <w:tab w:val="left" w:pos="378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增加，图象呈直线变化，过了</w:t>
      </w:r>
      <w:r>
        <w:rPr>
          <w:rFonts w:ascii="Times New Roman" w:hAnsi="Times New Roman" w:eastAsia="楷体_GB2312" w:cs="Times New Roman"/>
          <w:i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点后面积的增加速度又逐渐减慢．故选C．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eastAsia="黑体" w:cs="Times New Roman"/>
        </w:rPr>
        <w:t>19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隶书" w:cs="Times New Roman"/>
        </w:rPr>
        <w:t>(2015·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cs="Times New Roman"/>
        </w:rPr>
        <w:t>Ⅱ</w:t>
      </w:r>
      <w:r>
        <w:rPr>
          <w:rFonts w:ascii="Times New Roman" w:hAnsi="Times New Roman" w:eastAsia="隶书" w:cs="Times New Roman"/>
        </w:rPr>
        <w:t>)</w:t>
      </w:r>
      <w:r>
        <w:rPr>
          <w:rFonts w:ascii="Times New Roman" w:hAnsi="Times New Roman" w:cs="Times New Roman"/>
        </w:rPr>
        <w:t>如图，长方形</w:t>
      </w:r>
      <w:r>
        <w:rPr>
          <w:rFonts w:ascii="Times New Roman" w:hAnsi="Times New Roman" w:cs="Times New Roman"/>
          <w:i/>
        </w:rPr>
        <w:t>ABCD</w:t>
      </w:r>
      <w:r>
        <w:rPr>
          <w:rFonts w:ascii="Times New Roman" w:hAnsi="Times New Roman" w:cs="Times New Roman"/>
        </w:rPr>
        <w:t>的边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＝2，</w:t>
      </w:r>
      <w:r>
        <w:rPr>
          <w:rFonts w:ascii="Times New Roman" w:hAnsi="Times New Roman" w:cs="Times New Roman"/>
          <w:i/>
        </w:rPr>
        <w:t>BC</w:t>
      </w:r>
      <w:r>
        <w:rPr>
          <w:rFonts w:ascii="Times New Roman" w:hAnsi="Times New Roman" w:cs="Times New Roman"/>
        </w:rPr>
        <w:t>＝1，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的中点，点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沿着边</w:t>
      </w:r>
      <w:r>
        <w:rPr>
          <w:rFonts w:ascii="Times New Roman" w:hAnsi="Times New Roman" w:cs="Times New Roman"/>
          <w:i/>
        </w:rPr>
        <w:t>BC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CD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DA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运动，记</w:t>
      </w:r>
      <w:r>
        <w:rPr>
          <w:rFonts w:hint="eastAsia" w:hAnsi="宋体" w:cs="宋体"/>
        </w:rPr>
        <w:t>∠</w:t>
      </w:r>
      <w:r>
        <w:rPr>
          <w:rFonts w:ascii="Times New Roman" w:hAnsi="Times New Roman" w:cs="Times New Roman"/>
          <w:i/>
        </w:rPr>
        <w:t>BOP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．将动点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两点距离之和表示为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)，则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)的图象大致为(　　)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089025" cy="676275"/>
            <wp:effectExtent l="0" t="0" r="0" b="9525"/>
            <wp:docPr id="643" name="图片 643" descr="15GKSXⅡL-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图片 643" descr="15GKSXⅡL-4.TIF"/>
                    <pic:cNvPicPr>
                      <a:picLocks noChangeAspect="1" noChangeArrowheads="1"/>
                    </pic:cNvPicPr>
                  </pic:nvPicPr>
                  <pic:blipFill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0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drawing>
          <wp:inline distT="0" distB="0" distL="0" distR="0">
            <wp:extent cx="3546475" cy="1199515"/>
            <wp:effectExtent l="0" t="0" r="0" b="635"/>
            <wp:docPr id="642" name="图片 642" descr="15GKSXⅡL-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图片 642" descr="15GKSXⅡL-5.tif"/>
                    <pic:cNvPicPr>
                      <a:picLocks noChangeAspect="1" noChangeArrowheads="1"/>
                    </pic:cNvPicPr>
                  </pic:nvPicPr>
                  <pic:blipFill>
                    <a:blip r:embed="rId2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475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楷体_GB2312" w:cs="Times New Roman"/>
          <w:i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b\lc\[\rc\](\a\vs4\al\co1(0，\f(π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)＝tan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r(4＋tan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，图象不会是直线段，从而排除A、C．当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4)，\f(3π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b\lc\(\rc\)(\a\vs4\al\co1(\f(3π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＝1＋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&lt;1＋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r(5)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b\lc\(\rc\)(\a\vs4\al\co1(\f(3π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，从而排除D，故选B．</w:t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20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隶书" w:cs="Times New Roman"/>
        </w:rPr>
        <w:t>(2014·</w:t>
      </w:r>
      <w:r>
        <w:rPr>
          <w:rFonts w:ascii="Times New Roman" w:hAnsi="Times New Roman" w:eastAsia="楷体" w:cs="Times New Roman"/>
        </w:rPr>
        <w:t>全国</w:t>
      </w:r>
      <w:r>
        <w:rPr>
          <w:rFonts w:ascii="Times New Roman" w:hAnsi="Times New Roman" w:cs="Times New Roman"/>
        </w:rPr>
        <w:t>Ⅰ</w:t>
      </w:r>
      <w:r>
        <w:rPr>
          <w:rFonts w:ascii="Times New Roman" w:hAnsi="Times New Roman" w:eastAsia="隶书" w:cs="Times New Roman"/>
        </w:rPr>
        <w:t>)</w:t>
      </w:r>
      <w:r>
        <w:rPr>
          <w:rFonts w:ascii="Times New Roman" w:hAnsi="Times New Roman" w:cs="Times New Roman"/>
        </w:rPr>
        <w:t>如图，圆</w:t>
      </w:r>
      <w:r>
        <w:rPr>
          <w:rFonts w:ascii="Times New Roman" w:hAnsi="Times New Roman" w:cs="Times New Roman"/>
          <w:i/>
        </w:rPr>
        <w:t>O</w:t>
      </w:r>
      <w:r>
        <w:rPr>
          <w:rFonts w:ascii="Times New Roman" w:hAnsi="Times New Roman" w:cs="Times New Roman"/>
        </w:rPr>
        <w:t>的半径为1，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是圆上的定点，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是圆上的动点，角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的始边为射线</w:t>
      </w:r>
      <w:r>
        <w:rPr>
          <w:rFonts w:ascii="Times New Roman" w:hAnsi="Times New Roman" w:cs="Times New Roman"/>
          <w:i/>
        </w:rPr>
        <w:t>OA</w:t>
      </w:r>
      <w:r>
        <w:rPr>
          <w:rFonts w:ascii="Times New Roman" w:hAnsi="Times New Roman" w:cs="Times New Roman"/>
        </w:rPr>
        <w:t>，终</w:t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边为射线</w:t>
      </w:r>
      <w:r>
        <w:rPr>
          <w:rFonts w:ascii="Times New Roman" w:hAnsi="Times New Roman" w:cs="Times New Roman"/>
          <w:i/>
        </w:rPr>
        <w:t>OP</w:t>
      </w:r>
      <w:r>
        <w:rPr>
          <w:rFonts w:ascii="Times New Roman" w:hAnsi="Times New Roman" w:cs="Times New Roman"/>
        </w:rPr>
        <w:t>，过点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作直线</w:t>
      </w:r>
      <w:r>
        <w:rPr>
          <w:rFonts w:ascii="Times New Roman" w:hAnsi="Times New Roman" w:cs="Times New Roman"/>
          <w:i/>
        </w:rPr>
        <w:t>OA</w:t>
      </w:r>
      <w:r>
        <w:rPr>
          <w:rFonts w:ascii="Times New Roman" w:hAnsi="Times New Roman" w:cs="Times New Roman"/>
        </w:rPr>
        <w:t>的垂线，垂足为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．将点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到直线</w:t>
      </w:r>
      <w:r>
        <w:rPr>
          <w:rFonts w:ascii="Times New Roman" w:hAnsi="Times New Roman" w:cs="Times New Roman"/>
          <w:i/>
        </w:rPr>
        <w:t>OP</w:t>
      </w:r>
      <w:r>
        <w:rPr>
          <w:rFonts w:ascii="Times New Roman" w:hAnsi="Times New Roman" w:cs="Times New Roman"/>
        </w:rPr>
        <w:t>的距离表示成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)，则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)在[0，π]的图象大致为(　　)</w:t>
      </w:r>
    </w:p>
    <w:p>
      <w:pPr>
        <w:pStyle w:val="6"/>
        <w:tabs>
          <w:tab w:val="left" w:pos="3960"/>
        </w:tabs>
        <w:snapToGrid w:val="0"/>
        <w:spacing w:line="30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089025" cy="946150"/>
            <wp:effectExtent l="0" t="0" r="0" b="6350"/>
            <wp:docPr id="645" name="图片 645" descr="16ylsxa1-71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" name="图片 645" descr="16ylsxa1-716.tif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02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drawing>
          <wp:inline distT="0" distB="0" distL="0" distR="0">
            <wp:extent cx="3456940" cy="998855"/>
            <wp:effectExtent l="0" t="0" r="0" b="0"/>
            <wp:docPr id="644" name="图片 644" descr="16ylsxa1-717一行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图片 644" descr="16ylsxa1-717一行.tif"/>
                    <pic:cNvPicPr>
                      <a:picLocks noChangeAspect="1" noChangeArrowheads="1"/>
                    </pic:cNvPicPr>
                  </pic:nvPicPr>
                  <pic:blipFill>
                    <a:blip r:embed="rId237" r:link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tabs>
          <w:tab w:val="left" w:pos="3960"/>
        </w:tabs>
        <w:snapToGrid w:val="0"/>
        <w:spacing w:line="300" w:lineRule="auto"/>
        <w:rPr>
          <w:rFonts w:ascii="Times New Roman" w:hAnsi="Times New Roman" w:eastAsia="宋体-方正超大字符集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20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B</w:t>
      </w:r>
      <w:r>
        <w:rPr>
          <w:rFonts w:hint="eastAsia" w:eastAsia="黑体"/>
          <w:color w:val="FF0000"/>
        </w:rPr>
        <w:t>　解析　</w:t>
      </w:r>
      <w:r>
        <w:rPr>
          <w:rFonts w:ascii="Times New Roman" w:hAnsi="Times New Roman" w:eastAsia="楷体_GB2312" w:cs="Times New Roman"/>
          <w:color w:val="FF0000"/>
        </w:rPr>
        <w:t>由题意知，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)＝|cos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|·sin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b\lc\[\rc\](\a\vs4\al\co1(0，\f(π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)＝cos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·sin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sin 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；当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b\lc\(\rc\](\a\vs4\al\co1(\f(π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2)，π))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</w:p>
    <w:p>
      <w:pPr>
        <w:pStyle w:val="6"/>
        <w:tabs>
          <w:tab w:val="left" w:pos="3960"/>
        </w:tabs>
        <w:snapToGrid w:val="0"/>
        <w:spacing w:line="30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)＝－cos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·sin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sin 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，故选B．</w:t>
      </w:r>
    </w:p>
    <w:p/>
    <w:sectPr>
      <w:pgSz w:w="11906" w:h="16838"/>
      <w:pgMar w:top="1134" w:right="1134" w:bottom="1134" w:left="1134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EU-H1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8E"/>
    <w:rsid w:val="00024B56"/>
    <w:rsid w:val="001561C2"/>
    <w:rsid w:val="001B738E"/>
    <w:rsid w:val="001D4E83"/>
    <w:rsid w:val="001F2D32"/>
    <w:rsid w:val="00312A6B"/>
    <w:rsid w:val="00351B88"/>
    <w:rsid w:val="00381B83"/>
    <w:rsid w:val="00403E49"/>
    <w:rsid w:val="00441FCF"/>
    <w:rsid w:val="00545210"/>
    <w:rsid w:val="00570B9C"/>
    <w:rsid w:val="006355EB"/>
    <w:rsid w:val="00745523"/>
    <w:rsid w:val="007D75DC"/>
    <w:rsid w:val="008F6DCA"/>
    <w:rsid w:val="0094121B"/>
    <w:rsid w:val="00B67997"/>
    <w:rsid w:val="00C805F1"/>
    <w:rsid w:val="00DF072A"/>
    <w:rsid w:val="00F30CF1"/>
    <w:rsid w:val="733E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8"/>
    <w:autoRedefine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paragraph" w:styleId="3">
    <w:name w:val="heading 4"/>
    <w:basedOn w:val="1"/>
    <w:next w:val="1"/>
    <w:link w:val="1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4">
    <w:name w:val="heading 5"/>
    <w:basedOn w:val="1"/>
    <w:next w:val="1"/>
    <w:link w:val="2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5">
    <w:name w:val="heading 8"/>
    <w:basedOn w:val="1"/>
    <w:next w:val="1"/>
    <w:link w:val="21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link w:val="22"/>
    <w:autoRedefine/>
    <w:qFormat/>
    <w:uiPriority w:val="0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17"/>
    <w:autoRedefine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6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Subtitle"/>
    <w:basedOn w:val="1"/>
    <w:next w:val="1"/>
    <w:link w:val="27"/>
    <w:autoRedefine/>
    <w:qFormat/>
    <w:uiPriority w:val="0"/>
    <w:pPr>
      <w:spacing w:before="100" w:beforeLines="100" w:after="100" w:afterLines="100" w:line="360" w:lineRule="auto"/>
    </w:pPr>
    <w:rPr>
      <w:rFonts w:ascii="等线 Light" w:hAnsi="等线 Light" w:cs="Times New Roman"/>
      <w:b/>
      <w:bCs/>
      <w:color w:val="00B0F0"/>
      <w:kern w:val="28"/>
      <w:szCs w:val="32"/>
    </w:rPr>
  </w:style>
  <w:style w:type="paragraph" w:styleId="11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2">
    <w:name w:val="Title"/>
    <w:basedOn w:val="1"/>
    <w:next w:val="1"/>
    <w:link w:val="25"/>
    <w:autoRedefine/>
    <w:qFormat/>
    <w:uiPriority w:val="0"/>
    <w:pPr>
      <w:spacing w:before="100" w:beforeLines="100" w:after="100" w:afterLines="100" w:line="360" w:lineRule="auto"/>
      <w:jc w:val="left"/>
      <w:outlineLvl w:val="1"/>
    </w:pPr>
    <w:rPr>
      <w:rFonts w:ascii="等线 Light" w:hAnsi="等线 Light"/>
      <w:b/>
      <w:bCs/>
      <w:color w:val="00B0F0"/>
      <w:szCs w:val="32"/>
    </w:rPr>
  </w:style>
  <w:style w:type="character" w:customStyle="1" w:styleId="15">
    <w:name w:val="页眉 Char"/>
    <w:basedOn w:val="14"/>
    <w:link w:val="9"/>
    <w:autoRedefine/>
    <w:qFormat/>
    <w:uiPriority w:val="99"/>
    <w:rPr>
      <w:sz w:val="18"/>
      <w:szCs w:val="18"/>
    </w:rPr>
  </w:style>
  <w:style w:type="character" w:customStyle="1" w:styleId="16">
    <w:name w:val="页脚 Char"/>
    <w:basedOn w:val="14"/>
    <w:link w:val="8"/>
    <w:autoRedefine/>
    <w:qFormat/>
    <w:uiPriority w:val="99"/>
    <w:rPr>
      <w:sz w:val="18"/>
      <w:szCs w:val="18"/>
    </w:rPr>
  </w:style>
  <w:style w:type="character" w:customStyle="1" w:styleId="17">
    <w:name w:val="批注框文本 Char"/>
    <w:basedOn w:val="14"/>
    <w:link w:val="7"/>
    <w:autoRedefine/>
    <w:qFormat/>
    <w:uiPriority w:val="99"/>
    <w:rPr>
      <w:sz w:val="18"/>
      <w:szCs w:val="18"/>
    </w:rPr>
  </w:style>
  <w:style w:type="character" w:customStyle="1" w:styleId="18">
    <w:name w:val="标题 3 Char"/>
    <w:basedOn w:val="14"/>
    <w:link w:val="2"/>
    <w:autoRedefine/>
    <w:qFormat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19">
    <w:name w:val="标题 4 Char"/>
    <w:basedOn w:val="14"/>
    <w:link w:val="3"/>
    <w:autoRedefine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0">
    <w:name w:val="标题 5 Char"/>
    <w:basedOn w:val="14"/>
    <w:link w:val="4"/>
    <w:autoRedefine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21">
    <w:name w:val="标题 8 Char"/>
    <w:basedOn w:val="14"/>
    <w:link w:val="5"/>
    <w:autoRedefine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22">
    <w:name w:val="纯文本 Char"/>
    <w:basedOn w:val="14"/>
    <w:link w:val="6"/>
    <w:autoRedefine/>
    <w:qFormat/>
    <w:uiPriority w:val="0"/>
    <w:rPr>
      <w:rFonts w:ascii="宋体" w:hAnsi="Courier New" w:eastAsia="宋体" w:cs="Courier New"/>
      <w:szCs w:val="21"/>
    </w:rPr>
  </w:style>
  <w:style w:type="paragraph" w:customStyle="1" w:styleId="23">
    <w:name w:val="正文_0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24">
    <w:name w:val="普通(网站)_0"/>
    <w:basedOn w:val="23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5">
    <w:name w:val="标题 Char"/>
    <w:link w:val="12"/>
    <w:autoRedefine/>
    <w:qFormat/>
    <w:uiPriority w:val="0"/>
    <w:rPr>
      <w:rFonts w:ascii="等线 Light" w:hAnsi="等线 Light"/>
      <w:b/>
      <w:bCs/>
      <w:color w:val="00B0F0"/>
      <w:szCs w:val="32"/>
    </w:rPr>
  </w:style>
  <w:style w:type="character" w:customStyle="1" w:styleId="26">
    <w:name w:val="标题 Char1"/>
    <w:basedOn w:val="14"/>
    <w:autoRedefine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7">
    <w:name w:val="副标题 Char"/>
    <w:link w:val="10"/>
    <w:autoRedefine/>
    <w:qFormat/>
    <w:uiPriority w:val="0"/>
    <w:rPr>
      <w:rFonts w:ascii="等线 Light" w:hAnsi="等线 Light" w:cs="Times New Roman"/>
      <w:b/>
      <w:bCs/>
      <w:color w:val="00B0F0"/>
      <w:kern w:val="28"/>
      <w:szCs w:val="32"/>
    </w:rPr>
  </w:style>
  <w:style w:type="character" w:customStyle="1" w:styleId="28">
    <w:name w:val="副标题 Char1"/>
    <w:basedOn w:val="14"/>
    <w:autoRedefine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9" Type="http://schemas.openxmlformats.org/officeDocument/2006/relationships/fontTable" Target="fontTable.xml"/><Relationship Id="rId238" Type="http://schemas.openxmlformats.org/officeDocument/2006/relationships/image" Target="file:///D:\2021&#24180;&#26368;&#26032;&#19968;&#23545;&#19968;\16ylsxa1-717&#19968;&#34892;.tif" TargetMode="External"/><Relationship Id="rId237" Type="http://schemas.openxmlformats.org/officeDocument/2006/relationships/image" Target="media/image133.png"/><Relationship Id="rId236" Type="http://schemas.openxmlformats.org/officeDocument/2006/relationships/image" Target="media/image132.png"/><Relationship Id="rId235" Type="http://schemas.openxmlformats.org/officeDocument/2006/relationships/image" Target="media/image131.png"/><Relationship Id="rId234" Type="http://schemas.openxmlformats.org/officeDocument/2006/relationships/image" Target="media/image130.png"/><Relationship Id="rId233" Type="http://schemas.openxmlformats.org/officeDocument/2006/relationships/image" Target="media/image129.png"/><Relationship Id="rId232" Type="http://schemas.openxmlformats.org/officeDocument/2006/relationships/image" Target="media/image128.png"/><Relationship Id="rId231" Type="http://schemas.openxmlformats.org/officeDocument/2006/relationships/image" Target="media/image127.png"/><Relationship Id="rId230" Type="http://schemas.openxmlformats.org/officeDocument/2006/relationships/image" Target="media/image126.png"/><Relationship Id="rId23" Type="http://schemas.openxmlformats.org/officeDocument/2006/relationships/image" Target="media/image10.wmf"/><Relationship Id="rId229" Type="http://schemas.openxmlformats.org/officeDocument/2006/relationships/image" Target="media/image125.png"/><Relationship Id="rId228" Type="http://schemas.openxmlformats.org/officeDocument/2006/relationships/image" Target="media/image124.png"/><Relationship Id="rId227" Type="http://schemas.openxmlformats.org/officeDocument/2006/relationships/image" Target="media/image123.png"/><Relationship Id="rId226" Type="http://schemas.openxmlformats.org/officeDocument/2006/relationships/image" Target="media/image122.png"/><Relationship Id="rId225" Type="http://schemas.openxmlformats.org/officeDocument/2006/relationships/image" Target="media/image121.png"/><Relationship Id="rId224" Type="http://schemas.openxmlformats.org/officeDocument/2006/relationships/image" Target="media/image120.png"/><Relationship Id="rId223" Type="http://schemas.openxmlformats.org/officeDocument/2006/relationships/image" Target="media/image119.png"/><Relationship Id="rId222" Type="http://schemas.openxmlformats.org/officeDocument/2006/relationships/image" Target="media/image118.png"/><Relationship Id="rId221" Type="http://schemas.openxmlformats.org/officeDocument/2006/relationships/image" Target="media/image117.png"/><Relationship Id="rId220" Type="http://schemas.openxmlformats.org/officeDocument/2006/relationships/image" Target="media/image116.png"/><Relationship Id="rId22" Type="http://schemas.openxmlformats.org/officeDocument/2006/relationships/oleObject" Target="embeddings/oleObject10.bin"/><Relationship Id="rId219" Type="http://schemas.openxmlformats.org/officeDocument/2006/relationships/image" Target="media/image115.png"/><Relationship Id="rId218" Type="http://schemas.openxmlformats.org/officeDocument/2006/relationships/image" Target="media/image114.png"/><Relationship Id="rId217" Type="http://schemas.openxmlformats.org/officeDocument/2006/relationships/image" Target="media/image113.png"/><Relationship Id="rId216" Type="http://schemas.openxmlformats.org/officeDocument/2006/relationships/image" Target="media/image112.png"/><Relationship Id="rId215" Type="http://schemas.openxmlformats.org/officeDocument/2006/relationships/image" Target="media/image111.png"/><Relationship Id="rId214" Type="http://schemas.openxmlformats.org/officeDocument/2006/relationships/image" Target="media/image110.png"/><Relationship Id="rId213" Type="http://schemas.openxmlformats.org/officeDocument/2006/relationships/image" Target="media/image109.png"/><Relationship Id="rId212" Type="http://schemas.openxmlformats.org/officeDocument/2006/relationships/image" Target="media/image108.png"/><Relationship Id="rId211" Type="http://schemas.openxmlformats.org/officeDocument/2006/relationships/image" Target="media/image107.png"/><Relationship Id="rId210" Type="http://schemas.openxmlformats.org/officeDocument/2006/relationships/image" Target="media/image106.png"/><Relationship Id="rId21" Type="http://schemas.openxmlformats.org/officeDocument/2006/relationships/image" Target="media/image9.wmf"/><Relationship Id="rId209" Type="http://schemas.openxmlformats.org/officeDocument/2006/relationships/image" Target="file:///D:\2021&#24180;&#26368;&#26032;&#19968;&#23545;&#19968;\19SWYWS2-27&#19968;&#34892;.tif" TargetMode="External"/><Relationship Id="rId208" Type="http://schemas.openxmlformats.org/officeDocument/2006/relationships/image" Target="media/image105.png"/><Relationship Id="rId207" Type="http://schemas.openxmlformats.org/officeDocument/2006/relationships/image" Target="media/image104.png"/><Relationship Id="rId206" Type="http://schemas.openxmlformats.org/officeDocument/2006/relationships/image" Target="media/image103.png"/><Relationship Id="rId205" Type="http://schemas.openxmlformats.org/officeDocument/2006/relationships/image" Target="file:///D:\2021&#24180;&#26368;&#26032;&#19968;&#23545;&#19968;\19SWYWS2-25&#19968;&#34892;.TIF" TargetMode="External"/><Relationship Id="rId204" Type="http://schemas.openxmlformats.org/officeDocument/2006/relationships/image" Target="media/image102.png"/><Relationship Id="rId203" Type="http://schemas.openxmlformats.org/officeDocument/2006/relationships/image" Target="media/image101.png"/><Relationship Id="rId202" Type="http://schemas.openxmlformats.org/officeDocument/2006/relationships/image" Target="media/image100.png"/><Relationship Id="rId201" Type="http://schemas.openxmlformats.org/officeDocument/2006/relationships/oleObject" Target="embeddings/oleObject99.bin"/><Relationship Id="rId200" Type="http://schemas.openxmlformats.org/officeDocument/2006/relationships/oleObject" Target="embeddings/oleObject98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oleObject" Target="embeddings/oleObject97.bin"/><Relationship Id="rId198" Type="http://schemas.openxmlformats.org/officeDocument/2006/relationships/image" Target="media/image99.wmf"/><Relationship Id="rId197" Type="http://schemas.openxmlformats.org/officeDocument/2006/relationships/oleObject" Target="embeddings/oleObject96.bin"/><Relationship Id="rId196" Type="http://schemas.openxmlformats.org/officeDocument/2006/relationships/image" Target="media/image98.png"/><Relationship Id="rId195" Type="http://schemas.openxmlformats.org/officeDocument/2006/relationships/image" Target="media/image97.png"/><Relationship Id="rId194" Type="http://schemas.openxmlformats.org/officeDocument/2006/relationships/image" Target="media/image96.png"/><Relationship Id="rId193" Type="http://schemas.openxmlformats.org/officeDocument/2006/relationships/image" Target="media/image95.wmf"/><Relationship Id="rId192" Type="http://schemas.openxmlformats.org/officeDocument/2006/relationships/oleObject" Target="embeddings/oleObject95.bin"/><Relationship Id="rId191" Type="http://schemas.openxmlformats.org/officeDocument/2006/relationships/image" Target="media/image94.wmf"/><Relationship Id="rId190" Type="http://schemas.openxmlformats.org/officeDocument/2006/relationships/oleObject" Target="embeddings/oleObject94.bin"/><Relationship Id="rId19" Type="http://schemas.openxmlformats.org/officeDocument/2006/relationships/image" Target="media/image8.wmf"/><Relationship Id="rId189" Type="http://schemas.openxmlformats.org/officeDocument/2006/relationships/image" Target="media/image93.wmf"/><Relationship Id="rId188" Type="http://schemas.openxmlformats.org/officeDocument/2006/relationships/oleObject" Target="embeddings/oleObject93.bin"/><Relationship Id="rId187" Type="http://schemas.openxmlformats.org/officeDocument/2006/relationships/image" Target="media/image92.wmf"/><Relationship Id="rId186" Type="http://schemas.openxmlformats.org/officeDocument/2006/relationships/oleObject" Target="embeddings/oleObject92.bin"/><Relationship Id="rId185" Type="http://schemas.openxmlformats.org/officeDocument/2006/relationships/image" Target="media/image91.wmf"/><Relationship Id="rId184" Type="http://schemas.openxmlformats.org/officeDocument/2006/relationships/oleObject" Target="embeddings/oleObject91.bin"/><Relationship Id="rId183" Type="http://schemas.openxmlformats.org/officeDocument/2006/relationships/image" Target="media/image90.wmf"/><Relationship Id="rId182" Type="http://schemas.openxmlformats.org/officeDocument/2006/relationships/oleObject" Target="embeddings/oleObject90.bin"/><Relationship Id="rId181" Type="http://schemas.openxmlformats.org/officeDocument/2006/relationships/image" Target="media/image89.wmf"/><Relationship Id="rId180" Type="http://schemas.openxmlformats.org/officeDocument/2006/relationships/oleObject" Target="embeddings/oleObject89.bin"/><Relationship Id="rId18" Type="http://schemas.openxmlformats.org/officeDocument/2006/relationships/oleObject" Target="embeddings/oleObject8.bin"/><Relationship Id="rId179" Type="http://schemas.openxmlformats.org/officeDocument/2006/relationships/image" Target="media/image88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7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6.wmf"/><Relationship Id="rId174" Type="http://schemas.openxmlformats.org/officeDocument/2006/relationships/oleObject" Target="embeddings/oleObject86.bin"/><Relationship Id="rId173" Type="http://schemas.openxmlformats.org/officeDocument/2006/relationships/image" Target="media/image85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4.wmf"/><Relationship Id="rId170" Type="http://schemas.openxmlformats.org/officeDocument/2006/relationships/oleObject" Target="embeddings/oleObject84.bin"/><Relationship Id="rId17" Type="http://schemas.openxmlformats.org/officeDocument/2006/relationships/image" Target="media/image7.wmf"/><Relationship Id="rId169" Type="http://schemas.openxmlformats.org/officeDocument/2006/relationships/image" Target="media/image83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2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81.wmf"/><Relationship Id="rId164" Type="http://schemas.openxmlformats.org/officeDocument/2006/relationships/oleObject" Target="embeddings/oleObject81.bin"/><Relationship Id="rId163" Type="http://schemas.openxmlformats.org/officeDocument/2006/relationships/image" Target="media/image80.wmf"/><Relationship Id="rId162" Type="http://schemas.openxmlformats.org/officeDocument/2006/relationships/oleObject" Target="embeddings/oleObject80.bin"/><Relationship Id="rId161" Type="http://schemas.openxmlformats.org/officeDocument/2006/relationships/image" Target="media/image79.wmf"/><Relationship Id="rId160" Type="http://schemas.openxmlformats.org/officeDocument/2006/relationships/oleObject" Target="embeddings/oleObject79.bin"/><Relationship Id="rId16" Type="http://schemas.openxmlformats.org/officeDocument/2006/relationships/oleObject" Target="embeddings/oleObject7.bin"/><Relationship Id="rId159" Type="http://schemas.openxmlformats.org/officeDocument/2006/relationships/image" Target="media/image78.wmf"/><Relationship Id="rId158" Type="http://schemas.openxmlformats.org/officeDocument/2006/relationships/oleObject" Target="embeddings/oleObject78.bin"/><Relationship Id="rId157" Type="http://schemas.openxmlformats.org/officeDocument/2006/relationships/image" Target="media/image77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6.wmf"/><Relationship Id="rId154" Type="http://schemas.openxmlformats.org/officeDocument/2006/relationships/oleObject" Target="embeddings/oleObject76.bin"/><Relationship Id="rId153" Type="http://schemas.openxmlformats.org/officeDocument/2006/relationships/image" Target="media/image75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4.wmf"/><Relationship Id="rId150" Type="http://schemas.openxmlformats.org/officeDocument/2006/relationships/oleObject" Target="embeddings/oleObject74.bin"/><Relationship Id="rId15" Type="http://schemas.openxmlformats.org/officeDocument/2006/relationships/image" Target="media/image6.wmf"/><Relationship Id="rId149" Type="http://schemas.openxmlformats.org/officeDocument/2006/relationships/image" Target="media/image73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2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70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9.wmf"/><Relationship Id="rId140" Type="http://schemas.openxmlformats.org/officeDocument/2006/relationships/oleObject" Target="embeddings/oleObject69.bin"/><Relationship Id="rId14" Type="http://schemas.openxmlformats.org/officeDocument/2006/relationships/oleObject" Target="embeddings/oleObject6.bin"/><Relationship Id="rId139" Type="http://schemas.openxmlformats.org/officeDocument/2006/relationships/image" Target="media/image68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7.wmf"/><Relationship Id="rId136" Type="http://schemas.openxmlformats.org/officeDocument/2006/relationships/oleObject" Target="embeddings/oleObject67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6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5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4.bin"/><Relationship Id="rId13" Type="http://schemas.openxmlformats.org/officeDocument/2006/relationships/image" Target="media/image5.wmf"/><Relationship Id="rId129" Type="http://schemas.openxmlformats.org/officeDocument/2006/relationships/image" Target="media/image63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2.bin"/><Relationship Id="rId125" Type="http://schemas.openxmlformats.org/officeDocument/2006/relationships/oleObject" Target="embeddings/oleObject61.bin"/><Relationship Id="rId124" Type="http://schemas.openxmlformats.org/officeDocument/2006/relationships/image" Target="media/image61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60.wmf"/><Relationship Id="rId121" Type="http://schemas.openxmlformats.org/officeDocument/2006/relationships/oleObject" Target="embeddings/oleObject59.bin"/><Relationship Id="rId120" Type="http://schemas.openxmlformats.org/officeDocument/2006/relationships/oleObject" Target="embeddings/oleObject58.bin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57.bin"/><Relationship Id="rId118" Type="http://schemas.openxmlformats.org/officeDocument/2006/relationships/image" Target="media/image59.wmf"/><Relationship Id="rId117" Type="http://schemas.openxmlformats.org/officeDocument/2006/relationships/oleObject" Target="embeddings/oleObject56.bin"/><Relationship Id="rId116" Type="http://schemas.openxmlformats.org/officeDocument/2006/relationships/oleObject" Target="embeddings/oleObject55.bin"/><Relationship Id="rId115" Type="http://schemas.openxmlformats.org/officeDocument/2006/relationships/image" Target="media/image58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7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6.wmf"/><Relationship Id="rId110" Type="http://schemas.openxmlformats.org/officeDocument/2006/relationships/oleObject" Target="embeddings/oleObject52.bin"/><Relationship Id="rId11" Type="http://schemas.openxmlformats.org/officeDocument/2006/relationships/image" Target="media/image4.wmf"/><Relationship Id="rId109" Type="http://schemas.openxmlformats.org/officeDocument/2006/relationships/image" Target="media/image55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4.emf"/><Relationship Id="rId106" Type="http://schemas.openxmlformats.org/officeDocument/2006/relationships/image" Target="media/image53.emf"/><Relationship Id="rId105" Type="http://schemas.openxmlformats.org/officeDocument/2006/relationships/image" Target="media/image52.png"/><Relationship Id="rId104" Type="http://schemas.openxmlformats.org/officeDocument/2006/relationships/image" Target="media/image51.emf"/><Relationship Id="rId103" Type="http://schemas.openxmlformats.org/officeDocument/2006/relationships/image" Target="media/image50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7067</Words>
  <Characters>8267</Characters>
  <Lines>92</Lines>
  <Paragraphs>26</Paragraphs>
  <TotalTime>0</TotalTime>
  <ScaleCrop>false</ScaleCrop>
  <LinksUpToDate>false</LinksUpToDate>
  <CharactersWithSpaces>8519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2021-08-04T02:40:00Z</dcterms:created>
  <dc:creator>Administrator</dc:creator>
  <cp:lastModifiedBy>Administrator</cp:lastModifiedBy>
  <dcterms:modified xsi:type="dcterms:W3CDTF">2024-03-12T09:13:10Z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5FA06A09C0CB4249A6B872300331793F_12</vt:lpwstr>
  </property>
</Properties>
</file>