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Sample Rubric Template</w:t>
      </w:r>
    </w:p>
    <w:p>
      <w:pPr>
        <w:spacing w:after="120"/>
      </w:pPr>
      <w:r>
        <w:rPr>
          <w:i/>
          <w:iCs/>
        </w:rPr>
        <w:t xml:space="preserve">This is a sample template for Rubric Maker. When exporting to Word using this template, the application will read the table below to determine:</w:t>
      </w:r>
    </w:p>
    <w:p>
      <w:r>
        <w:t xml:space="preserve">1. The color scheme (extracted from the table header background).</w:t>
      </w:r>
    </w:p>
    <w:p>
      <w:pPr>
        <w:spacing w:after="300"/>
      </w:pPr>
      <w:r>
        <w:t xml:space="preserve">2. The custom level labels (extracted from the table header columns).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0609C" w:color="00609C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pct" w:w="20%"/>
            <w:shd w:fill="00609C" w:color="00609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Exemplary</w:t>
            </w:r>
          </w:p>
        </w:tc>
        <w:tc>
          <w:tcPr>
            <w:tcW w:type="pct" w:w="20%"/>
            <w:shd w:fill="00609C" w:color="00609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Proficient</w:t>
            </w:r>
          </w:p>
        </w:tc>
        <w:tc>
          <w:tcPr>
            <w:tcW w:type="pct" w:w="20%"/>
            <w:shd w:fill="00609C" w:color="00609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Developing</w:t>
            </w:r>
          </w:p>
        </w:tc>
        <w:tc>
          <w:tcPr>
            <w:tcW w:type="pct" w:w="20%"/>
            <w:shd w:fill="00609C" w:color="00609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Beginning</w:t>
            </w:r>
          </w:p>
        </w:tc>
      </w:tr>
      <w:tr>
        <w:tc>
          <w:p>
            <w:r>
              <w:t xml:space="preserve">Example Criterion</w:t>
            </w:r>
          </w:p>
        </w:tc>
        <w:tc>
          <w:p>
            <w:r>
              <w:t xml:space="preserve">Example text for exemplary level.</w:t>
            </w:r>
          </w:p>
        </w:tc>
        <w:tc>
          <w:p>
            <w:r>
              <w:t xml:space="preserve">Example text for proficient level.</w:t>
            </w:r>
          </w:p>
        </w:tc>
        <w:tc>
          <w:p>
            <w:r>
              <w:t xml:space="preserve">Example text for developing level.</w:t>
            </w:r>
          </w:p>
        </w:tc>
        <w:tc>
          <w:p>
            <w:r>
              <w:t xml:space="preserve">Example text for beginning level.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2026-02-26T18:55:37.312Z</dcterms:created>
  <dcterms:modified xsi:type="dcterms:W3CDTF">2026-02-26T18:55:37.314Z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