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664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4"/>
        <w:gridCol w:w="4313"/>
        <w:gridCol w:w="2300"/>
      </w:tblGrid>
      <w:tr w:rsidR="00A656A2" w:rsidRPr="006B788A" w:rsidTr="000466D0">
        <w:tc>
          <w:tcPr>
            <w:tcW w:w="10207" w:type="dxa"/>
            <w:gridSpan w:val="3"/>
            <w:shd w:val="clear" w:color="auto" w:fill="auto"/>
          </w:tcPr>
          <w:p w:rsidR="00A656A2" w:rsidRDefault="00A656A2" w:rsidP="000466D0">
            <w:pPr>
              <w:rPr>
                <w:b/>
                <w:bCs/>
                <w:color w:val="000000"/>
                <w:sz w:val="24"/>
                <w:szCs w:val="24"/>
                <w:lang w:val="tr-TR"/>
              </w:rPr>
            </w:pPr>
          </w:p>
          <w:p w:rsidR="00A656A2" w:rsidRPr="006B788A" w:rsidRDefault="00A656A2" w:rsidP="00A656A2">
            <w:r>
              <w:rPr>
                <w:b/>
                <w:bCs/>
                <w:color w:val="000000"/>
                <w:sz w:val="24"/>
                <w:szCs w:val="24"/>
                <w:lang w:val="tr-TR"/>
              </w:rPr>
              <w:t>Yapılan Çalışmanın Konusu</w:t>
            </w:r>
            <w:r w:rsidRPr="00DC0A7A">
              <w:rPr>
                <w:b/>
                <w:bCs/>
                <w:color w:val="000000"/>
                <w:sz w:val="24"/>
                <w:szCs w:val="24"/>
                <w:lang w:val="tr-TR"/>
              </w:rPr>
              <w:t xml:space="preserve">: </w:t>
            </w:r>
            <w:r>
              <w:rPr>
                <w:bCs/>
                <w:sz w:val="24"/>
                <w:szCs w:val="24"/>
              </w:rPr>
              <w:t xml:space="preserve">Log4j </w:t>
            </w:r>
            <w:proofErr w:type="spellStart"/>
            <w:r>
              <w:rPr>
                <w:bCs/>
                <w:sz w:val="24"/>
                <w:szCs w:val="24"/>
              </w:rPr>
              <w:t>ve</w:t>
            </w:r>
            <w:proofErr w:type="spellEnd"/>
            <w:r>
              <w:rPr>
                <w:bCs/>
                <w:sz w:val="24"/>
                <w:szCs w:val="24"/>
              </w:rPr>
              <w:t xml:space="preserve"> Log4j2</w:t>
            </w:r>
          </w:p>
        </w:tc>
      </w:tr>
      <w:tr w:rsidR="00A656A2" w:rsidTr="000466D0">
        <w:tc>
          <w:tcPr>
            <w:tcW w:w="10207" w:type="dxa"/>
            <w:gridSpan w:val="3"/>
            <w:shd w:val="clear" w:color="auto" w:fill="auto"/>
          </w:tcPr>
          <w:p w:rsidR="00A656A2" w:rsidRPr="00DD474F" w:rsidRDefault="00A656A2" w:rsidP="000466D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A656A2" w:rsidRDefault="00A656A2" w:rsidP="00A656A2">
            <w:pPr>
              <w:rPr>
                <w:b/>
                <w:sz w:val="24"/>
                <w:szCs w:val="24"/>
                <w:lang w:val="en-GB"/>
              </w:rPr>
            </w:pPr>
            <w:r w:rsidRPr="00D3087E">
              <w:rPr>
                <w:b/>
                <w:sz w:val="24"/>
                <w:szCs w:val="24"/>
                <w:lang w:val="en-GB"/>
              </w:rPr>
              <w:t xml:space="preserve">Log4j </w:t>
            </w:r>
            <w:proofErr w:type="spellStart"/>
            <w:r w:rsidRPr="00D3087E">
              <w:rPr>
                <w:b/>
                <w:sz w:val="24"/>
                <w:szCs w:val="24"/>
                <w:lang w:val="en-GB"/>
              </w:rPr>
              <w:t>Nedir</w:t>
            </w:r>
            <w:proofErr w:type="spellEnd"/>
            <w:r w:rsidRPr="00D3087E">
              <w:rPr>
                <w:b/>
                <w:sz w:val="24"/>
                <w:szCs w:val="24"/>
                <w:lang w:val="en-GB"/>
              </w:rPr>
              <w:t>?</w:t>
            </w:r>
          </w:p>
          <w:p w:rsidR="00A656A2" w:rsidRDefault="00A656A2" w:rsidP="00A656A2">
            <w:pPr>
              <w:rPr>
                <w:b/>
                <w:sz w:val="24"/>
                <w:szCs w:val="24"/>
                <w:lang w:val="en-GB"/>
              </w:rPr>
            </w:pPr>
          </w:p>
          <w:p w:rsidR="00A656A2" w:rsidRDefault="00A656A2" w:rsidP="00A656A2">
            <w:pPr>
              <w:jc w:val="both"/>
              <w:rPr>
                <w:sz w:val="24"/>
                <w:szCs w:val="24"/>
                <w:lang w:val="en-GB"/>
              </w:rPr>
            </w:pPr>
            <w:proofErr w:type="gramStart"/>
            <w:r w:rsidRPr="00D3087E">
              <w:rPr>
                <w:sz w:val="24"/>
                <w:szCs w:val="24"/>
                <w:lang w:val="en-GB"/>
              </w:rPr>
              <w:t>Log4j ,</w:t>
            </w:r>
            <w:proofErr w:type="gramEnd"/>
            <w:r w:rsidRPr="00D3087E">
              <w:rPr>
                <w:sz w:val="24"/>
                <w:szCs w:val="24"/>
                <w:lang w:val="en-GB"/>
              </w:rPr>
              <w:t xml:space="preserve"> Log4j Apache Software Foundation ın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geliştirmiş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olduğu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loglama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kütüphanesidir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>. (</w:t>
            </w:r>
            <w:proofErr w:type="gramStart"/>
            <w:r w:rsidRPr="00D3087E">
              <w:rPr>
                <w:sz w:val="24"/>
                <w:szCs w:val="24"/>
                <w:lang w:val="en-GB"/>
              </w:rPr>
              <w:t>logging</w:t>
            </w:r>
            <w:proofErr w:type="gramEnd"/>
            <w:r w:rsidRPr="00D3087E">
              <w:rPr>
                <w:sz w:val="24"/>
                <w:szCs w:val="24"/>
                <w:lang w:val="en-GB"/>
              </w:rPr>
              <w:t xml:space="preserve"> framework).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İçerdiği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kayıt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mekanizması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sayesinde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norm</w:t>
            </w:r>
            <w:r>
              <w:rPr>
                <w:sz w:val="24"/>
                <w:szCs w:val="24"/>
                <w:lang w:val="en-GB"/>
              </w:rPr>
              <w:t xml:space="preserve">al </w:t>
            </w:r>
            <w:proofErr w:type="spellStart"/>
            <w:r>
              <w:rPr>
                <w:sz w:val="24"/>
                <w:szCs w:val="24"/>
                <w:lang w:val="en-GB"/>
              </w:rPr>
              <w:t>hata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ayıklamada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bulamayacağım</w:t>
            </w:r>
            <w:r w:rsidRPr="00D3087E">
              <w:rPr>
                <w:sz w:val="24"/>
                <w:szCs w:val="24"/>
                <w:lang w:val="en-GB"/>
              </w:rPr>
              <w:t>ız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çeşitli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faydalar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sağlamaktadır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  <w:p w:rsidR="00A656A2" w:rsidRDefault="00A656A2" w:rsidP="00A656A2">
            <w:pPr>
              <w:jc w:val="both"/>
              <w:rPr>
                <w:b/>
                <w:sz w:val="24"/>
                <w:szCs w:val="24"/>
                <w:lang w:val="en-GB"/>
              </w:rPr>
            </w:pPr>
            <w:r w:rsidRPr="00D3087E">
              <w:rPr>
                <w:b/>
                <w:sz w:val="24"/>
                <w:szCs w:val="24"/>
                <w:lang w:val="en-GB"/>
              </w:rPr>
              <w:t xml:space="preserve">Log4j2 </w:t>
            </w:r>
          </w:p>
          <w:p w:rsidR="00A656A2" w:rsidRDefault="00A656A2" w:rsidP="00A656A2">
            <w:pPr>
              <w:jc w:val="both"/>
              <w:rPr>
                <w:b/>
                <w:sz w:val="24"/>
                <w:szCs w:val="24"/>
                <w:lang w:val="en-GB"/>
              </w:rPr>
            </w:pPr>
          </w:p>
          <w:p w:rsidR="00A656A2" w:rsidRDefault="00A656A2" w:rsidP="00A656A2">
            <w:pPr>
              <w:jc w:val="both"/>
              <w:rPr>
                <w:sz w:val="24"/>
                <w:szCs w:val="24"/>
                <w:lang w:val="en-GB"/>
              </w:rPr>
            </w:pPr>
            <w:r w:rsidRPr="00D3087E">
              <w:rPr>
                <w:sz w:val="24"/>
                <w:szCs w:val="24"/>
                <w:lang w:val="en-GB"/>
              </w:rPr>
              <w:t xml:space="preserve">Apache Log4j 2,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önceki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sürüm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olan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Log4j 1.x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üzerinde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önemli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iyileştirmeler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sağlayan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ve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Logback'in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mimarisindeki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bazı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temel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sorunları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giderirken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Logback'teki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birçok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iyileştirmeyi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sağlayan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Log4j'e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yapılan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yükseltmedir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:rsidR="00A656A2" w:rsidRDefault="00A656A2" w:rsidP="00A656A2">
            <w:pPr>
              <w:jc w:val="both"/>
              <w:rPr>
                <w:b/>
                <w:sz w:val="24"/>
                <w:szCs w:val="24"/>
                <w:lang w:val="en-GB"/>
              </w:rPr>
            </w:pPr>
            <w:r w:rsidRPr="00D3087E">
              <w:rPr>
                <w:b/>
                <w:sz w:val="24"/>
                <w:szCs w:val="24"/>
                <w:lang w:val="en-GB"/>
              </w:rPr>
              <w:t>Log4j2</w:t>
            </w:r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Gekiştirilmiş</w:t>
            </w:r>
            <w:proofErr w:type="spellEnd"/>
            <w:r w:rsidRPr="00D3087E"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Özellikleri</w:t>
            </w:r>
            <w:proofErr w:type="spellEnd"/>
          </w:p>
          <w:p w:rsidR="00A656A2" w:rsidRPr="00D3087E" w:rsidRDefault="00A656A2" w:rsidP="00A656A2">
            <w:pPr>
              <w:jc w:val="both"/>
              <w:rPr>
                <w:b/>
                <w:sz w:val="24"/>
                <w:szCs w:val="24"/>
                <w:lang w:val="en-GB"/>
              </w:rPr>
            </w:pPr>
          </w:p>
          <w:p w:rsidR="00A656A2" w:rsidRDefault="00A656A2" w:rsidP="00A656A2">
            <w:pPr>
              <w:jc w:val="both"/>
              <w:rPr>
                <w:sz w:val="24"/>
                <w:szCs w:val="24"/>
                <w:lang w:val="en-GB"/>
              </w:rPr>
            </w:pPr>
            <w:r w:rsidRPr="00D3087E">
              <w:rPr>
                <w:sz w:val="24"/>
                <w:szCs w:val="24"/>
                <w:lang w:val="en-GB"/>
              </w:rPr>
              <w:t xml:space="preserve">Log4j 2, LMAX Disruptor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kütüphanesini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temel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alan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yeni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nesil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Asenkron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Logger'ları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içerir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>. 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Çok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iş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parçacıklı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senaryolarda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Asenkron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Zamanlayıcılar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, 18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kat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daha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yüksek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verime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ve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büyüklük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sırasına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göre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Log4j 1.x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ve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Logback'ten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daha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düşük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gecikme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sürelerine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sahiptir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  <w:p w:rsidR="00A656A2" w:rsidRDefault="00A656A2" w:rsidP="00A656A2">
            <w:pPr>
              <w:jc w:val="both"/>
              <w:rPr>
                <w:sz w:val="24"/>
                <w:szCs w:val="24"/>
                <w:lang w:val="en-GB"/>
              </w:rPr>
            </w:pPr>
            <w:r w:rsidRPr="00D3087E">
              <w:rPr>
                <w:sz w:val="24"/>
                <w:szCs w:val="24"/>
                <w:lang w:val="en-GB"/>
              </w:rPr>
              <w:t xml:space="preserve">Log4j 2 de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bağlam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olaylarına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işaretleyicilere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düzenli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ifadelere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ve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Log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olayındaki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diğer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bileşenlere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göre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filtrelemeyi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destekler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>. 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Filtreleme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Logger'lara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aktarılmadan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önce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veya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Appenders'dan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geçerken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tüm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olaylara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uygulanacak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şekilde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belirlenebilir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>. 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Ayrıca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filtreler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Logger'larla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da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ilişkilendirilebilir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. , Log4j 2 de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bağlam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olaylarına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işaretleyicilere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düzenli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ifadelere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ve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Log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olayındaki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diğer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bileşenlere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göre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filtrelemeyi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destekler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>. 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Filtreleme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Logger'lara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aktarılmadan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önce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veya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Appenders'dan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geçerken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tüm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olaylara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uygulanacak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şekilde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belirlenebilir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>. 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Ayrıca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filtreler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Logger'larla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da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ilişkilendirilebilir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>. </w:t>
            </w:r>
          </w:p>
          <w:p w:rsidR="00A656A2" w:rsidRDefault="00A656A2" w:rsidP="00A656A2">
            <w:pPr>
              <w:jc w:val="both"/>
              <w:rPr>
                <w:sz w:val="24"/>
                <w:szCs w:val="24"/>
                <w:lang w:val="en-GB"/>
              </w:rPr>
            </w:pPr>
            <w:r w:rsidRPr="00D3087E">
              <w:rPr>
                <w:sz w:val="24"/>
                <w:szCs w:val="24"/>
                <w:lang w:val="en-GB"/>
              </w:rPr>
              <w:t>Log4j 2'de </w:t>
            </w:r>
            <w:proofErr w:type="spellStart"/>
            <w:r>
              <w:fldChar w:fldCharType="begin"/>
            </w:r>
            <w:r>
              <w:instrText xml:space="preserve"> HYPERLINK "https://logging.apache.org/log4j/2.x/manual/customloglevels.html" </w:instrText>
            </w:r>
            <w:r>
              <w:fldChar w:fldCharType="separate"/>
            </w:r>
            <w:r w:rsidRPr="00D3087E">
              <w:rPr>
                <w:sz w:val="24"/>
                <w:szCs w:val="24"/>
                <w:lang w:val="en-GB"/>
              </w:rPr>
              <w:t>özel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log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seviyeleri</w:t>
            </w:r>
            <w:proofErr w:type="spellEnd"/>
            <w:r>
              <w:rPr>
                <w:sz w:val="24"/>
                <w:szCs w:val="24"/>
                <w:lang w:val="en-GB"/>
              </w:rPr>
              <w:fldChar w:fldCharType="end"/>
            </w:r>
            <w:r w:rsidRPr="00D3087E">
              <w:rPr>
                <w:sz w:val="24"/>
                <w:szCs w:val="24"/>
                <w:lang w:val="en-GB"/>
              </w:rPr>
              <w:t> 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kodda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veya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konfigürasyonda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kolayca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tanımlanabilir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. Alt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sınıflamaya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gerek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yoktur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>.</w:t>
            </w:r>
          </w:p>
          <w:p w:rsidR="00A656A2" w:rsidRDefault="00A656A2" w:rsidP="00A656A2">
            <w:pPr>
              <w:jc w:val="both"/>
              <w:rPr>
                <w:b/>
                <w:sz w:val="24"/>
                <w:szCs w:val="24"/>
                <w:lang w:val="en-GB"/>
              </w:rPr>
            </w:pPr>
            <w:r w:rsidRPr="005B1C3F">
              <w:rPr>
                <w:b/>
                <w:sz w:val="24"/>
                <w:szCs w:val="24"/>
                <w:lang w:val="en-GB"/>
              </w:rPr>
              <w:t xml:space="preserve">Log4j2 </w:t>
            </w:r>
            <w:proofErr w:type="spellStart"/>
            <w:r w:rsidRPr="005B1C3F">
              <w:rPr>
                <w:b/>
                <w:sz w:val="24"/>
                <w:szCs w:val="24"/>
                <w:lang w:val="en-GB"/>
              </w:rPr>
              <w:t>Filtreleme</w:t>
            </w:r>
            <w:proofErr w:type="spellEnd"/>
          </w:p>
          <w:p w:rsidR="00A656A2" w:rsidRDefault="00A656A2" w:rsidP="00A656A2">
            <w:pPr>
              <w:jc w:val="both"/>
              <w:rPr>
                <w:b/>
                <w:sz w:val="24"/>
                <w:szCs w:val="24"/>
                <w:lang w:val="en-GB"/>
              </w:rPr>
            </w:pPr>
          </w:p>
          <w:p w:rsidR="00A656A2" w:rsidRDefault="00A656A2" w:rsidP="00A656A2">
            <w:pPr>
              <w:jc w:val="both"/>
              <w:rPr>
                <w:sz w:val="24"/>
                <w:szCs w:val="24"/>
                <w:lang w:val="en-GB"/>
              </w:rPr>
            </w:pPr>
            <w:proofErr w:type="spellStart"/>
            <w:r w:rsidRPr="005B1C3F">
              <w:rPr>
                <w:sz w:val="24"/>
                <w:szCs w:val="24"/>
                <w:lang w:val="en-GB"/>
              </w:rPr>
              <w:t>Filtreler</w:t>
            </w:r>
            <w:proofErr w:type="spellEnd"/>
            <w:r w:rsidRPr="005B1C3F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logların</w:t>
            </w:r>
            <w:proofErr w:type="spellEnd"/>
            <w:r w:rsidRPr="005B1C3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B1C3F">
              <w:rPr>
                <w:sz w:val="24"/>
                <w:szCs w:val="24"/>
                <w:lang w:val="en-GB"/>
              </w:rPr>
              <w:t>değerlendirilip</w:t>
            </w:r>
            <w:proofErr w:type="spellEnd"/>
            <w:r w:rsidRPr="005B1C3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B1C3F">
              <w:rPr>
                <w:sz w:val="24"/>
                <w:szCs w:val="24"/>
                <w:lang w:val="en-GB"/>
              </w:rPr>
              <w:t>yayımlanmayacağını</w:t>
            </w:r>
            <w:proofErr w:type="spellEnd"/>
            <w:r w:rsidRPr="005B1C3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B1C3F">
              <w:rPr>
                <w:sz w:val="24"/>
                <w:szCs w:val="24"/>
                <w:lang w:val="en-GB"/>
              </w:rPr>
              <w:t>veya</w:t>
            </w:r>
            <w:proofErr w:type="spellEnd"/>
            <w:r w:rsidRPr="005B1C3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B1C3F">
              <w:rPr>
                <w:sz w:val="24"/>
                <w:szCs w:val="24"/>
                <w:lang w:val="en-GB"/>
              </w:rPr>
              <w:t>nasıl</w:t>
            </w:r>
            <w:proofErr w:type="spellEnd"/>
            <w:r w:rsidRPr="005B1C3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B1C3F">
              <w:rPr>
                <w:sz w:val="24"/>
                <w:szCs w:val="24"/>
                <w:lang w:val="en-GB"/>
              </w:rPr>
              <w:t>yayınlanacağını</w:t>
            </w:r>
            <w:proofErr w:type="spellEnd"/>
            <w:r w:rsidRPr="005B1C3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B1C3F">
              <w:rPr>
                <w:sz w:val="24"/>
                <w:szCs w:val="24"/>
                <w:lang w:val="en-GB"/>
              </w:rPr>
              <w:t>belirlemek</w:t>
            </w:r>
            <w:proofErr w:type="spellEnd"/>
            <w:r w:rsidRPr="005B1C3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B1C3F">
              <w:rPr>
                <w:sz w:val="24"/>
                <w:szCs w:val="24"/>
                <w:lang w:val="en-GB"/>
              </w:rPr>
              <w:t>için</w:t>
            </w:r>
            <w:proofErr w:type="spellEnd"/>
            <w:r w:rsidRPr="005B1C3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B1C3F">
              <w:rPr>
                <w:sz w:val="24"/>
                <w:szCs w:val="24"/>
                <w:lang w:val="en-GB"/>
              </w:rPr>
              <w:t>değerlendirilmesine</w:t>
            </w:r>
            <w:proofErr w:type="spellEnd"/>
            <w:r w:rsidRPr="005B1C3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B1C3F">
              <w:rPr>
                <w:sz w:val="24"/>
                <w:szCs w:val="24"/>
                <w:lang w:val="en-GB"/>
              </w:rPr>
              <w:t>izin</w:t>
            </w:r>
            <w:proofErr w:type="spellEnd"/>
            <w:r w:rsidRPr="005B1C3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B1C3F">
              <w:rPr>
                <w:sz w:val="24"/>
                <w:szCs w:val="24"/>
                <w:lang w:val="en-GB"/>
              </w:rPr>
              <w:t>verir</w:t>
            </w:r>
            <w:proofErr w:type="spellEnd"/>
            <w:r w:rsidRPr="005B1C3F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GB"/>
              </w:rPr>
              <w:t>Bir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çok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filter </w:t>
            </w:r>
            <w:proofErr w:type="spellStart"/>
            <w:r>
              <w:rPr>
                <w:sz w:val="24"/>
                <w:szCs w:val="24"/>
                <w:lang w:val="en-GB"/>
              </w:rPr>
              <w:t>çeşidi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bulunmaktadır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GB"/>
              </w:rPr>
              <w:t>Projede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“</w:t>
            </w:r>
            <w:proofErr w:type="spellStart"/>
            <w:r w:rsidRPr="005B1C3F">
              <w:rPr>
                <w:sz w:val="24"/>
                <w:szCs w:val="24"/>
                <w:lang w:val="en-GB"/>
              </w:rPr>
              <w:t>CompositeFilter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” </w:t>
            </w:r>
            <w:proofErr w:type="spellStart"/>
            <w:r>
              <w:rPr>
                <w:sz w:val="24"/>
                <w:szCs w:val="24"/>
                <w:lang w:val="en-GB"/>
              </w:rPr>
              <w:t>filtreleme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kullanıldığından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dolayı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compositeFilter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filtreleme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çeşidine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değinilmiştir</w:t>
            </w:r>
            <w:proofErr w:type="spellEnd"/>
            <w:r>
              <w:rPr>
                <w:sz w:val="24"/>
                <w:szCs w:val="24"/>
                <w:lang w:val="en-GB"/>
              </w:rPr>
              <w:t>.)</w:t>
            </w:r>
          </w:p>
          <w:p w:rsidR="00A656A2" w:rsidRDefault="00A656A2" w:rsidP="00A656A2">
            <w:pPr>
              <w:jc w:val="both"/>
              <w:rPr>
                <w:sz w:val="24"/>
                <w:szCs w:val="24"/>
                <w:lang w:val="en-GB"/>
              </w:rPr>
            </w:pPr>
            <w:proofErr w:type="spellStart"/>
            <w:r w:rsidRPr="00EE4FEF">
              <w:rPr>
                <w:sz w:val="24"/>
                <w:szCs w:val="24"/>
                <w:lang w:val="en-GB"/>
              </w:rPr>
              <w:t>CompositeFilter</w:t>
            </w:r>
            <w:proofErr w:type="spellEnd"/>
            <w:r w:rsidRPr="00EE4FEF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EE4FEF">
              <w:rPr>
                <w:sz w:val="24"/>
                <w:szCs w:val="24"/>
                <w:lang w:val="en-GB"/>
              </w:rPr>
              <w:t>birden</w:t>
            </w:r>
            <w:proofErr w:type="spellEnd"/>
            <w:r w:rsidRPr="00EE4FE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4FEF">
              <w:rPr>
                <w:sz w:val="24"/>
                <w:szCs w:val="24"/>
                <w:lang w:val="en-GB"/>
              </w:rPr>
              <w:t>fazla</w:t>
            </w:r>
            <w:proofErr w:type="spellEnd"/>
            <w:r w:rsidRPr="00EE4FE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4FEF">
              <w:rPr>
                <w:sz w:val="24"/>
                <w:szCs w:val="24"/>
                <w:lang w:val="en-GB"/>
              </w:rPr>
              <w:t>filtre</w:t>
            </w:r>
            <w:proofErr w:type="spellEnd"/>
            <w:r w:rsidRPr="00EE4FE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4FEF">
              <w:rPr>
                <w:sz w:val="24"/>
                <w:szCs w:val="24"/>
                <w:lang w:val="en-GB"/>
              </w:rPr>
              <w:t>belirtmenin</w:t>
            </w:r>
            <w:proofErr w:type="spellEnd"/>
            <w:r w:rsidRPr="00EE4FE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4FEF">
              <w:rPr>
                <w:sz w:val="24"/>
                <w:szCs w:val="24"/>
                <w:lang w:val="en-GB"/>
              </w:rPr>
              <w:t>bir</w:t>
            </w:r>
            <w:proofErr w:type="spellEnd"/>
            <w:r w:rsidRPr="00EE4FE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4FEF">
              <w:rPr>
                <w:sz w:val="24"/>
                <w:szCs w:val="24"/>
                <w:lang w:val="en-GB"/>
              </w:rPr>
              <w:t>yolunu</w:t>
            </w:r>
            <w:proofErr w:type="spellEnd"/>
            <w:r w:rsidRPr="00EE4FEF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E4FEF">
              <w:rPr>
                <w:sz w:val="24"/>
                <w:szCs w:val="24"/>
                <w:lang w:val="en-GB"/>
              </w:rPr>
              <w:t>sağlar</w:t>
            </w:r>
            <w:proofErr w:type="spellEnd"/>
            <w:r w:rsidRPr="00EE4FEF">
              <w:rPr>
                <w:sz w:val="24"/>
                <w:szCs w:val="24"/>
                <w:lang w:val="en-GB"/>
              </w:rPr>
              <w:t xml:space="preserve">. 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A114D">
              <w:rPr>
                <w:sz w:val="24"/>
                <w:szCs w:val="24"/>
                <w:lang w:val="en-GB"/>
              </w:rPr>
              <w:t>Konfigürasyona</w:t>
            </w:r>
            <w:proofErr w:type="spellEnd"/>
            <w:r w:rsidRPr="009A114D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A114D">
              <w:rPr>
                <w:sz w:val="24"/>
                <w:szCs w:val="24"/>
                <w:lang w:val="en-GB"/>
              </w:rPr>
              <w:t>bir</w:t>
            </w:r>
            <w:proofErr w:type="spellEnd"/>
            <w:r w:rsidRPr="009A114D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A114D">
              <w:rPr>
                <w:sz w:val="24"/>
                <w:szCs w:val="24"/>
                <w:lang w:val="en-GB"/>
              </w:rPr>
              <w:t>filtre</w:t>
            </w:r>
            <w:proofErr w:type="spellEnd"/>
            <w:r w:rsidRPr="009A114D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A114D">
              <w:rPr>
                <w:sz w:val="24"/>
                <w:szCs w:val="24"/>
                <w:lang w:val="en-GB"/>
              </w:rPr>
              <w:t>elemanı</w:t>
            </w:r>
            <w:proofErr w:type="spellEnd"/>
            <w:r w:rsidRPr="009A114D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A114D">
              <w:rPr>
                <w:sz w:val="24"/>
                <w:szCs w:val="24"/>
                <w:lang w:val="en-GB"/>
              </w:rPr>
              <w:t>olarak</w:t>
            </w:r>
            <w:proofErr w:type="spellEnd"/>
            <w:r w:rsidRPr="009A114D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A114D">
              <w:rPr>
                <w:sz w:val="24"/>
                <w:szCs w:val="24"/>
                <w:lang w:val="en-GB"/>
              </w:rPr>
              <w:t>eklenir</w:t>
            </w:r>
            <w:proofErr w:type="spellEnd"/>
            <w:r w:rsidRPr="009A114D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A114D">
              <w:rPr>
                <w:sz w:val="24"/>
                <w:szCs w:val="24"/>
                <w:lang w:val="en-GB"/>
              </w:rPr>
              <w:t>ve</w:t>
            </w:r>
            <w:proofErr w:type="spellEnd"/>
            <w:r w:rsidRPr="009A114D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A114D">
              <w:rPr>
                <w:sz w:val="24"/>
                <w:szCs w:val="24"/>
                <w:lang w:val="en-GB"/>
              </w:rPr>
              <w:t>değerlendirilecek</w:t>
            </w:r>
            <w:proofErr w:type="spellEnd"/>
            <w:r w:rsidRPr="009A114D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A114D">
              <w:rPr>
                <w:sz w:val="24"/>
                <w:szCs w:val="24"/>
                <w:lang w:val="en-GB"/>
              </w:rPr>
              <w:t>diğer</w:t>
            </w:r>
            <w:proofErr w:type="spellEnd"/>
            <w:r w:rsidRPr="009A114D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A114D">
              <w:rPr>
                <w:sz w:val="24"/>
                <w:szCs w:val="24"/>
                <w:lang w:val="en-GB"/>
              </w:rPr>
              <w:t>filtreleri</w:t>
            </w:r>
            <w:proofErr w:type="spellEnd"/>
            <w:r w:rsidRPr="009A114D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A114D">
              <w:rPr>
                <w:sz w:val="24"/>
                <w:szCs w:val="24"/>
                <w:lang w:val="en-GB"/>
              </w:rPr>
              <w:t>içerir</w:t>
            </w:r>
            <w:proofErr w:type="spellEnd"/>
            <w:r w:rsidRPr="009A114D">
              <w:rPr>
                <w:sz w:val="24"/>
                <w:szCs w:val="24"/>
                <w:lang w:val="en-GB"/>
              </w:rPr>
              <w:t xml:space="preserve">. </w:t>
            </w:r>
          </w:p>
          <w:p w:rsidR="00A656A2" w:rsidRDefault="00A656A2" w:rsidP="00A656A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68204E07" wp14:editId="3A5E418D">
                  <wp:extent cx="5760720" cy="16770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6A2" w:rsidRDefault="00A656A2" w:rsidP="00A656A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Yukarıdaki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örnekde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görüldüğü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gibi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/>
              </w:rPr>
              <w:t>filteleme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yapılarak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log </w:t>
            </w:r>
            <w:proofErr w:type="spellStart"/>
            <w:r>
              <w:rPr>
                <w:sz w:val="24"/>
                <w:szCs w:val="24"/>
                <w:lang w:val="en-GB"/>
              </w:rPr>
              <w:t>mesajlarında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sadece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info </w:t>
            </w:r>
            <w:proofErr w:type="spellStart"/>
            <w:r>
              <w:rPr>
                <w:sz w:val="24"/>
                <w:szCs w:val="24"/>
                <w:lang w:val="en-GB"/>
              </w:rPr>
              <w:t>türündeki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mesajların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gösterilmesi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sağlanmıştır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. </w:t>
            </w:r>
          </w:p>
          <w:p w:rsidR="00A656A2" w:rsidRDefault="00A656A2" w:rsidP="000466D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A656A2" w:rsidRDefault="00A656A2" w:rsidP="000466D0">
            <w:pPr>
              <w:spacing w:line="360" w:lineRule="auto"/>
              <w:jc w:val="both"/>
            </w:pPr>
          </w:p>
        </w:tc>
      </w:tr>
      <w:tr w:rsidR="00A656A2" w:rsidRPr="006B788A" w:rsidTr="000466D0">
        <w:tc>
          <w:tcPr>
            <w:tcW w:w="3594" w:type="dxa"/>
            <w:shd w:val="clear" w:color="auto" w:fill="auto"/>
          </w:tcPr>
          <w:p w:rsidR="00A656A2" w:rsidRPr="006B788A" w:rsidRDefault="00A656A2" w:rsidP="000466D0">
            <w:pPr>
              <w:jc w:val="center"/>
            </w:pPr>
          </w:p>
          <w:p w:rsidR="00A656A2" w:rsidRPr="006B788A" w:rsidRDefault="00A656A2" w:rsidP="000466D0">
            <w:pPr>
              <w:jc w:val="center"/>
            </w:pPr>
            <w:r w:rsidRPr="006B788A">
              <w:rPr>
                <w:b/>
                <w:bCs/>
                <w:sz w:val="24"/>
                <w:szCs w:val="24"/>
                <w:lang w:val="tr-TR"/>
              </w:rPr>
              <w:t>Tarih:</w:t>
            </w:r>
            <w:r w:rsidRPr="006B788A">
              <w:rPr>
                <w:sz w:val="24"/>
                <w:szCs w:val="24"/>
                <w:lang w:val="tr-TR"/>
              </w:rPr>
              <w:t xml:space="preserve"> </w:t>
            </w:r>
            <w:r>
              <w:rPr>
                <w:sz w:val="24"/>
                <w:szCs w:val="24"/>
                <w:lang w:val="tr-TR"/>
              </w:rPr>
              <w:t>30</w:t>
            </w:r>
            <w:r w:rsidRPr="006B788A">
              <w:rPr>
                <w:sz w:val="24"/>
                <w:szCs w:val="24"/>
                <w:lang w:val="tr-TR"/>
              </w:rPr>
              <w:t xml:space="preserve"> / </w:t>
            </w:r>
            <w:r>
              <w:rPr>
                <w:sz w:val="24"/>
                <w:szCs w:val="24"/>
                <w:lang w:val="tr-TR"/>
              </w:rPr>
              <w:t xml:space="preserve">09 </w:t>
            </w:r>
            <w:r w:rsidRPr="006B788A">
              <w:rPr>
                <w:sz w:val="24"/>
                <w:szCs w:val="24"/>
                <w:lang w:val="tr-TR"/>
              </w:rPr>
              <w:t xml:space="preserve">/ </w:t>
            </w:r>
            <w:r>
              <w:rPr>
                <w:sz w:val="24"/>
                <w:szCs w:val="24"/>
                <w:lang w:val="tr-TR"/>
              </w:rPr>
              <w:t>2019</w:t>
            </w:r>
          </w:p>
        </w:tc>
        <w:tc>
          <w:tcPr>
            <w:tcW w:w="4313" w:type="dxa"/>
            <w:shd w:val="clear" w:color="auto" w:fill="auto"/>
          </w:tcPr>
          <w:p w:rsidR="00A656A2" w:rsidRPr="006B788A" w:rsidRDefault="00A656A2" w:rsidP="000466D0">
            <w:pPr>
              <w:jc w:val="center"/>
            </w:pPr>
          </w:p>
          <w:p w:rsidR="00A656A2" w:rsidRPr="006B788A" w:rsidRDefault="00A656A2" w:rsidP="000466D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6B788A">
              <w:rPr>
                <w:color w:val="A7A7A7"/>
                <w:sz w:val="24"/>
                <w:szCs w:val="24"/>
              </w:rPr>
              <w:t>Kaşe</w:t>
            </w:r>
            <w:proofErr w:type="spellEnd"/>
            <w:r w:rsidRPr="006B788A">
              <w:rPr>
                <w:color w:val="A7A7A7"/>
                <w:sz w:val="24"/>
                <w:szCs w:val="24"/>
              </w:rPr>
              <w:t xml:space="preserve"> / </w:t>
            </w:r>
            <w:proofErr w:type="spellStart"/>
            <w:r w:rsidRPr="006B788A">
              <w:rPr>
                <w:color w:val="A7A7A7"/>
                <w:sz w:val="24"/>
                <w:szCs w:val="24"/>
              </w:rPr>
              <w:t>İmza</w:t>
            </w:r>
            <w:proofErr w:type="spellEnd"/>
          </w:p>
        </w:tc>
        <w:tc>
          <w:tcPr>
            <w:tcW w:w="2300" w:type="dxa"/>
            <w:shd w:val="clear" w:color="auto" w:fill="auto"/>
          </w:tcPr>
          <w:p w:rsidR="00A656A2" w:rsidRPr="006B788A" w:rsidRDefault="00A656A2" w:rsidP="000466D0"/>
          <w:p w:rsidR="00A656A2" w:rsidRDefault="00A656A2" w:rsidP="000466D0">
            <w:pPr>
              <w:rPr>
                <w:sz w:val="24"/>
                <w:szCs w:val="24"/>
                <w:lang w:val="tr-TR"/>
              </w:rPr>
            </w:pPr>
            <w:r w:rsidRPr="006B788A">
              <w:rPr>
                <w:b/>
                <w:bCs/>
                <w:sz w:val="24"/>
                <w:szCs w:val="24"/>
                <w:lang w:val="tr-TR"/>
              </w:rPr>
              <w:t xml:space="preserve">Sayfa No: </w:t>
            </w:r>
            <w:r>
              <w:rPr>
                <w:sz w:val="24"/>
                <w:szCs w:val="24"/>
                <w:lang w:val="tr-TR"/>
              </w:rPr>
              <w:t>10</w:t>
            </w:r>
          </w:p>
          <w:p w:rsidR="00A656A2" w:rsidRPr="006B788A" w:rsidRDefault="00A656A2" w:rsidP="000466D0"/>
        </w:tc>
      </w:tr>
    </w:tbl>
    <w:p w:rsidR="00A656A2" w:rsidRDefault="00A656A2"/>
    <w:p w:rsidR="00A656A2" w:rsidRDefault="00A656A2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XSpec="center" w:tblpY="-664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4"/>
        <w:gridCol w:w="4313"/>
        <w:gridCol w:w="2300"/>
      </w:tblGrid>
      <w:tr w:rsidR="00A656A2" w:rsidRPr="006B788A" w:rsidTr="000466D0">
        <w:tc>
          <w:tcPr>
            <w:tcW w:w="10207" w:type="dxa"/>
            <w:gridSpan w:val="3"/>
            <w:shd w:val="clear" w:color="auto" w:fill="auto"/>
          </w:tcPr>
          <w:p w:rsidR="00A656A2" w:rsidRDefault="00A656A2" w:rsidP="000466D0">
            <w:pPr>
              <w:rPr>
                <w:b/>
                <w:bCs/>
                <w:color w:val="000000"/>
                <w:sz w:val="24"/>
                <w:szCs w:val="24"/>
                <w:lang w:val="tr-TR"/>
              </w:rPr>
            </w:pPr>
          </w:p>
          <w:p w:rsidR="00A656A2" w:rsidRPr="006B788A" w:rsidRDefault="00A656A2" w:rsidP="000466D0">
            <w:r>
              <w:rPr>
                <w:b/>
                <w:bCs/>
                <w:color w:val="000000"/>
                <w:sz w:val="24"/>
                <w:szCs w:val="24"/>
                <w:lang w:val="tr-TR"/>
              </w:rPr>
              <w:t>Yapılan Çalışmanın Konusu</w:t>
            </w:r>
            <w:r w:rsidRPr="00DC0A7A">
              <w:rPr>
                <w:b/>
                <w:bCs/>
                <w:color w:val="000000"/>
                <w:sz w:val="24"/>
                <w:szCs w:val="24"/>
                <w:lang w:val="tr-TR"/>
              </w:rPr>
              <w:t xml:space="preserve">: </w:t>
            </w:r>
            <w:r>
              <w:rPr>
                <w:bCs/>
                <w:sz w:val="24"/>
                <w:szCs w:val="24"/>
              </w:rPr>
              <w:t xml:space="preserve">Log4j </w:t>
            </w:r>
            <w:proofErr w:type="spellStart"/>
            <w:r>
              <w:rPr>
                <w:bCs/>
                <w:sz w:val="24"/>
                <w:szCs w:val="24"/>
              </w:rPr>
              <w:t>ve</w:t>
            </w:r>
            <w:proofErr w:type="spellEnd"/>
            <w:r>
              <w:rPr>
                <w:bCs/>
                <w:sz w:val="24"/>
                <w:szCs w:val="24"/>
              </w:rPr>
              <w:t xml:space="preserve"> Log4j2</w:t>
            </w:r>
          </w:p>
        </w:tc>
      </w:tr>
      <w:tr w:rsidR="00A656A2" w:rsidTr="000466D0">
        <w:tc>
          <w:tcPr>
            <w:tcW w:w="10207" w:type="dxa"/>
            <w:gridSpan w:val="3"/>
            <w:shd w:val="clear" w:color="auto" w:fill="auto"/>
          </w:tcPr>
          <w:p w:rsidR="00A656A2" w:rsidRPr="00DD474F" w:rsidRDefault="00A656A2" w:rsidP="000466D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A656A2" w:rsidRDefault="00A656A2" w:rsidP="00A656A2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Filtrelemede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K</w:t>
            </w:r>
            <w:r w:rsidRPr="00BC023B">
              <w:rPr>
                <w:b/>
                <w:sz w:val="24"/>
                <w:szCs w:val="24"/>
                <w:lang w:val="en-GB"/>
              </w:rPr>
              <w:t>ullanılan</w:t>
            </w:r>
            <w:proofErr w:type="spellEnd"/>
            <w:r w:rsidRPr="00BC023B"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Parametreler</w:t>
            </w:r>
            <w:proofErr w:type="spellEnd"/>
          </w:p>
          <w:p w:rsidR="00A656A2" w:rsidRDefault="00A656A2" w:rsidP="00A656A2">
            <w:pPr>
              <w:rPr>
                <w:b/>
                <w:sz w:val="24"/>
                <w:szCs w:val="24"/>
                <w:lang w:val="en-GB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531"/>
              <w:gridCol w:w="4531"/>
            </w:tblGrid>
            <w:tr w:rsidR="00A656A2" w:rsidTr="000466D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31" w:type="dxa"/>
                </w:tcPr>
                <w:p w:rsidR="00A656A2" w:rsidRPr="00AF10CC" w:rsidRDefault="00A656A2" w:rsidP="00A656A2">
                  <w:pPr>
                    <w:framePr w:hSpace="141" w:wrap="around" w:hAnchor="margin" w:xAlign="center" w:y="-664"/>
                    <w:jc w:val="center"/>
                    <w:rPr>
                      <w:sz w:val="24"/>
                      <w:szCs w:val="24"/>
                      <w:lang w:val="en-GB"/>
                    </w:rPr>
                  </w:pPr>
                  <w:proofErr w:type="spellStart"/>
                  <w:r w:rsidRPr="00AF10CC">
                    <w:rPr>
                      <w:sz w:val="24"/>
                      <w:szCs w:val="24"/>
                      <w:lang w:val="en-GB"/>
                    </w:rPr>
                    <w:t>Parametre</w:t>
                  </w:r>
                  <w:proofErr w:type="spellEnd"/>
                  <w:r w:rsidRPr="00AF10CC"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 w:rsidRPr="00AF10CC">
                    <w:rPr>
                      <w:sz w:val="24"/>
                      <w:szCs w:val="24"/>
                      <w:lang w:val="en-GB"/>
                    </w:rPr>
                    <w:t>Adı</w:t>
                  </w:r>
                  <w:proofErr w:type="spellEnd"/>
                </w:p>
              </w:tc>
              <w:tc>
                <w:tcPr>
                  <w:tcW w:w="4531" w:type="dxa"/>
                </w:tcPr>
                <w:p w:rsidR="00A656A2" w:rsidRPr="00AF10CC" w:rsidRDefault="00A656A2" w:rsidP="00A656A2">
                  <w:pPr>
                    <w:framePr w:hSpace="141" w:wrap="around" w:hAnchor="margin" w:xAlign="center" w:y="-66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lang w:val="en-GB"/>
                    </w:rPr>
                  </w:pPr>
                  <w:proofErr w:type="spellStart"/>
                  <w:r w:rsidRPr="00AF10CC">
                    <w:rPr>
                      <w:sz w:val="24"/>
                      <w:szCs w:val="24"/>
                      <w:lang w:val="en-GB"/>
                    </w:rPr>
                    <w:t>Açıklama</w:t>
                  </w:r>
                  <w:proofErr w:type="spellEnd"/>
                </w:p>
              </w:tc>
            </w:tr>
            <w:tr w:rsidR="00A656A2" w:rsidTr="000466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31" w:type="dxa"/>
                </w:tcPr>
                <w:p w:rsidR="00A656A2" w:rsidRPr="00AF10CC" w:rsidRDefault="00A656A2" w:rsidP="00A656A2">
                  <w:pPr>
                    <w:framePr w:hSpace="141" w:wrap="around" w:hAnchor="margin" w:xAlign="center" w:y="-664"/>
                    <w:rPr>
                      <w:b w:val="0"/>
                      <w:sz w:val="24"/>
                      <w:szCs w:val="24"/>
                      <w:lang w:val="en-GB"/>
                    </w:rPr>
                  </w:pPr>
                  <w:r w:rsidRPr="00AF10CC">
                    <w:rPr>
                      <w:b w:val="0"/>
                      <w:sz w:val="24"/>
                      <w:szCs w:val="24"/>
                      <w:lang w:val="en-GB"/>
                    </w:rPr>
                    <w:t>Level</w:t>
                  </w:r>
                </w:p>
              </w:tc>
              <w:tc>
                <w:tcPr>
                  <w:tcW w:w="4531" w:type="dxa"/>
                </w:tcPr>
                <w:p w:rsidR="00A656A2" w:rsidRPr="00AF10CC" w:rsidRDefault="00A656A2" w:rsidP="00A656A2">
                  <w:pPr>
                    <w:framePr w:hSpace="141" w:wrap="around" w:hAnchor="margin" w:xAlign="center" w:y="-664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lang w:val="en-GB"/>
                    </w:rPr>
                  </w:pPr>
                  <w:proofErr w:type="spellStart"/>
                  <w:r w:rsidRPr="00AF10CC">
                    <w:rPr>
                      <w:sz w:val="24"/>
                      <w:szCs w:val="24"/>
                      <w:lang w:val="en-GB"/>
                    </w:rPr>
                    <w:t>Filtrelenecek</w:t>
                  </w:r>
                  <w:proofErr w:type="spellEnd"/>
                  <w:r w:rsidRPr="00AF10CC"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 w:rsidRPr="00AF10CC">
                    <w:rPr>
                      <w:sz w:val="24"/>
                      <w:szCs w:val="24"/>
                      <w:lang w:val="en-GB"/>
                    </w:rPr>
                    <w:t>mesajların</w:t>
                  </w:r>
                  <w:proofErr w:type="spellEnd"/>
                  <w:r w:rsidRPr="00AF10CC"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 w:rsidRPr="00AF10CC">
                    <w:rPr>
                      <w:sz w:val="24"/>
                      <w:szCs w:val="24"/>
                      <w:lang w:val="en-GB"/>
                    </w:rPr>
                    <w:t>seviyesi</w:t>
                  </w:r>
                  <w:proofErr w:type="spellEnd"/>
                  <w:r w:rsidRPr="00AF10CC">
                    <w:rPr>
                      <w:sz w:val="24"/>
                      <w:szCs w:val="24"/>
                      <w:lang w:val="en-GB"/>
                    </w:rPr>
                    <w:t>.</w:t>
                  </w:r>
                  <w:r w:rsidRPr="00AF10CC"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GB"/>
                    </w:rPr>
                    <w:t>Varsayılan</w:t>
                  </w:r>
                  <w:proofErr w:type="spellEnd"/>
                  <w:r>
                    <w:rPr>
                      <w:sz w:val="24"/>
                      <w:szCs w:val="24"/>
                      <w:lang w:val="en-GB"/>
                    </w:rPr>
                    <w:t>, WARN.</w:t>
                  </w:r>
                </w:p>
              </w:tc>
            </w:tr>
            <w:tr w:rsidR="00A656A2" w:rsidTr="000466D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31" w:type="dxa"/>
                </w:tcPr>
                <w:p w:rsidR="00A656A2" w:rsidRDefault="00A656A2" w:rsidP="00A656A2">
                  <w:pPr>
                    <w:framePr w:hSpace="141" w:wrap="around" w:hAnchor="margin" w:xAlign="center" w:y="-664"/>
                    <w:rPr>
                      <w:b w:val="0"/>
                      <w:sz w:val="24"/>
                      <w:szCs w:val="24"/>
                      <w:lang w:val="en-GB"/>
                    </w:rPr>
                  </w:pPr>
                  <w:proofErr w:type="spellStart"/>
                  <w:r w:rsidRPr="00AF10CC">
                    <w:rPr>
                      <w:b w:val="0"/>
                      <w:sz w:val="24"/>
                      <w:szCs w:val="24"/>
                      <w:lang w:val="en-GB"/>
                    </w:rPr>
                    <w:t>onMatch</w:t>
                  </w:r>
                  <w:proofErr w:type="spellEnd"/>
                </w:p>
              </w:tc>
              <w:tc>
                <w:tcPr>
                  <w:tcW w:w="4531" w:type="dxa"/>
                </w:tcPr>
                <w:p w:rsidR="00A656A2" w:rsidRPr="00AF10CC" w:rsidRDefault="00A656A2" w:rsidP="00A656A2">
                  <w:pPr>
                    <w:framePr w:hSpace="141" w:wrap="around" w:hAnchor="margin" w:xAlign="center" w:y="-66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  <w:lang w:val="en-GB"/>
                    </w:rPr>
                  </w:pPr>
                  <w:proofErr w:type="spellStart"/>
                  <w:r w:rsidRPr="00AF10CC">
                    <w:rPr>
                      <w:sz w:val="24"/>
                      <w:szCs w:val="24"/>
                      <w:lang w:val="en-GB"/>
                    </w:rPr>
                    <w:t>Filtre</w:t>
                  </w:r>
                  <w:proofErr w:type="spellEnd"/>
                  <w:r w:rsidRPr="00AF10CC"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 w:rsidRPr="00AF10CC">
                    <w:rPr>
                      <w:sz w:val="24"/>
                      <w:szCs w:val="24"/>
                      <w:lang w:val="en-GB"/>
                    </w:rPr>
                    <w:t>eşleştiğinde</w:t>
                  </w:r>
                  <w:proofErr w:type="spellEnd"/>
                  <w:r w:rsidRPr="00AF10CC"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 w:rsidRPr="00AF10CC">
                    <w:rPr>
                      <w:sz w:val="24"/>
                      <w:szCs w:val="24"/>
                      <w:lang w:val="en-GB"/>
                    </w:rPr>
                    <w:t>gerçekleştirilecek</w:t>
                  </w:r>
                  <w:proofErr w:type="spellEnd"/>
                  <w:r w:rsidRPr="00AF10CC"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 w:rsidRPr="00AF10CC">
                    <w:rPr>
                      <w:sz w:val="24"/>
                      <w:szCs w:val="24"/>
                      <w:lang w:val="en-GB"/>
                    </w:rPr>
                    <w:t>eylem</w:t>
                  </w:r>
                  <w:proofErr w:type="spellEnd"/>
                  <w:r w:rsidRPr="00AF10CC">
                    <w:rPr>
                      <w:sz w:val="24"/>
                      <w:szCs w:val="24"/>
                      <w:lang w:val="en-GB"/>
                    </w:rPr>
                    <w:t>.</w:t>
                  </w:r>
                  <w:r>
                    <w:rPr>
                      <w:sz w:val="24"/>
                      <w:szCs w:val="24"/>
                      <w:lang w:val="en-GB"/>
                    </w:rPr>
                    <w:t xml:space="preserve"> ACCEPT, DENY </w:t>
                  </w:r>
                  <w:proofErr w:type="spellStart"/>
                  <w:r>
                    <w:rPr>
                      <w:sz w:val="24"/>
                      <w:szCs w:val="24"/>
                      <w:lang w:val="en-GB"/>
                    </w:rPr>
                    <w:t>veya</w:t>
                  </w:r>
                  <w:proofErr w:type="spellEnd"/>
                  <w:r w:rsidRPr="00AF10CC">
                    <w:rPr>
                      <w:sz w:val="24"/>
                      <w:szCs w:val="24"/>
                      <w:lang w:val="en-GB"/>
                    </w:rPr>
                    <w:t xml:space="preserve"> NEUTRAL</w:t>
                  </w:r>
                  <w:r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GB"/>
                    </w:rPr>
                    <w:t>olabilir</w:t>
                  </w:r>
                  <w:proofErr w:type="spellEnd"/>
                  <w:r>
                    <w:rPr>
                      <w:sz w:val="24"/>
                      <w:szCs w:val="24"/>
                      <w:lang w:val="en-GB"/>
                    </w:rPr>
                    <w:t xml:space="preserve">. </w:t>
                  </w:r>
                  <w:proofErr w:type="spellStart"/>
                  <w:r>
                    <w:rPr>
                      <w:sz w:val="24"/>
                      <w:szCs w:val="24"/>
                      <w:lang w:val="en-GB"/>
                    </w:rPr>
                    <w:t>Varsayılan</w:t>
                  </w:r>
                  <w:proofErr w:type="spellEnd"/>
                  <w:r>
                    <w:rPr>
                      <w:sz w:val="24"/>
                      <w:szCs w:val="24"/>
                      <w:lang w:val="en-GB"/>
                    </w:rPr>
                    <w:t>, NEUTRAL</w:t>
                  </w:r>
                </w:p>
              </w:tc>
            </w:tr>
            <w:tr w:rsidR="00A656A2" w:rsidTr="000466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31" w:type="dxa"/>
                </w:tcPr>
                <w:p w:rsidR="00A656A2" w:rsidRPr="00AF10CC" w:rsidRDefault="00A656A2" w:rsidP="00A656A2">
                  <w:pPr>
                    <w:framePr w:hSpace="141" w:wrap="around" w:hAnchor="margin" w:xAlign="center" w:y="-664"/>
                    <w:rPr>
                      <w:b w:val="0"/>
                      <w:sz w:val="24"/>
                      <w:szCs w:val="24"/>
                      <w:lang w:val="en-GB"/>
                    </w:rPr>
                  </w:pPr>
                  <w:proofErr w:type="spellStart"/>
                  <w:r w:rsidRPr="00AF10CC">
                    <w:rPr>
                      <w:b w:val="0"/>
                      <w:sz w:val="24"/>
                      <w:szCs w:val="24"/>
                      <w:lang w:val="en-GB"/>
                    </w:rPr>
                    <w:t>onMismatch</w:t>
                  </w:r>
                  <w:proofErr w:type="spellEnd"/>
                </w:p>
              </w:tc>
              <w:tc>
                <w:tcPr>
                  <w:tcW w:w="4531" w:type="dxa"/>
                </w:tcPr>
                <w:p w:rsidR="00A656A2" w:rsidRPr="00AF10CC" w:rsidRDefault="00A656A2" w:rsidP="00A656A2">
                  <w:pPr>
                    <w:framePr w:hSpace="141" w:wrap="around" w:hAnchor="margin" w:xAlign="center" w:y="-66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  <w:lang w:val="en-GB"/>
                    </w:rPr>
                  </w:pPr>
                  <w:proofErr w:type="spellStart"/>
                  <w:r w:rsidRPr="00AF10CC">
                    <w:rPr>
                      <w:sz w:val="24"/>
                      <w:szCs w:val="24"/>
                      <w:lang w:val="en-GB"/>
                    </w:rPr>
                    <w:t>Filtre</w:t>
                  </w:r>
                  <w:proofErr w:type="spellEnd"/>
                  <w:r w:rsidRPr="00AF10CC"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 w:rsidRPr="00AF10CC">
                    <w:rPr>
                      <w:sz w:val="24"/>
                      <w:szCs w:val="24"/>
                      <w:lang w:val="en-GB"/>
                    </w:rPr>
                    <w:t>eşleşmediğinde</w:t>
                  </w:r>
                  <w:proofErr w:type="spellEnd"/>
                  <w:r w:rsidRPr="00AF10CC"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 w:rsidRPr="00AF10CC">
                    <w:rPr>
                      <w:sz w:val="24"/>
                      <w:szCs w:val="24"/>
                      <w:lang w:val="en-GB"/>
                    </w:rPr>
                    <w:t>gerçekleştirilecek</w:t>
                  </w:r>
                  <w:proofErr w:type="spellEnd"/>
                  <w:r w:rsidRPr="00AF10CC"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 w:rsidRPr="00AF10CC">
                    <w:rPr>
                      <w:sz w:val="24"/>
                      <w:szCs w:val="24"/>
                      <w:lang w:val="en-GB"/>
                    </w:rPr>
                    <w:t>eylem</w:t>
                  </w:r>
                  <w:proofErr w:type="spellEnd"/>
                  <w:r>
                    <w:rPr>
                      <w:sz w:val="24"/>
                      <w:szCs w:val="24"/>
                      <w:lang w:val="en-GB"/>
                    </w:rPr>
                    <w:t xml:space="preserve">. ACCEPT, DENY </w:t>
                  </w:r>
                  <w:proofErr w:type="spellStart"/>
                  <w:r>
                    <w:rPr>
                      <w:sz w:val="24"/>
                      <w:szCs w:val="24"/>
                      <w:lang w:val="en-GB"/>
                    </w:rPr>
                    <w:t>veya</w:t>
                  </w:r>
                  <w:proofErr w:type="spellEnd"/>
                  <w:r w:rsidRPr="00AF10CC">
                    <w:rPr>
                      <w:sz w:val="24"/>
                      <w:szCs w:val="24"/>
                      <w:lang w:val="en-GB"/>
                    </w:rPr>
                    <w:t xml:space="preserve"> NEUTRAL</w:t>
                  </w:r>
                  <w:r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GB"/>
                    </w:rPr>
                    <w:t>olabilir</w:t>
                  </w:r>
                  <w:proofErr w:type="spellEnd"/>
                  <w:r>
                    <w:rPr>
                      <w:sz w:val="24"/>
                      <w:szCs w:val="24"/>
                      <w:lang w:val="en-GB"/>
                    </w:rPr>
                    <w:t xml:space="preserve">. </w:t>
                  </w:r>
                  <w:proofErr w:type="spellStart"/>
                  <w:r>
                    <w:rPr>
                      <w:sz w:val="24"/>
                      <w:szCs w:val="24"/>
                      <w:lang w:val="en-GB"/>
                    </w:rPr>
                    <w:t>Varsayılan</w:t>
                  </w:r>
                  <w:proofErr w:type="spellEnd"/>
                  <w:r>
                    <w:rPr>
                      <w:sz w:val="24"/>
                      <w:szCs w:val="24"/>
                      <w:lang w:val="en-GB"/>
                    </w:rPr>
                    <w:t>, NEUTRAL</w:t>
                  </w:r>
                </w:p>
              </w:tc>
            </w:tr>
          </w:tbl>
          <w:p w:rsidR="00A656A2" w:rsidRPr="005B1C3F" w:rsidRDefault="00A656A2" w:rsidP="00A656A2">
            <w:pPr>
              <w:rPr>
                <w:sz w:val="24"/>
                <w:szCs w:val="24"/>
                <w:lang w:val="en-GB"/>
              </w:rPr>
            </w:pPr>
          </w:p>
          <w:p w:rsidR="00A656A2" w:rsidRDefault="00A656A2" w:rsidP="00A656A2">
            <w:pPr>
              <w:jc w:val="both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D3087E">
              <w:rPr>
                <w:b/>
                <w:sz w:val="24"/>
                <w:szCs w:val="24"/>
                <w:lang w:val="en-GB"/>
              </w:rPr>
              <w:t>Kodda</w:t>
            </w:r>
            <w:proofErr w:type="spellEnd"/>
            <w:r w:rsidRPr="00D3087E"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b/>
                <w:sz w:val="24"/>
                <w:szCs w:val="24"/>
                <w:lang w:val="en-GB"/>
              </w:rPr>
              <w:t>Özel</w:t>
            </w:r>
            <w:proofErr w:type="spellEnd"/>
            <w:r w:rsidRPr="00D3087E"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b/>
                <w:sz w:val="24"/>
                <w:szCs w:val="24"/>
                <w:lang w:val="en-GB"/>
              </w:rPr>
              <w:t>Günlük</w:t>
            </w:r>
            <w:proofErr w:type="spellEnd"/>
            <w:r w:rsidRPr="00D3087E"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b/>
                <w:sz w:val="24"/>
                <w:szCs w:val="24"/>
                <w:lang w:val="en-GB"/>
              </w:rPr>
              <w:t>Seviyeleri</w:t>
            </w:r>
            <w:proofErr w:type="spellEnd"/>
            <w:r w:rsidRPr="00D3087E"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b/>
                <w:sz w:val="24"/>
                <w:szCs w:val="24"/>
                <w:lang w:val="en-GB"/>
              </w:rPr>
              <w:t>Tanımlama</w:t>
            </w:r>
            <w:proofErr w:type="spellEnd"/>
          </w:p>
          <w:p w:rsidR="00A656A2" w:rsidRDefault="00A656A2" w:rsidP="00A656A2">
            <w:pPr>
              <w:jc w:val="both"/>
              <w:rPr>
                <w:b/>
                <w:sz w:val="24"/>
                <w:szCs w:val="24"/>
                <w:lang w:val="en-GB"/>
              </w:rPr>
            </w:pPr>
          </w:p>
          <w:p w:rsidR="00A656A2" w:rsidRDefault="00A656A2" w:rsidP="00A656A2">
            <w:pPr>
              <w:jc w:val="both"/>
              <w:rPr>
                <w:sz w:val="24"/>
                <w:szCs w:val="24"/>
                <w:lang w:val="en-GB"/>
              </w:rPr>
            </w:pPr>
            <w:r w:rsidRPr="00D3087E">
              <w:rPr>
                <w:sz w:val="24"/>
                <w:szCs w:val="24"/>
                <w:lang w:val="en-GB"/>
              </w:rPr>
              <w:t xml:space="preserve">Log4J 2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özel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günlük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seviyelerini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destekler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Özel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günlük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seviyeleri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kodda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veya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konfigürasyonda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tanımlanabilir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Kodda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özel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günlük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seviyesi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tanımlamak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için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Leve</w:t>
            </w:r>
            <w:r>
              <w:rPr>
                <w:sz w:val="24"/>
                <w:szCs w:val="24"/>
                <w:lang w:val="en-GB"/>
              </w:rPr>
              <w:t>l.forName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() </w:t>
            </w:r>
            <w:proofErr w:type="spellStart"/>
            <w:r>
              <w:rPr>
                <w:sz w:val="24"/>
                <w:szCs w:val="24"/>
                <w:lang w:val="en-GB"/>
              </w:rPr>
              <w:t>yöntemini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kullanılabilir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. Bu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yöntem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belirtilen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ad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için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yeni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seviye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oluşturur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günlük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seviyesi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tanımlandıktan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sonra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, Logger.log ()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yöntemini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çağırarak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ve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özel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günlük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seviyesini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geçerek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mesajları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bu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3087E">
              <w:rPr>
                <w:sz w:val="24"/>
                <w:szCs w:val="24"/>
                <w:lang w:val="en-GB"/>
              </w:rPr>
              <w:t>seviyede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kaydedebilinmektedir</w:t>
            </w:r>
            <w:proofErr w:type="spellEnd"/>
            <w:r w:rsidRPr="00D3087E">
              <w:rPr>
                <w:sz w:val="24"/>
                <w:szCs w:val="24"/>
                <w:lang w:val="en-GB"/>
              </w:rPr>
              <w:t>:</w:t>
            </w:r>
          </w:p>
          <w:p w:rsidR="00A656A2" w:rsidRDefault="00A656A2" w:rsidP="00A656A2">
            <w:pPr>
              <w:jc w:val="both"/>
              <w:rPr>
                <w:sz w:val="24"/>
                <w:szCs w:val="24"/>
                <w:lang w:val="en-GB"/>
              </w:rPr>
            </w:pPr>
          </w:p>
          <w:p w:rsidR="00A656A2" w:rsidRPr="00D3087E" w:rsidRDefault="00A656A2" w:rsidP="00A656A2">
            <w:pPr>
              <w:jc w:val="both"/>
              <w:rPr>
                <w:sz w:val="24"/>
                <w:szCs w:val="24"/>
                <w:lang w:val="en-GB"/>
              </w:rPr>
            </w:pPr>
          </w:p>
          <w:p w:rsidR="00A656A2" w:rsidRDefault="00A656A2" w:rsidP="00A656A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16E17144" wp14:editId="61C2FCA4">
                  <wp:extent cx="5760720" cy="25863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58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6A2" w:rsidRDefault="00A656A2" w:rsidP="00A656A2">
            <w:pPr>
              <w:jc w:val="center"/>
              <w:rPr>
                <w:sz w:val="24"/>
                <w:szCs w:val="24"/>
                <w:lang w:val="en-GB"/>
              </w:rPr>
            </w:pPr>
          </w:p>
          <w:p w:rsidR="00A656A2" w:rsidRPr="00D3087E" w:rsidRDefault="00A656A2" w:rsidP="00A656A2">
            <w:pPr>
              <w:rPr>
                <w:sz w:val="24"/>
                <w:szCs w:val="24"/>
                <w:lang w:val="en-GB"/>
              </w:rPr>
            </w:pPr>
          </w:p>
          <w:p w:rsidR="00A656A2" w:rsidRDefault="00A656A2" w:rsidP="00A656A2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DE3DC4">
              <w:rPr>
                <w:sz w:val="24"/>
                <w:szCs w:val="24"/>
                <w:lang w:val="en-GB"/>
              </w:rPr>
              <w:t>Özel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bir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günlük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seviyesi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tanımlarken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intLevel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parametresi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yukarıdaki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örnekte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550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ve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350),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özel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seviyenin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Log4J 2'ye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yerleşik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standart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seviyelere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göre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nerede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bulunduğunu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belirler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Başvuru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için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aşağıdaki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tabloda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yerleşikleri</w:t>
            </w:r>
            <w:r>
              <w:rPr>
                <w:sz w:val="24"/>
                <w:szCs w:val="24"/>
                <w:lang w:val="en-GB"/>
              </w:rPr>
              <w:t>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intLevel'i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gösterilmektedir</w:t>
            </w:r>
            <w:proofErr w:type="spellEnd"/>
          </w:p>
          <w:p w:rsidR="00A656A2" w:rsidRDefault="00A656A2" w:rsidP="000466D0">
            <w:pPr>
              <w:spacing w:line="360" w:lineRule="auto"/>
              <w:jc w:val="both"/>
            </w:pPr>
          </w:p>
        </w:tc>
      </w:tr>
      <w:tr w:rsidR="00A656A2" w:rsidRPr="006B788A" w:rsidTr="000466D0">
        <w:tc>
          <w:tcPr>
            <w:tcW w:w="3594" w:type="dxa"/>
            <w:shd w:val="clear" w:color="auto" w:fill="auto"/>
          </w:tcPr>
          <w:p w:rsidR="00A656A2" w:rsidRPr="006B788A" w:rsidRDefault="00A656A2" w:rsidP="000466D0">
            <w:pPr>
              <w:jc w:val="center"/>
            </w:pPr>
          </w:p>
          <w:p w:rsidR="00A656A2" w:rsidRPr="006B788A" w:rsidRDefault="00A656A2" w:rsidP="000466D0">
            <w:pPr>
              <w:jc w:val="center"/>
            </w:pPr>
            <w:r w:rsidRPr="006B788A">
              <w:rPr>
                <w:b/>
                <w:bCs/>
                <w:sz w:val="24"/>
                <w:szCs w:val="24"/>
                <w:lang w:val="tr-TR"/>
              </w:rPr>
              <w:t>Tarih:</w:t>
            </w:r>
            <w:r w:rsidRPr="006B788A">
              <w:rPr>
                <w:sz w:val="24"/>
                <w:szCs w:val="24"/>
                <w:lang w:val="tr-TR"/>
              </w:rPr>
              <w:t xml:space="preserve"> </w:t>
            </w:r>
            <w:r>
              <w:rPr>
                <w:sz w:val="24"/>
                <w:szCs w:val="24"/>
                <w:lang w:val="tr-TR"/>
              </w:rPr>
              <w:t>30</w:t>
            </w:r>
            <w:r w:rsidRPr="006B788A">
              <w:rPr>
                <w:sz w:val="24"/>
                <w:szCs w:val="24"/>
                <w:lang w:val="tr-TR"/>
              </w:rPr>
              <w:t xml:space="preserve"> / </w:t>
            </w:r>
            <w:r>
              <w:rPr>
                <w:sz w:val="24"/>
                <w:szCs w:val="24"/>
                <w:lang w:val="tr-TR"/>
              </w:rPr>
              <w:t xml:space="preserve">09 </w:t>
            </w:r>
            <w:r w:rsidRPr="006B788A">
              <w:rPr>
                <w:sz w:val="24"/>
                <w:szCs w:val="24"/>
                <w:lang w:val="tr-TR"/>
              </w:rPr>
              <w:t xml:space="preserve">/ </w:t>
            </w:r>
            <w:r>
              <w:rPr>
                <w:sz w:val="24"/>
                <w:szCs w:val="24"/>
                <w:lang w:val="tr-TR"/>
              </w:rPr>
              <w:t>2019</w:t>
            </w:r>
          </w:p>
        </w:tc>
        <w:tc>
          <w:tcPr>
            <w:tcW w:w="4313" w:type="dxa"/>
            <w:shd w:val="clear" w:color="auto" w:fill="auto"/>
          </w:tcPr>
          <w:p w:rsidR="00A656A2" w:rsidRPr="006B788A" w:rsidRDefault="00A656A2" w:rsidP="000466D0">
            <w:pPr>
              <w:jc w:val="center"/>
            </w:pPr>
          </w:p>
          <w:p w:rsidR="00A656A2" w:rsidRPr="006B788A" w:rsidRDefault="00A656A2" w:rsidP="000466D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6B788A">
              <w:rPr>
                <w:color w:val="A7A7A7"/>
                <w:sz w:val="24"/>
                <w:szCs w:val="24"/>
              </w:rPr>
              <w:t>Kaşe</w:t>
            </w:r>
            <w:proofErr w:type="spellEnd"/>
            <w:r w:rsidRPr="006B788A">
              <w:rPr>
                <w:color w:val="A7A7A7"/>
                <w:sz w:val="24"/>
                <w:szCs w:val="24"/>
              </w:rPr>
              <w:t xml:space="preserve"> / </w:t>
            </w:r>
            <w:proofErr w:type="spellStart"/>
            <w:r w:rsidRPr="006B788A">
              <w:rPr>
                <w:color w:val="A7A7A7"/>
                <w:sz w:val="24"/>
                <w:szCs w:val="24"/>
              </w:rPr>
              <w:t>İmza</w:t>
            </w:r>
            <w:proofErr w:type="spellEnd"/>
          </w:p>
        </w:tc>
        <w:tc>
          <w:tcPr>
            <w:tcW w:w="2300" w:type="dxa"/>
            <w:shd w:val="clear" w:color="auto" w:fill="auto"/>
          </w:tcPr>
          <w:p w:rsidR="00A656A2" w:rsidRPr="006B788A" w:rsidRDefault="00A656A2" w:rsidP="000466D0"/>
          <w:p w:rsidR="00A656A2" w:rsidRDefault="00A656A2" w:rsidP="000466D0">
            <w:pPr>
              <w:rPr>
                <w:sz w:val="24"/>
                <w:szCs w:val="24"/>
                <w:lang w:val="tr-TR"/>
              </w:rPr>
            </w:pPr>
            <w:r w:rsidRPr="006B788A">
              <w:rPr>
                <w:b/>
                <w:bCs/>
                <w:sz w:val="24"/>
                <w:szCs w:val="24"/>
                <w:lang w:val="tr-TR"/>
              </w:rPr>
              <w:t xml:space="preserve">Sayfa No: </w:t>
            </w:r>
            <w:r>
              <w:rPr>
                <w:sz w:val="24"/>
                <w:szCs w:val="24"/>
                <w:lang w:val="tr-TR"/>
              </w:rPr>
              <w:t>10</w:t>
            </w:r>
          </w:p>
          <w:p w:rsidR="00A656A2" w:rsidRPr="006B788A" w:rsidRDefault="00A656A2" w:rsidP="000466D0"/>
        </w:tc>
      </w:tr>
    </w:tbl>
    <w:p w:rsidR="00A656A2" w:rsidRDefault="00A656A2"/>
    <w:p w:rsidR="00A656A2" w:rsidRDefault="00A656A2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XSpec="center" w:tblpY="-664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4"/>
        <w:gridCol w:w="4313"/>
        <w:gridCol w:w="2300"/>
      </w:tblGrid>
      <w:tr w:rsidR="00A656A2" w:rsidRPr="006B788A" w:rsidTr="000466D0">
        <w:tc>
          <w:tcPr>
            <w:tcW w:w="10207" w:type="dxa"/>
            <w:gridSpan w:val="3"/>
            <w:shd w:val="clear" w:color="auto" w:fill="auto"/>
          </w:tcPr>
          <w:p w:rsidR="00A656A2" w:rsidRDefault="00A656A2" w:rsidP="000466D0">
            <w:pPr>
              <w:rPr>
                <w:b/>
                <w:bCs/>
                <w:color w:val="000000"/>
                <w:sz w:val="24"/>
                <w:szCs w:val="24"/>
                <w:lang w:val="tr-TR"/>
              </w:rPr>
            </w:pPr>
          </w:p>
          <w:p w:rsidR="00A656A2" w:rsidRPr="006B788A" w:rsidRDefault="00A656A2" w:rsidP="000466D0">
            <w:r>
              <w:rPr>
                <w:b/>
                <w:bCs/>
                <w:color w:val="000000"/>
                <w:sz w:val="24"/>
                <w:szCs w:val="24"/>
                <w:lang w:val="tr-TR"/>
              </w:rPr>
              <w:t>Yapılan Çalışmanın Konusu</w:t>
            </w:r>
            <w:r w:rsidRPr="00DC0A7A">
              <w:rPr>
                <w:b/>
                <w:bCs/>
                <w:color w:val="000000"/>
                <w:sz w:val="24"/>
                <w:szCs w:val="24"/>
                <w:lang w:val="tr-TR"/>
              </w:rPr>
              <w:t xml:space="preserve">: </w:t>
            </w:r>
            <w:r>
              <w:rPr>
                <w:bCs/>
                <w:sz w:val="24"/>
                <w:szCs w:val="24"/>
              </w:rPr>
              <w:t xml:space="preserve">Log4j </w:t>
            </w:r>
            <w:proofErr w:type="spellStart"/>
            <w:r>
              <w:rPr>
                <w:bCs/>
                <w:sz w:val="24"/>
                <w:szCs w:val="24"/>
              </w:rPr>
              <w:t>ve</w:t>
            </w:r>
            <w:proofErr w:type="spellEnd"/>
            <w:r>
              <w:rPr>
                <w:bCs/>
                <w:sz w:val="24"/>
                <w:szCs w:val="24"/>
              </w:rPr>
              <w:t xml:space="preserve"> Log4j2</w:t>
            </w:r>
          </w:p>
        </w:tc>
      </w:tr>
      <w:tr w:rsidR="00A656A2" w:rsidTr="000466D0">
        <w:tc>
          <w:tcPr>
            <w:tcW w:w="10207" w:type="dxa"/>
            <w:gridSpan w:val="3"/>
            <w:shd w:val="clear" w:color="auto" w:fill="auto"/>
          </w:tcPr>
          <w:p w:rsidR="00A656A2" w:rsidRPr="00DD474F" w:rsidRDefault="00A656A2" w:rsidP="000466D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A656A2" w:rsidRDefault="00A656A2" w:rsidP="00A656A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49CAC505" wp14:editId="02F53D9E">
                  <wp:extent cx="3740728" cy="2813608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555" cy="282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6A2" w:rsidRPr="00DE3DC4" w:rsidRDefault="00A656A2" w:rsidP="00A656A2">
            <w:pPr>
              <w:rPr>
                <w:b/>
                <w:sz w:val="24"/>
                <w:szCs w:val="24"/>
                <w:lang w:val="en-GB"/>
              </w:rPr>
            </w:pPr>
          </w:p>
          <w:p w:rsidR="00A656A2" w:rsidRDefault="00A656A2" w:rsidP="00A656A2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 w:rsidRPr="00DE3DC4">
              <w:rPr>
                <w:b/>
                <w:sz w:val="24"/>
                <w:szCs w:val="24"/>
                <w:lang w:val="en-GB"/>
              </w:rPr>
              <w:t>Konfigürasyonda</w:t>
            </w:r>
            <w:proofErr w:type="spellEnd"/>
            <w:r w:rsidRPr="00DE3DC4"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b/>
                <w:sz w:val="24"/>
                <w:szCs w:val="24"/>
                <w:lang w:val="en-GB"/>
              </w:rPr>
              <w:t>Özel</w:t>
            </w:r>
            <w:proofErr w:type="spellEnd"/>
            <w:r w:rsidRPr="00DE3DC4"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b/>
                <w:sz w:val="24"/>
                <w:szCs w:val="24"/>
                <w:lang w:val="en-GB"/>
              </w:rPr>
              <w:t>Günlük</w:t>
            </w:r>
            <w:proofErr w:type="spellEnd"/>
            <w:r w:rsidRPr="00DE3DC4"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b/>
                <w:sz w:val="24"/>
                <w:szCs w:val="24"/>
                <w:lang w:val="en-GB"/>
              </w:rPr>
              <w:t>Seviyeleri</w:t>
            </w:r>
            <w:proofErr w:type="spellEnd"/>
            <w:r w:rsidRPr="00DE3DC4"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b/>
                <w:sz w:val="24"/>
                <w:szCs w:val="24"/>
                <w:lang w:val="en-GB"/>
              </w:rPr>
              <w:t>Tanımlama</w:t>
            </w:r>
            <w:proofErr w:type="spellEnd"/>
          </w:p>
          <w:p w:rsidR="00A656A2" w:rsidRDefault="00A656A2" w:rsidP="00A656A2">
            <w:pPr>
              <w:rPr>
                <w:sz w:val="24"/>
                <w:szCs w:val="24"/>
                <w:lang w:val="en-GB"/>
              </w:rPr>
            </w:pPr>
            <w:proofErr w:type="spellStart"/>
            <w:r w:rsidRPr="00DE3DC4">
              <w:rPr>
                <w:sz w:val="24"/>
                <w:szCs w:val="24"/>
                <w:lang w:val="en-GB"/>
              </w:rPr>
              <w:t>Özel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günlük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seviyeleri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konfigürasyonda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da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tanımlanabilir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. Bu,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bir</w:t>
            </w:r>
            <w:bookmarkStart w:id="0" w:name="_GoBack"/>
            <w:bookmarkEnd w:id="0"/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logger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filtresinde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veya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bir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appender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filtresinde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özel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bir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seviye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kullanmak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için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DC4">
              <w:rPr>
                <w:sz w:val="24"/>
                <w:szCs w:val="24"/>
                <w:lang w:val="en-GB"/>
              </w:rPr>
              <w:t>uygundur</w:t>
            </w:r>
            <w:proofErr w:type="spellEnd"/>
            <w:r w:rsidRPr="00DE3DC4">
              <w:rPr>
                <w:sz w:val="24"/>
                <w:szCs w:val="24"/>
                <w:lang w:val="en-GB"/>
              </w:rPr>
              <w:t>.</w:t>
            </w:r>
          </w:p>
          <w:p w:rsidR="00A656A2" w:rsidRDefault="00A656A2" w:rsidP="00A656A2">
            <w:pPr>
              <w:rPr>
                <w:sz w:val="24"/>
                <w:szCs w:val="24"/>
                <w:lang w:val="en-GB"/>
              </w:rPr>
            </w:pPr>
          </w:p>
          <w:p w:rsidR="00A656A2" w:rsidRDefault="00A656A2" w:rsidP="00A656A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3FBFB91F" wp14:editId="392DAB2F">
                  <wp:extent cx="5019675" cy="360318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703" cy="3616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6A2" w:rsidRDefault="00A656A2" w:rsidP="000466D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A656A2" w:rsidRDefault="00A656A2" w:rsidP="000466D0">
            <w:pPr>
              <w:spacing w:line="360" w:lineRule="auto"/>
              <w:jc w:val="both"/>
            </w:pPr>
          </w:p>
        </w:tc>
      </w:tr>
      <w:tr w:rsidR="00A656A2" w:rsidRPr="006B788A" w:rsidTr="000466D0">
        <w:tc>
          <w:tcPr>
            <w:tcW w:w="3594" w:type="dxa"/>
            <w:shd w:val="clear" w:color="auto" w:fill="auto"/>
          </w:tcPr>
          <w:p w:rsidR="00A656A2" w:rsidRPr="006B788A" w:rsidRDefault="00A656A2" w:rsidP="000466D0">
            <w:pPr>
              <w:jc w:val="center"/>
            </w:pPr>
          </w:p>
          <w:p w:rsidR="00A656A2" w:rsidRPr="006B788A" w:rsidRDefault="00A656A2" w:rsidP="000466D0">
            <w:pPr>
              <w:jc w:val="center"/>
            </w:pPr>
            <w:r w:rsidRPr="006B788A">
              <w:rPr>
                <w:b/>
                <w:bCs/>
                <w:sz w:val="24"/>
                <w:szCs w:val="24"/>
                <w:lang w:val="tr-TR"/>
              </w:rPr>
              <w:t>Tarih:</w:t>
            </w:r>
            <w:r w:rsidRPr="006B788A">
              <w:rPr>
                <w:sz w:val="24"/>
                <w:szCs w:val="24"/>
                <w:lang w:val="tr-TR"/>
              </w:rPr>
              <w:t xml:space="preserve"> </w:t>
            </w:r>
            <w:r>
              <w:rPr>
                <w:sz w:val="24"/>
                <w:szCs w:val="24"/>
                <w:lang w:val="tr-TR"/>
              </w:rPr>
              <w:t>30</w:t>
            </w:r>
            <w:r w:rsidRPr="006B788A">
              <w:rPr>
                <w:sz w:val="24"/>
                <w:szCs w:val="24"/>
                <w:lang w:val="tr-TR"/>
              </w:rPr>
              <w:t xml:space="preserve"> / </w:t>
            </w:r>
            <w:r>
              <w:rPr>
                <w:sz w:val="24"/>
                <w:szCs w:val="24"/>
                <w:lang w:val="tr-TR"/>
              </w:rPr>
              <w:t xml:space="preserve">09 </w:t>
            </w:r>
            <w:r w:rsidRPr="006B788A">
              <w:rPr>
                <w:sz w:val="24"/>
                <w:szCs w:val="24"/>
                <w:lang w:val="tr-TR"/>
              </w:rPr>
              <w:t xml:space="preserve">/ </w:t>
            </w:r>
            <w:r>
              <w:rPr>
                <w:sz w:val="24"/>
                <w:szCs w:val="24"/>
                <w:lang w:val="tr-TR"/>
              </w:rPr>
              <w:t>2019</w:t>
            </w:r>
          </w:p>
        </w:tc>
        <w:tc>
          <w:tcPr>
            <w:tcW w:w="4313" w:type="dxa"/>
            <w:shd w:val="clear" w:color="auto" w:fill="auto"/>
          </w:tcPr>
          <w:p w:rsidR="00A656A2" w:rsidRPr="006B788A" w:rsidRDefault="00A656A2" w:rsidP="000466D0">
            <w:pPr>
              <w:jc w:val="center"/>
            </w:pPr>
          </w:p>
          <w:p w:rsidR="00A656A2" w:rsidRPr="006B788A" w:rsidRDefault="00A656A2" w:rsidP="000466D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6B788A">
              <w:rPr>
                <w:color w:val="A7A7A7"/>
                <w:sz w:val="24"/>
                <w:szCs w:val="24"/>
              </w:rPr>
              <w:t>Kaşe</w:t>
            </w:r>
            <w:proofErr w:type="spellEnd"/>
            <w:r w:rsidRPr="006B788A">
              <w:rPr>
                <w:color w:val="A7A7A7"/>
                <w:sz w:val="24"/>
                <w:szCs w:val="24"/>
              </w:rPr>
              <w:t xml:space="preserve"> / </w:t>
            </w:r>
            <w:proofErr w:type="spellStart"/>
            <w:r w:rsidRPr="006B788A">
              <w:rPr>
                <w:color w:val="A7A7A7"/>
                <w:sz w:val="24"/>
                <w:szCs w:val="24"/>
              </w:rPr>
              <w:t>İmza</w:t>
            </w:r>
            <w:proofErr w:type="spellEnd"/>
          </w:p>
        </w:tc>
        <w:tc>
          <w:tcPr>
            <w:tcW w:w="2300" w:type="dxa"/>
            <w:shd w:val="clear" w:color="auto" w:fill="auto"/>
          </w:tcPr>
          <w:p w:rsidR="00A656A2" w:rsidRPr="006B788A" w:rsidRDefault="00A656A2" w:rsidP="000466D0"/>
          <w:p w:rsidR="00A656A2" w:rsidRDefault="00A656A2" w:rsidP="000466D0">
            <w:pPr>
              <w:rPr>
                <w:sz w:val="24"/>
                <w:szCs w:val="24"/>
                <w:lang w:val="tr-TR"/>
              </w:rPr>
            </w:pPr>
            <w:r w:rsidRPr="006B788A">
              <w:rPr>
                <w:b/>
                <w:bCs/>
                <w:sz w:val="24"/>
                <w:szCs w:val="24"/>
                <w:lang w:val="tr-TR"/>
              </w:rPr>
              <w:t xml:space="preserve">Sayfa No: </w:t>
            </w:r>
            <w:r>
              <w:rPr>
                <w:sz w:val="24"/>
                <w:szCs w:val="24"/>
                <w:lang w:val="tr-TR"/>
              </w:rPr>
              <w:t>10</w:t>
            </w:r>
          </w:p>
          <w:p w:rsidR="00A656A2" w:rsidRPr="006B788A" w:rsidRDefault="00A656A2" w:rsidP="000466D0"/>
        </w:tc>
      </w:tr>
    </w:tbl>
    <w:p w:rsidR="00141B01" w:rsidRDefault="00141B01"/>
    <w:sectPr w:rsidR="00141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76CA4"/>
    <w:multiLevelType w:val="hybridMultilevel"/>
    <w:tmpl w:val="2A94C5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A2"/>
    <w:rsid w:val="00141B01"/>
    <w:rsid w:val="00A6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2A89"/>
  <w15:chartTrackingRefBased/>
  <w15:docId w15:val="{B76220CE-4404-486E-8C0E-5D5EA0EC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6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6A2"/>
    <w:pPr>
      <w:spacing w:before="100" w:beforeAutospacing="1" w:after="100" w:afterAutospacing="1"/>
    </w:pPr>
    <w:rPr>
      <w:sz w:val="24"/>
      <w:szCs w:val="24"/>
      <w:lang w:val="tr-TR" w:eastAsia="tr-TR"/>
    </w:rPr>
  </w:style>
  <w:style w:type="table" w:styleId="PlainTable1">
    <w:name w:val="Plain Table 1"/>
    <w:basedOn w:val="TableNormal"/>
    <w:uiPriority w:val="41"/>
    <w:rsid w:val="00A656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NESLİHAN KOLUKISA</dc:creator>
  <cp:keywords/>
  <dc:description/>
  <cp:lastModifiedBy>NESLİHAN KOLUKISA</cp:lastModifiedBy>
  <cp:revision>1</cp:revision>
  <dcterms:created xsi:type="dcterms:W3CDTF">2019-12-20T12:01:00Z</dcterms:created>
  <dcterms:modified xsi:type="dcterms:W3CDTF">2019-12-20T12:03:00Z</dcterms:modified>
</cp:coreProperties>
</file>