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KOCAEL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VERS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TES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 PROJE RAPORU 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İŞİ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M S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STEMLER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HEND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SL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İĞİ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YAZ LAB 2 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Drone Teslimat Optimizasyonu Proje Raporu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1. Giri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ş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 proje, birden fazla drone kullanarak otonom teslimat operasyonlar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 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çin bir rota planlama ve optimizasyon sistemi sunmaktad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ır. Sistemin temel amacı, belirli kısıtlar (drone kapasitesi, batarya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ömrü, uçu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şa yasak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ölgeler, teslimat öncelikleri) alt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ında en verimli teslimat planını oluşturmaktır. Bu hedefe ulaşmak 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Genetik Algoritma (GA)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A* (A-Star) patika bulma algoritmas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gibi yapay zeka teknikleri kullanılmıştır. Sistem, oluşturulan planın performansını analiz eder ve sonu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örsel bir harita üzerinde sunar.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Projenin ana hedefleri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şunlardır: - Teslimatların başarı oranını maksimize etmek. - Drone’ların toplam enerji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üketimini minimize etmek. - Uçu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şa yasak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ölgeler (no-fly zone) ve drone’lar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 fiziksel limitleri gibi kısıtlara uymak. - Teslimat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önceliklerini ve zaman pencerelerini dikkate almak.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2. Sistem Mimarisi ve Modüller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Proje, her biri belirli bir sorumlulu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ğa sahip mod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üler bir yap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ıda tasarlanmıştır. Bu yapı, kodun okunabilirliğini, bakımını ve genişletilebilirliğini artırır.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main.py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Projenin ana giri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 noktasıdır. Verileri 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ükler, optimizasyon sürecini ba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şlatır, performans analizini tetikler ve sonu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ştirir. Ayrıca farklı senaryoların test edilmesini sağlar.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models.py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Sistemin temel varl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ıklarını (Drone, Delivery, NoFlyZone) temsil eden veri sınıflarını 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çerir. Bu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ınıflar, varlıkların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özelliklerini ve temel davran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ışlarını 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örn. batarya tüketimi, bir noktan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 yasak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ölgede olup olmad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ığı) tanımlar.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data_generator.py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Test ve simülasyonlar için rastgele drone, teslimat ve yasak bölge verileri üreten bir yard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ımcı mod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üldür.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star_algorithms.py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A* patika bulma algoritmas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ını 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çeren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AStarPathfinder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ınıfını barındırır. İki nokta arasında, yasak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ölgelerden kaç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ınarak en kısa rotayı bulmaktan sorumludur.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genetic_algorithms.py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Teslimatlar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 drone’lara atanmasını optimize eden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GeneticAlgorithm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sınıfını 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çerir. En iyi rota plan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ını bulmak 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çin evrimsel bir yakla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şım kullanır.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performance.py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Optimizasyon sonuçlar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ını analiz eden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PerformanceAnalyzer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sınıfını 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çerir. Tamamlanma oran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ı, ortalama enerji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üketimi ve çal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ışma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üresi gibi metrikleri hesaplar.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visualizer.py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MapVisualizer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ınıfı ile optimizasyon sonu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ını (drone başlangı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 noktalar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ı, teslimat hedefleri, yasak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ölgeler ve drone rotalar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ı)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matplotlib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kullanarak bir harita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üzerinde görselle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ştirir.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Şekil 1: Sistem Mimarisi ve Mod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ül Etkile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şimleri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3. Modüllerin Detayl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ı Analizi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3.1. </w:t>
      </w:r>
      <w:r>
        <w:rPr>
          <w:rFonts w:ascii="Consolas" w:hAnsi="Consolas" w:cs="Consolas" w:eastAsia="Consolas"/>
          <w:b/>
          <w:color w:val="4F81BD"/>
          <w:spacing w:val="0"/>
          <w:position w:val="0"/>
          <w:sz w:val="22"/>
          <w:shd w:fill="auto" w:val="clear"/>
        </w:rPr>
        <w:t xml:space="preserve">models.py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 - Veri Modelleri</w:t>
      </w:r>
    </w:p>
    <w:p>
      <w:pPr>
        <w:numPr>
          <w:ilvl w:val="0"/>
          <w:numId w:val="1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Drone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ınıfı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Bir drone’u temsil eder.</w:t>
      </w:r>
    </w:p>
    <w:p>
      <w:pPr>
        <w:numPr>
          <w:ilvl w:val="0"/>
          <w:numId w:val="11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Özellikler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max_weight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(ta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şıma kapasitesi),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battery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(mAh),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start_pos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(başlangı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 konumu).</w:t>
      </w:r>
    </w:p>
    <w:p>
      <w:pPr>
        <w:numPr>
          <w:ilvl w:val="0"/>
          <w:numId w:val="11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Metotlar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can_carry(weight)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Verilen 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ğırlığı taşıyıp taşıyamayacağını kontrol eder.</w:t>
      </w:r>
    </w:p>
    <w:p>
      <w:pPr>
        <w:numPr>
          <w:ilvl w:val="0"/>
          <w:numId w:val="11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battery_consumption(distance)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Kat edilen mesafeye ve mevcut yüke göre batarya tüketimini hesaplayan basit bir model içerir.</w:t>
      </w:r>
    </w:p>
    <w:p>
      <w:pPr>
        <w:numPr>
          <w:ilvl w:val="0"/>
          <w:numId w:val="1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Delivery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ınıfı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Bir teslimat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örevini temsil eder.</w:t>
      </w:r>
    </w:p>
    <w:p>
      <w:pPr>
        <w:numPr>
          <w:ilvl w:val="0"/>
          <w:numId w:val="11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Özellikler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pos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(teslimat konumu),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priority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(öncelik seviyesi),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time_window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(teslimat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 yapılması gereken zaman aralığı).</w:t>
      </w:r>
    </w:p>
    <w:p>
      <w:pPr>
        <w:numPr>
          <w:ilvl w:val="0"/>
          <w:numId w:val="1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NoFlyZone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ınıfı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şa yasak bir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ölgeyi temsil eder.</w:t>
      </w:r>
    </w:p>
    <w:p>
      <w:pPr>
        <w:numPr>
          <w:ilvl w:val="0"/>
          <w:numId w:val="11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Özellikler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coordinates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(bölgeyi tan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ımlayan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çokgenin kö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şe noktaları),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active_time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ölgenin aktif oldu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ğu zaman aralığı).</w:t>
      </w:r>
    </w:p>
    <w:p>
      <w:pPr>
        <w:numPr>
          <w:ilvl w:val="0"/>
          <w:numId w:val="11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Metotlar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is_point_inside(point)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Verilen bir noktan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ın,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Ray Casting Algoritması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kullanarak yasak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ölge poligonu içinde olup olmad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ığını kontrol eder.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3.2. </w:t>
      </w:r>
      <w:r>
        <w:rPr>
          <w:rFonts w:ascii="Consolas" w:hAnsi="Consolas" w:cs="Consolas" w:eastAsia="Consolas"/>
          <w:b/>
          <w:color w:val="4F81BD"/>
          <w:spacing w:val="0"/>
          <w:position w:val="0"/>
          <w:sz w:val="22"/>
          <w:shd w:fill="auto" w:val="clear"/>
        </w:rPr>
        <w:t xml:space="preserve">star_algorithms.py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 - A* Patika Bulma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AStarPathfinder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ınıfı, bir drone’un başlangı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 noktas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ından hedef teslimat noktasına en uygun maliyetli rotayı bulur.</w:t>
      </w:r>
    </w:p>
    <w:p>
      <w:pPr>
        <w:numPr>
          <w:ilvl w:val="0"/>
          <w:numId w:val="21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Heuristic Fonksiyon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heuristic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Rota arama sürecini yönlendirmek için kullan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ılır. Maliyeti tahmin ederken iki bileşeni birleştirir:</w:t>
      </w:r>
    </w:p>
    <w:p>
      <w:pPr>
        <w:numPr>
          <w:ilvl w:val="0"/>
          <w:numId w:val="21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Öklid Mesafesi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İki nokta arasındaki en kısa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üz çizgi mesafesi.</w:t>
      </w:r>
    </w:p>
    <w:p>
      <w:pPr>
        <w:numPr>
          <w:ilvl w:val="0"/>
          <w:numId w:val="21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Ceza Puan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Eğer bir nokta yasak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ölge içindeyse, o yola yüksek bir ceza eklenir. Bu, algoritman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 yasak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ölgelerden kaç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ınmasını sağlar.</w:t>
      </w:r>
    </w:p>
    <w:p>
      <w:pPr>
        <w:numPr>
          <w:ilvl w:val="0"/>
          <w:numId w:val="21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Rota Bulma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find_path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Standart A* algoritmas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ını uygular. Bir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öncelik kuyru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ğu (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heapq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kullanarak en umut verici yolları keşfeder. Komşu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ümleri (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get_neighbors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8 yönde (yukar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ı, aşağı, sağ, sol ve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çaprazlar) arar. Bir rota bulundu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ğunda, yol ve toplam maliyet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öndürülür.</w:t>
      </w:r>
    </w:p>
    <w:p>
      <w:pPr>
        <w:numPr>
          <w:ilvl w:val="0"/>
          <w:numId w:val="21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Maliyet Hesaplama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calculate_path_cost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Bir rotan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 maliyeti, sadece mesafeye değil, aynı zamanda teslimatın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özelliklerine de ba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ğlıdır. Form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ül: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Maliyet = (Mesafe × 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ğırlık Fakt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örü) + Öncelik Cezas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Bu, algoritmanın ağır ve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ük öncelikli teslimatlar için daha “pahal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ı” yollar hesaplamasına neden olur.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3.3. </w:t>
      </w:r>
      <w:r>
        <w:rPr>
          <w:rFonts w:ascii="Consolas" w:hAnsi="Consolas" w:cs="Consolas" w:eastAsia="Consolas"/>
          <w:b/>
          <w:color w:val="4F81BD"/>
          <w:spacing w:val="0"/>
          <w:position w:val="0"/>
          <w:sz w:val="22"/>
          <w:shd w:fill="auto" w:val="clear"/>
        </w:rPr>
        <w:t xml:space="preserve">genetic_algorithms.py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 - Genetik Algoritma ile Optimizasyon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GeneticAlgorithm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ınıfı, “en iyi” teslimat planını (hangi drone’un hangi teslimatları yapacağı) bulmak 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çin evrimsel bir süreç kullan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numPr>
          <w:ilvl w:val="0"/>
          <w:numId w:val="2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Birey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create_individual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Genetik algoritmadaki her bir “birey”, potansiyel bir çözümü, yani bir teslimat plan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ını temsil eder. Bu projede bir birey, her bir drone’a atanmış teslimat ID’lerinin bir listesini 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çeren bir dictionary’dir. Örnek: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{drone_1: [teslimat_3, teslimat_5], drone_2: [teslimat_1]}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Uygunluk Fonksiyonu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fitness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Bir bireyin (çözümün) ne kadar “iyi” oldu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ğunu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ölçer. Yüksek uygunluk puan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ı, daha iyi bir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çözümü belirtir. Bu projede uygunluk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şu şekilde hesaplanır: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Uygunluk = (Tamamlanan Teslimat Sayısı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× 500) - (Toplam Enerji Tüketimi × 0.1) - (Kural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İhlali Sayısı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× 1000)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Bu formül, çok say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ıda teslimatı tamamlayan, az enerji harcayan ve kuralları 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örn. 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ğırlık limiti) ihlal etmeyen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çözümleri ödüllendirir.</w:t>
      </w:r>
    </w:p>
    <w:p>
      <w:pPr>
        <w:numPr>
          <w:ilvl w:val="0"/>
          <w:numId w:val="2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Çaprazlama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crossover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İki “ebeveyn”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çözümden yeni bir “çocuk” çözüm olu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şturur. Bu projede, her bir drone’un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örev listesi rastgele olarak ebeveynlerden birinden al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ınarak basit bir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çaprazlama uygulan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numPr>
          <w:ilvl w:val="0"/>
          <w:numId w:val="2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Mutasyon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mutate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Bir çözüme küçük, rastgele de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ğişiklikler ekleyerek genetik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şitliliği artırır. Bu, algoritmanın yerel optimumlara takılıp kalmasını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önlemeye yard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ımcı olur. Burada mutasyon, rastgele bir teslimatı bir drone’dan alıp başka bir drone’a atayarak ger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ştirilir.</w:t>
      </w:r>
    </w:p>
    <w:p>
      <w:pPr>
        <w:numPr>
          <w:ilvl w:val="0"/>
          <w:numId w:val="2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Optimizasyon Süreci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optimize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6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Rastgele bireylerden olu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şan bir başlangı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 popülasyonu olu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şturulur.</w:t>
      </w:r>
    </w:p>
    <w:p>
      <w:pPr>
        <w:numPr>
          <w:ilvl w:val="0"/>
          <w:numId w:val="26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Belirlenen nesil say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ısı kadar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öngü çal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ıştırılır.</w:t>
      </w:r>
    </w:p>
    <w:p>
      <w:pPr>
        <w:numPr>
          <w:ilvl w:val="0"/>
          <w:numId w:val="26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Her nesilde:</w:t>
      </w:r>
    </w:p>
    <w:p>
      <w:pPr>
        <w:numPr>
          <w:ilvl w:val="0"/>
          <w:numId w:val="26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Tüm bireylerin uygunluk puanlar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 hesaplanır.</w:t>
      </w:r>
    </w:p>
    <w:p>
      <w:pPr>
        <w:numPr>
          <w:ilvl w:val="0"/>
          <w:numId w:val="26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 iyi bireyler (“elitler”) do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ğrudan yeni nesle aktarılır.</w:t>
      </w:r>
    </w:p>
    <w:p>
      <w:pPr>
        <w:numPr>
          <w:ilvl w:val="0"/>
          <w:numId w:val="26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Geri kalan bireyler, çaprazlama ve mutasyon yoluyla elitlerden yeniden üretilir.</w:t>
      </w:r>
    </w:p>
    <w:p>
      <w:pPr>
        <w:numPr>
          <w:ilvl w:val="0"/>
          <w:numId w:val="26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Son nesildeki en yüksek uygunluk puan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ına sahip birey, en iyi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çözüm olarak döndürülür.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4. Sonuç ve Gelecek Çal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ışmalar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 proje, karma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şık kısıtlar altında drone teslimat rotalarını optimize etmek 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çin Genetik Algoritma ve A* algoritmas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ını başarılı bir şekilde birleştiren kapsamlı bir sistem sunmaktadır. Mod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üler mimarisi, gelecekteki geli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ştirmeler 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çin sa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ğlam bir temel oluşturur.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Potansiyel Geli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ştirmeler:</w:t>
      </w:r>
    </w:p>
    <w:p>
      <w:pPr>
        <w:numPr>
          <w:ilvl w:val="0"/>
          <w:numId w:val="3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Dinamik Rota De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ğişikliği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Ger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çek zamanl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 trafik veya hava durumu değişikliklerine yanıt olarak rotaların anında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üncellenmesi.</w:t>
      </w:r>
    </w:p>
    <w:p>
      <w:pPr>
        <w:numPr>
          <w:ilvl w:val="0"/>
          <w:numId w:val="3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Geli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şmiş Enerji Modeli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üzgar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ızı, irtifa ve drone’un hızlanma/yavaşlama gibi fakt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örleri içeren daha gerçekçi bir batarya tüketim modeli.</w:t>
      </w:r>
    </w:p>
    <w:p>
      <w:pPr>
        <w:numPr>
          <w:ilvl w:val="0"/>
          <w:numId w:val="3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Çoklu Teslimat Rotalar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Bir drone’un tek bir sortide birden fazla teslimat yapıp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üsse geri dönmesini optimize etme (Gezgin Sat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ıcı Problemi varyasyonu).</w:t>
      </w:r>
    </w:p>
    <w:p>
      <w:pPr>
        <w:numPr>
          <w:ilvl w:val="0"/>
          <w:numId w:val="3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Web Arayüzü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Kullan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ıcıların teslimatları ve drone’ları interaktif bir harita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üzerinden yönetebilece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ği bir web tabanlı kontrol paneli.</w:t>
      </w:r>
    </w:p>
    <w:p>
      <w:pPr>
        <w:numPr>
          <w:ilvl w:val="0"/>
          <w:numId w:val="3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Makine Ö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ğrenmesi Entegrasyonu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Ge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çmi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ş teslimat verilerinden talep tahmini yaparak drone filosunun daha verimli konumlandırılması.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1">
    <w:abstractNumId w:val="18"/>
  </w:num>
  <w:num w:numId="21">
    <w:abstractNumId w:val="12"/>
  </w:num>
  <w:num w:numId="26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