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0D" w:rsidRDefault="00DC5E51" w:rsidP="00DC5E51">
      <w:pPr>
        <w:pStyle w:val="a3"/>
        <w:jc w:val="center"/>
      </w:pPr>
      <w:r>
        <w:t>Безопасность жизнедеятельности как наука.</w:t>
      </w:r>
    </w:p>
    <w:p w:rsidR="00DC5E51" w:rsidRDefault="00DC5E51" w:rsidP="00DC5E51"/>
    <w:p w:rsidR="00DC5E51" w:rsidRDefault="00255F8A" w:rsidP="00DC5E51">
      <w:r w:rsidRPr="00923422">
        <w:rPr>
          <w:b/>
        </w:rPr>
        <w:t>Безопасность жизнедеятельности</w:t>
      </w:r>
      <w:r>
        <w:t xml:space="preserve"> – область научных знаний, изучающая общие проблемы опасностей, угрожающих человеку в его среде обитания и разрабатывающая соответствующие способы защиты от них.</w:t>
      </w:r>
    </w:p>
    <w:p w:rsidR="00255F8A" w:rsidRDefault="00255F8A" w:rsidP="00DC5E51">
      <w:pPr>
        <w:rPr>
          <w:lang w:val="en-US"/>
        </w:rPr>
      </w:pPr>
      <w:r>
        <w:t>Задачи БЖД</w:t>
      </w:r>
      <w:r>
        <w:rPr>
          <w:lang w:val="en-US"/>
        </w:rPr>
        <w:t>: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Комплексная оценка многофакторного влияния негативных условий среды обитания на работоспособность и здоровье человека.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Оптимизация условий труда и отдыха человека.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Теоретический анализ и разработка методов идентификации опасных и вредных факторов, угрожающих человеку и среде его обитания.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Моделирование и прогнозирование чрезвычайных ситуаций.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Обучение населения основам защиты от опасностей.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Разработка и рациональное использование средств защиты человека и среды обитания от негативных факторов природного и техногенного характера.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Непрерывный контроль и мониторинг среды обитания.</w:t>
      </w:r>
    </w:p>
    <w:p w:rsidR="00255F8A" w:rsidRDefault="00255F8A" w:rsidP="00255F8A">
      <w:pPr>
        <w:pStyle w:val="a5"/>
        <w:numPr>
          <w:ilvl w:val="0"/>
          <w:numId w:val="1"/>
        </w:numPr>
      </w:pPr>
      <w:r>
        <w:t>Обеспечение национальной и международной безопасности.</w:t>
      </w:r>
    </w:p>
    <w:p w:rsidR="00255F8A" w:rsidRDefault="00255F8A" w:rsidP="00255F8A">
      <w:pPr>
        <w:rPr>
          <w:lang w:val="en-US"/>
        </w:rPr>
      </w:pPr>
      <w:r>
        <w:t>Человек взаимодействует со средой обитания и образует систему «Человек – среда обитания». Существует 4 состояния данной системы</w:t>
      </w:r>
      <w:r>
        <w:rPr>
          <w:lang w:val="en-US"/>
        </w:rPr>
        <w:t>:</w:t>
      </w:r>
    </w:p>
    <w:p w:rsidR="00255F8A" w:rsidRDefault="00255F8A" w:rsidP="00255F8A">
      <w:pPr>
        <w:pStyle w:val="a5"/>
        <w:numPr>
          <w:ilvl w:val="0"/>
          <w:numId w:val="2"/>
        </w:numPr>
      </w:pPr>
      <w:r w:rsidRPr="00255F8A">
        <w:rPr>
          <w:b/>
          <w:i/>
        </w:rPr>
        <w:t>Комфортное состояние:</w:t>
      </w:r>
      <w:r>
        <w:t xml:space="preserve"> совокупный риск возникновения угроз и опасностей минимален, а безопасность жизнедеятельности максимальна. В этих условиях достигается наилучшее состояние здоровья и работоспособности человека.</w:t>
      </w:r>
    </w:p>
    <w:p w:rsidR="00255F8A" w:rsidRDefault="00255F8A" w:rsidP="00255F8A">
      <w:pPr>
        <w:pStyle w:val="a5"/>
        <w:numPr>
          <w:ilvl w:val="0"/>
          <w:numId w:val="2"/>
        </w:numPr>
      </w:pPr>
      <w:r w:rsidRPr="00923422">
        <w:rPr>
          <w:b/>
          <w:i/>
        </w:rPr>
        <w:t>Допустимое состояние:</w:t>
      </w:r>
      <w:r w:rsidRPr="00255F8A">
        <w:t xml:space="preserve"> </w:t>
      </w:r>
      <w:r>
        <w:t>совокупный риск возникновения угроз и опасностей не выходит за рамки приемлемых значений, а безопасность жизнедеятельности оценивается как достаточная. Эффективность жизнедеятельности может оказаться сниженной, но субъективные ощущения и функциональные изменения</w:t>
      </w:r>
      <w:r w:rsidR="00923422">
        <w:t xml:space="preserve"> допускают эффект привыкания к ним со временем.</w:t>
      </w:r>
    </w:p>
    <w:p w:rsidR="00923422" w:rsidRDefault="00923422" w:rsidP="00255F8A">
      <w:pPr>
        <w:pStyle w:val="a5"/>
        <w:numPr>
          <w:ilvl w:val="0"/>
          <w:numId w:val="2"/>
        </w:numPr>
      </w:pPr>
      <w:r w:rsidRPr="00923422">
        <w:rPr>
          <w:b/>
          <w:i/>
        </w:rPr>
        <w:t>Экстремальное состояние:</w:t>
      </w:r>
      <w:r w:rsidRPr="00923422">
        <w:t xml:space="preserve"> </w:t>
      </w:r>
      <w:r>
        <w:t>совокупный риск возникновения угроз и опасностей выходит за рамки приемлемых значений и становится очень большим. А безопасность жизнедеятельности оказывается значительно ниже допустимого уровня. Эффект привыкания к таким условиям полностью исключен.</w:t>
      </w:r>
    </w:p>
    <w:p w:rsidR="00923422" w:rsidRDefault="00923422" w:rsidP="00255F8A">
      <w:pPr>
        <w:pStyle w:val="a5"/>
        <w:numPr>
          <w:ilvl w:val="0"/>
          <w:numId w:val="2"/>
        </w:numPr>
      </w:pPr>
      <w:r>
        <w:rPr>
          <w:b/>
          <w:i/>
        </w:rPr>
        <w:t>Сверхэкстремальное состояние</w:t>
      </w:r>
      <w:r w:rsidRPr="00923422">
        <w:rPr>
          <w:b/>
          <w:i/>
        </w:rPr>
        <w:t>:</w:t>
      </w:r>
      <w:r w:rsidRPr="00923422">
        <w:t xml:space="preserve"> </w:t>
      </w:r>
      <w:r>
        <w:t>совокупный риск возникновения угроз и опасностей огромен. А безопасность жизнедеятельности очень ограничена по времени, минимально возможна и совершенно недостаточна без использования специальных средств защиты.</w:t>
      </w:r>
    </w:p>
    <w:p w:rsidR="00923422" w:rsidRDefault="00923422" w:rsidP="00923422">
      <w:r>
        <w:t>С позиции безопасности жизнедеятельности приемлемыми считаются комфортное и допустимое состояния.</w:t>
      </w:r>
    </w:p>
    <w:p w:rsidR="00923422" w:rsidRDefault="00923422" w:rsidP="00923422"/>
    <w:p w:rsidR="00923422" w:rsidRDefault="00923422" w:rsidP="00923422">
      <w:r>
        <w:t xml:space="preserve">Согласно закону РФ «О защите населения и территорий от чрезвычайных ситуаций природного и техногенного характера» определяется общие для РФ организационно-правовые нормы в области защиты граждан РФ, иностранных граждан и лиц без </w:t>
      </w:r>
      <w:r>
        <w:lastRenderedPageBreak/>
        <w:t xml:space="preserve">гражданства, находящихся на территории РФ, всего земельного, водного, воздушного пространства в пределах РФ или его (пространства) части, а также объектов производственного и социального назначения от ЧС природного и техногенного характера. </w:t>
      </w:r>
    </w:p>
    <w:p w:rsidR="00923422" w:rsidRDefault="00923422" w:rsidP="00923422">
      <w:r>
        <w:t xml:space="preserve">Согласно данному закону </w:t>
      </w:r>
      <w:r w:rsidRPr="00923422">
        <w:rPr>
          <w:b/>
        </w:rPr>
        <w:t>ЧС</w:t>
      </w:r>
      <w:r>
        <w:t xml:space="preserve"> – обстановка на определенной территории, сложившаяся в результате аварии, катастрофы, пожара, стихийного или иного бедствия, которое может повлечь или повлекло за собой человеческие жертвы, ущерб здоровью людей, значительные материальные потери и нарушение условий жизнедеятельности</w:t>
      </w:r>
      <w:r w:rsidR="0078413D">
        <w:t xml:space="preserve"> людей.</w:t>
      </w:r>
    </w:p>
    <w:p w:rsidR="00A57B29" w:rsidRDefault="00A57B29" w:rsidP="00923422"/>
    <w:p w:rsidR="00A57B29" w:rsidRDefault="00A57B29" w:rsidP="00923422">
      <w:r>
        <w:t>Согласно этому закону граждане РФ имеют право:</w:t>
      </w:r>
    </w:p>
    <w:p w:rsidR="00A57B29" w:rsidRDefault="00A57B29" w:rsidP="00A57B29">
      <w:pPr>
        <w:pStyle w:val="a5"/>
        <w:numPr>
          <w:ilvl w:val="0"/>
          <w:numId w:val="3"/>
        </w:numPr>
      </w:pPr>
      <w:r>
        <w:t>На защиту жизни, здоровья, личного имущества в случае возникновения ЧС в любом регионе и любом населенном пункте.</w:t>
      </w:r>
    </w:p>
    <w:p w:rsidR="00A57B29" w:rsidRDefault="00A57B29" w:rsidP="00A57B29">
      <w:pPr>
        <w:pStyle w:val="a5"/>
        <w:numPr>
          <w:ilvl w:val="0"/>
          <w:numId w:val="3"/>
        </w:numPr>
      </w:pPr>
      <w:r>
        <w:t>Участвовать в работах по предупреждению и ликвидации последствий ЧС.</w:t>
      </w:r>
    </w:p>
    <w:p w:rsidR="00A57B29" w:rsidRDefault="00A57B29" w:rsidP="00A57B29">
      <w:pPr>
        <w:pStyle w:val="a5"/>
        <w:numPr>
          <w:ilvl w:val="0"/>
          <w:numId w:val="3"/>
        </w:numPr>
      </w:pPr>
      <w:r>
        <w:t>Получать информацию о надвигающейся опасности, о риске, которому может подвергнуться население, о правилах поведения и мерах безопасности с учетом складывающейся обстановки.</w:t>
      </w:r>
    </w:p>
    <w:p w:rsidR="00A57B29" w:rsidRDefault="00A57B29" w:rsidP="00A57B29">
      <w:pPr>
        <w:pStyle w:val="a5"/>
        <w:numPr>
          <w:ilvl w:val="0"/>
          <w:numId w:val="3"/>
        </w:numPr>
      </w:pPr>
      <w:r>
        <w:t>Использовать индивидуальные и коллективные средства защиты, а также иное имущество органов исполнительной власти, а также иное имущество, предназначенное для защиты населения и территории в ЧС.</w:t>
      </w:r>
    </w:p>
    <w:p w:rsidR="00A57B29" w:rsidRDefault="00A57B29" w:rsidP="00A57B29">
      <w:pPr>
        <w:pStyle w:val="a5"/>
        <w:numPr>
          <w:ilvl w:val="0"/>
          <w:numId w:val="3"/>
        </w:numPr>
      </w:pPr>
      <w:r>
        <w:t>Обращаться лично, а также направлять в государственные органы и органы местного самоуправления индивидуальные и коллективные обращения по вопросам защиты населения и территории от ЧС.</w:t>
      </w:r>
    </w:p>
    <w:p w:rsidR="00DA71D0" w:rsidRDefault="00DA71D0" w:rsidP="00A57B29">
      <w:pPr>
        <w:pStyle w:val="a5"/>
        <w:numPr>
          <w:ilvl w:val="0"/>
          <w:numId w:val="3"/>
        </w:numPr>
      </w:pPr>
      <w:r>
        <w:t>На медицинское обслуживание, компенсации и льготы за работу и проживание в зонах ЧС.</w:t>
      </w:r>
    </w:p>
    <w:p w:rsidR="00DA71D0" w:rsidRDefault="00DA71D0" w:rsidP="00A57B29">
      <w:pPr>
        <w:pStyle w:val="a5"/>
        <w:numPr>
          <w:ilvl w:val="0"/>
          <w:numId w:val="3"/>
        </w:numPr>
      </w:pPr>
      <w:r>
        <w:t xml:space="preserve">На возмещение ущерба, причиненного их здоровью и имуществу вследствие аварий, катастроф, пожаров и стихийных бедствий. </w:t>
      </w:r>
    </w:p>
    <w:p w:rsidR="00DA71D0" w:rsidRDefault="00DA71D0" w:rsidP="00A57B29">
      <w:pPr>
        <w:pStyle w:val="a5"/>
        <w:numPr>
          <w:ilvl w:val="0"/>
          <w:numId w:val="3"/>
        </w:numPr>
      </w:pPr>
      <w:r>
        <w:t>На пенсионное обеспечение в случае потери трудоспособности в связи с увечьем или заболеванием, полученным при выполнении обязанностей по защите населения и территории от ЧС, в порядке, установленном для работников, инвалидность которых наступила вследствие трудового увечья.</w:t>
      </w:r>
    </w:p>
    <w:p w:rsidR="00DA71D0" w:rsidRDefault="00DA71D0" w:rsidP="00A57B29">
      <w:pPr>
        <w:pStyle w:val="a5"/>
        <w:numPr>
          <w:ilvl w:val="0"/>
          <w:numId w:val="3"/>
        </w:numPr>
      </w:pPr>
      <w:r>
        <w:t>На пенсионное обеспечение в случае потери кормильца, погибшего или умершего от увечья или заболевания, полученного при выполнении обязанностей по защите населения и территории от ЧС.</w:t>
      </w:r>
    </w:p>
    <w:p w:rsidR="00DA71D0" w:rsidRDefault="00DA71D0" w:rsidP="00DA71D0">
      <w:r>
        <w:t>Граждане РФ обязаны:</w:t>
      </w:r>
    </w:p>
    <w:p w:rsidR="00DA71D0" w:rsidRDefault="00DA71D0" w:rsidP="00DA71D0">
      <w:pPr>
        <w:pStyle w:val="a5"/>
        <w:numPr>
          <w:ilvl w:val="0"/>
          <w:numId w:val="4"/>
        </w:numPr>
      </w:pPr>
      <w:r>
        <w:t>Соблюдать законы и нормативно-правовые акты, в области защиты населения и территории от ЧС.</w:t>
      </w:r>
    </w:p>
    <w:p w:rsidR="00DA71D0" w:rsidRDefault="00DA71D0" w:rsidP="00DA71D0">
      <w:pPr>
        <w:pStyle w:val="a5"/>
        <w:numPr>
          <w:ilvl w:val="0"/>
          <w:numId w:val="4"/>
        </w:numPr>
      </w:pPr>
      <w:r>
        <w:t>Активно содействовать выполнению все мероприятий, проводимых МЧС РФ.</w:t>
      </w:r>
    </w:p>
    <w:p w:rsidR="00DA71D0" w:rsidRDefault="00DA71D0" w:rsidP="00DA71D0">
      <w:pPr>
        <w:pStyle w:val="a5"/>
        <w:numPr>
          <w:ilvl w:val="0"/>
          <w:numId w:val="4"/>
        </w:numPr>
      </w:pPr>
      <w:r>
        <w:t>Соблюдать меры безопасности в быту и повседневной трудовой деятельности.</w:t>
      </w:r>
    </w:p>
    <w:p w:rsidR="00DA71D0" w:rsidRDefault="00DA71D0" w:rsidP="00DA71D0">
      <w:pPr>
        <w:pStyle w:val="a5"/>
        <w:numPr>
          <w:ilvl w:val="0"/>
          <w:numId w:val="4"/>
        </w:numPr>
      </w:pPr>
      <w:r>
        <w:t>Не допускать нарушений производственной и технологической дисциплины, требований экологической безопасности, которые могут привести к экстремальным ситуациям.</w:t>
      </w:r>
    </w:p>
    <w:p w:rsidR="00DA71D0" w:rsidRDefault="00DA71D0" w:rsidP="00DA71D0">
      <w:pPr>
        <w:pStyle w:val="a5"/>
        <w:numPr>
          <w:ilvl w:val="0"/>
          <w:numId w:val="4"/>
        </w:numPr>
      </w:pPr>
      <w:r>
        <w:t>Изучать способы защиты населения, порядок пользования индивидуальными и коллективными средствами защиты, приемы оказания первой помощи, постоянно наращивать и совершенствовать свои знания и практические навыки для действия в любых складывающихся условиях.</w:t>
      </w:r>
    </w:p>
    <w:p w:rsidR="00DA71D0" w:rsidRDefault="00442FC8" w:rsidP="00DA71D0">
      <w:pPr>
        <w:pStyle w:val="a5"/>
        <w:numPr>
          <w:ilvl w:val="0"/>
          <w:numId w:val="4"/>
        </w:numPr>
      </w:pPr>
      <w:r>
        <w:lastRenderedPageBreak/>
        <w:t>Знать сигналы оповещений и порядок действий по ним.</w:t>
      </w:r>
    </w:p>
    <w:p w:rsidR="00442FC8" w:rsidRDefault="00442FC8" w:rsidP="00DA71D0">
      <w:pPr>
        <w:pStyle w:val="a5"/>
        <w:numPr>
          <w:ilvl w:val="0"/>
          <w:numId w:val="4"/>
        </w:numPr>
      </w:pPr>
      <w:r>
        <w:t>Четко выполнять правила поведения при угрозе и при возникновении ЧС.</w:t>
      </w:r>
    </w:p>
    <w:p w:rsidR="00442FC8" w:rsidRDefault="00442FC8" w:rsidP="00DA71D0">
      <w:pPr>
        <w:pStyle w:val="a5"/>
        <w:numPr>
          <w:ilvl w:val="0"/>
          <w:numId w:val="4"/>
        </w:numPr>
      </w:pPr>
      <w:r>
        <w:t>Принимать участие в проведении аварийно-спасательных и других неотложных работ (АС и ДНР).</w:t>
      </w:r>
    </w:p>
    <w:p w:rsidR="00442FC8" w:rsidRDefault="00442FC8" w:rsidP="00442FC8">
      <w:r>
        <w:t xml:space="preserve">Согласно положению о классификации ЧС природного и техногенного характера, к </w:t>
      </w:r>
      <w:r w:rsidRPr="00442FC8">
        <w:rPr>
          <w:b/>
          <w:i/>
        </w:rPr>
        <w:t>локальной</w:t>
      </w:r>
      <w:r>
        <w:t xml:space="preserve"> относится ЧС, в результате которой пострадало </w:t>
      </w:r>
      <w:r w:rsidRPr="00442FC8">
        <w:rPr>
          <w:b/>
        </w:rPr>
        <w:t>не более</w:t>
      </w:r>
      <w:r>
        <w:t xml:space="preserve"> </w:t>
      </w:r>
      <w:r w:rsidRPr="00442FC8">
        <w:rPr>
          <w:b/>
        </w:rPr>
        <w:t>10</w:t>
      </w:r>
      <w:r>
        <w:t xml:space="preserve"> человек, нарушены условия жизнедеятельности </w:t>
      </w:r>
      <w:r w:rsidRPr="00442FC8">
        <w:rPr>
          <w:b/>
        </w:rPr>
        <w:t>не более</w:t>
      </w:r>
      <w:r>
        <w:t xml:space="preserve"> </w:t>
      </w:r>
      <w:r w:rsidRPr="00442FC8">
        <w:rPr>
          <w:b/>
        </w:rPr>
        <w:t>100</w:t>
      </w:r>
      <w:r>
        <w:t xml:space="preserve"> человек, либо материальный ущерб составляет не более </w:t>
      </w:r>
      <w:r w:rsidRPr="00442FC8">
        <w:rPr>
          <w:b/>
        </w:rPr>
        <w:t>1000</w:t>
      </w:r>
      <w:r>
        <w:t xml:space="preserve"> МРОТ на день возникновения ЧС, и зона ЧС не выходит за пределы территории </w:t>
      </w:r>
      <w:r w:rsidRPr="00AB43DC">
        <w:rPr>
          <w:b/>
        </w:rPr>
        <w:t>объекта производственного или социального назначения</w:t>
      </w:r>
      <w:r>
        <w:t>.</w:t>
      </w:r>
    </w:p>
    <w:p w:rsidR="00442FC8" w:rsidRDefault="00442FC8" w:rsidP="00442FC8">
      <w:r>
        <w:t xml:space="preserve">Согласно положению о классификации ЧС природного и техногенного характера, к </w:t>
      </w:r>
      <w:r w:rsidRPr="00442FC8">
        <w:rPr>
          <w:b/>
          <w:i/>
        </w:rPr>
        <w:t>местной</w:t>
      </w:r>
      <w:r>
        <w:t xml:space="preserve"> относится ЧС, в результате которой пострадало </w:t>
      </w:r>
      <w:r w:rsidRPr="00442FC8">
        <w:rPr>
          <w:b/>
        </w:rPr>
        <w:t>свыше</w:t>
      </w:r>
      <w:r w:rsidRPr="00442FC8">
        <w:rPr>
          <w:b/>
        </w:rPr>
        <w:t xml:space="preserve"> 10</w:t>
      </w:r>
      <w:r w:rsidRPr="00442FC8">
        <w:rPr>
          <w:b/>
        </w:rPr>
        <w:t>, но не более 50</w:t>
      </w:r>
      <w:r>
        <w:t xml:space="preserve"> человек, нарушены условия жизнедеятельности </w:t>
      </w:r>
      <w:r w:rsidRPr="00442FC8">
        <w:rPr>
          <w:b/>
        </w:rPr>
        <w:t>свыше</w:t>
      </w:r>
      <w:r w:rsidRPr="00442FC8">
        <w:rPr>
          <w:b/>
        </w:rPr>
        <w:t xml:space="preserve"> 100</w:t>
      </w:r>
      <w:r w:rsidRPr="00442FC8">
        <w:rPr>
          <w:b/>
        </w:rPr>
        <w:t>,</w:t>
      </w:r>
      <w:r w:rsidRPr="00442FC8">
        <w:rPr>
          <w:b/>
        </w:rPr>
        <w:t xml:space="preserve"> </w:t>
      </w:r>
      <w:r w:rsidRPr="00442FC8">
        <w:rPr>
          <w:b/>
        </w:rPr>
        <w:t xml:space="preserve">но не более 300 </w:t>
      </w:r>
      <w:r w:rsidRPr="00442FC8">
        <w:rPr>
          <w:b/>
        </w:rPr>
        <w:t>человек</w:t>
      </w:r>
      <w:r>
        <w:t xml:space="preserve">, либо материальный ущерб составляет </w:t>
      </w:r>
      <w:r w:rsidRPr="00442FC8">
        <w:rPr>
          <w:b/>
        </w:rPr>
        <w:t>свыше</w:t>
      </w:r>
      <w:r w:rsidRPr="00442FC8">
        <w:rPr>
          <w:b/>
        </w:rPr>
        <w:t xml:space="preserve"> 1000</w:t>
      </w:r>
      <w:r w:rsidRPr="00442FC8">
        <w:rPr>
          <w:b/>
        </w:rPr>
        <w:t>, но не более 5000</w:t>
      </w:r>
      <w:r w:rsidRPr="00442FC8">
        <w:rPr>
          <w:b/>
        </w:rPr>
        <w:t xml:space="preserve"> МРОТ</w:t>
      </w:r>
      <w:r>
        <w:t xml:space="preserve"> на день возникновения ЧС</w:t>
      </w:r>
      <w:r>
        <w:t>,</w:t>
      </w:r>
      <w:r>
        <w:t xml:space="preserve"> и зона ЧС не выходит за пределы территории </w:t>
      </w:r>
      <w:r w:rsidRPr="00AB43DC">
        <w:rPr>
          <w:b/>
        </w:rPr>
        <w:t>населенного пункта, города, района</w:t>
      </w:r>
      <w:r>
        <w:t>.</w:t>
      </w:r>
    </w:p>
    <w:p w:rsidR="00442FC8" w:rsidRDefault="00442FC8" w:rsidP="00442FC8">
      <w:r>
        <w:t xml:space="preserve">Согласно положению о классификации ЧС природного и техногенного характера, к </w:t>
      </w:r>
      <w:r>
        <w:rPr>
          <w:b/>
          <w:i/>
        </w:rPr>
        <w:t>территориальной</w:t>
      </w:r>
      <w:r>
        <w:t xml:space="preserve"> относится ЧС, в результате которой пострадало </w:t>
      </w:r>
      <w:r w:rsidRPr="00442FC8">
        <w:rPr>
          <w:b/>
        </w:rPr>
        <w:t>свыше</w:t>
      </w:r>
      <w:r>
        <w:rPr>
          <w:b/>
        </w:rPr>
        <w:t xml:space="preserve"> 5</w:t>
      </w:r>
      <w:r w:rsidRPr="00442FC8">
        <w:rPr>
          <w:b/>
        </w:rPr>
        <w:t>0, но не более 50</w:t>
      </w:r>
      <w:r>
        <w:rPr>
          <w:b/>
        </w:rPr>
        <w:t>0</w:t>
      </w:r>
      <w:r>
        <w:t xml:space="preserve"> человек, нарушены условия жизнедеятельности </w:t>
      </w:r>
      <w:r w:rsidRPr="00442FC8">
        <w:rPr>
          <w:b/>
        </w:rPr>
        <w:t>свыше</w:t>
      </w:r>
      <w:r>
        <w:rPr>
          <w:b/>
        </w:rPr>
        <w:t xml:space="preserve"> 3</w:t>
      </w:r>
      <w:r w:rsidRPr="00442FC8">
        <w:rPr>
          <w:b/>
        </w:rPr>
        <w:t xml:space="preserve">00, </w:t>
      </w:r>
      <w:r>
        <w:rPr>
          <w:b/>
        </w:rPr>
        <w:t>но не более 5</w:t>
      </w:r>
      <w:r w:rsidRPr="00442FC8">
        <w:rPr>
          <w:b/>
        </w:rPr>
        <w:t>00 человек</w:t>
      </w:r>
      <w:r>
        <w:t xml:space="preserve">, либо материальный ущерб составляет </w:t>
      </w:r>
      <w:r w:rsidRPr="00442FC8">
        <w:rPr>
          <w:b/>
        </w:rPr>
        <w:t xml:space="preserve">свыше </w:t>
      </w:r>
      <w:r>
        <w:rPr>
          <w:b/>
        </w:rPr>
        <w:t>5</w:t>
      </w:r>
      <w:r w:rsidRPr="00442FC8">
        <w:rPr>
          <w:b/>
        </w:rPr>
        <w:t>000, но не более 5000</w:t>
      </w:r>
      <w:r>
        <w:rPr>
          <w:b/>
        </w:rPr>
        <w:t>00</w:t>
      </w:r>
      <w:r w:rsidRPr="00442FC8">
        <w:rPr>
          <w:b/>
        </w:rPr>
        <w:t xml:space="preserve"> МРОТ</w:t>
      </w:r>
      <w:r>
        <w:t xml:space="preserve"> на день возникновения ЧС</w:t>
      </w:r>
      <w:r>
        <w:t>,</w:t>
      </w:r>
      <w:r>
        <w:t xml:space="preserve"> и зона ЧС не выходит за пределы территории </w:t>
      </w:r>
      <w:r w:rsidRPr="00AB43DC">
        <w:rPr>
          <w:b/>
        </w:rPr>
        <w:t>одного субъекта РФ</w:t>
      </w:r>
      <w:r>
        <w:t>.</w:t>
      </w:r>
    </w:p>
    <w:p w:rsidR="00442FC8" w:rsidRDefault="00442FC8" w:rsidP="00442FC8">
      <w:r>
        <w:t xml:space="preserve">Согласно положению о классификации ЧС природного и техногенного характера, к </w:t>
      </w:r>
      <w:r>
        <w:rPr>
          <w:b/>
          <w:i/>
        </w:rPr>
        <w:t>региональной</w:t>
      </w:r>
      <w:r>
        <w:t xml:space="preserve"> относится ЧС, в результате которой пострадало </w:t>
      </w:r>
      <w:r w:rsidRPr="00442FC8">
        <w:rPr>
          <w:b/>
        </w:rPr>
        <w:t>свыше</w:t>
      </w:r>
      <w:r>
        <w:rPr>
          <w:b/>
        </w:rPr>
        <w:t xml:space="preserve"> 5</w:t>
      </w:r>
      <w:r w:rsidRPr="00442FC8">
        <w:rPr>
          <w:b/>
        </w:rPr>
        <w:t>0, но не более 50</w:t>
      </w:r>
      <w:r>
        <w:rPr>
          <w:b/>
        </w:rPr>
        <w:t>0</w:t>
      </w:r>
      <w:r>
        <w:t xml:space="preserve"> человек, нарушены условия жизнедеятельности </w:t>
      </w:r>
      <w:r w:rsidRPr="00442FC8">
        <w:rPr>
          <w:b/>
        </w:rPr>
        <w:t xml:space="preserve">свыше </w:t>
      </w:r>
      <w:r w:rsidR="00AB43DC">
        <w:rPr>
          <w:b/>
        </w:rPr>
        <w:t>5</w:t>
      </w:r>
      <w:r w:rsidRPr="00442FC8">
        <w:rPr>
          <w:b/>
        </w:rPr>
        <w:t xml:space="preserve">00, но не более </w:t>
      </w:r>
      <w:r w:rsidR="00AB43DC">
        <w:rPr>
          <w:b/>
        </w:rPr>
        <w:t>10</w:t>
      </w:r>
      <w:r w:rsidRPr="00442FC8">
        <w:rPr>
          <w:b/>
        </w:rPr>
        <w:t>00 человек</w:t>
      </w:r>
      <w:r>
        <w:t xml:space="preserve">, либо материальный ущерб составляет </w:t>
      </w:r>
      <w:r w:rsidRPr="00442FC8">
        <w:rPr>
          <w:b/>
        </w:rPr>
        <w:t>свыше</w:t>
      </w:r>
      <w:r w:rsidR="00AB43DC">
        <w:rPr>
          <w:b/>
        </w:rPr>
        <w:t xml:space="preserve"> 5</w:t>
      </w:r>
      <w:r w:rsidRPr="00442FC8">
        <w:rPr>
          <w:b/>
        </w:rPr>
        <w:t>0</w:t>
      </w:r>
      <w:r w:rsidR="00AB43DC">
        <w:rPr>
          <w:b/>
        </w:rPr>
        <w:t>00</w:t>
      </w:r>
      <w:r w:rsidRPr="00442FC8">
        <w:rPr>
          <w:b/>
        </w:rPr>
        <w:t>00, но не более 5</w:t>
      </w:r>
      <w:r w:rsidR="00AB43DC">
        <w:rPr>
          <w:b/>
        </w:rPr>
        <w:t>0</w:t>
      </w:r>
      <w:r w:rsidRPr="00442FC8">
        <w:rPr>
          <w:b/>
        </w:rPr>
        <w:t>0</w:t>
      </w:r>
      <w:r w:rsidR="00AB43DC">
        <w:rPr>
          <w:b/>
        </w:rPr>
        <w:t>00</w:t>
      </w:r>
      <w:r w:rsidRPr="00442FC8">
        <w:rPr>
          <w:b/>
        </w:rPr>
        <w:t>00 МРОТ</w:t>
      </w:r>
      <w:r>
        <w:t xml:space="preserve"> на день возникновения ЧС и зона ЧС не выходит за пределы территории </w:t>
      </w:r>
      <w:r w:rsidR="00AB43DC" w:rsidRPr="00AB43DC">
        <w:rPr>
          <w:b/>
        </w:rPr>
        <w:t>двух</w:t>
      </w:r>
      <w:r w:rsidR="00AB43DC" w:rsidRPr="00AB43DC">
        <w:rPr>
          <w:b/>
        </w:rPr>
        <w:t xml:space="preserve"> субъект</w:t>
      </w:r>
      <w:r w:rsidR="00AB43DC" w:rsidRPr="00AB43DC">
        <w:rPr>
          <w:b/>
        </w:rPr>
        <w:t>ов</w:t>
      </w:r>
      <w:r w:rsidR="00AB43DC" w:rsidRPr="00AB43DC">
        <w:rPr>
          <w:b/>
        </w:rPr>
        <w:t xml:space="preserve"> РФ</w:t>
      </w:r>
      <w:r w:rsidR="00AB43DC">
        <w:t>.</w:t>
      </w:r>
    </w:p>
    <w:p w:rsidR="00AB43DC" w:rsidRDefault="00AB43DC" w:rsidP="00442FC8">
      <w:r>
        <w:t xml:space="preserve">Согласно положению о классификации ЧС природного и техногенного характера, к </w:t>
      </w:r>
      <w:r>
        <w:rPr>
          <w:b/>
          <w:i/>
        </w:rPr>
        <w:t>федеральной</w:t>
      </w:r>
      <w:r>
        <w:t xml:space="preserve"> относится ЧС, в результате которой пострадало </w:t>
      </w:r>
      <w:r w:rsidRPr="00442FC8">
        <w:rPr>
          <w:b/>
        </w:rPr>
        <w:t>свыше</w:t>
      </w:r>
      <w:r>
        <w:rPr>
          <w:b/>
        </w:rPr>
        <w:t xml:space="preserve"> </w:t>
      </w:r>
      <w:r>
        <w:rPr>
          <w:b/>
        </w:rPr>
        <w:t>500</w:t>
      </w:r>
      <w:r>
        <w:t xml:space="preserve"> человек, нарушены условия жизнедеятельности </w:t>
      </w:r>
      <w:r w:rsidRPr="00442FC8">
        <w:rPr>
          <w:b/>
        </w:rPr>
        <w:t xml:space="preserve">свыше </w:t>
      </w:r>
      <w:r>
        <w:rPr>
          <w:b/>
        </w:rPr>
        <w:t>10</w:t>
      </w:r>
      <w:r w:rsidRPr="00442FC8">
        <w:rPr>
          <w:b/>
        </w:rPr>
        <w:t>00 человек</w:t>
      </w:r>
      <w:r>
        <w:t xml:space="preserve">, либо материальный ущерб составляет </w:t>
      </w:r>
      <w:r w:rsidRPr="00442FC8">
        <w:rPr>
          <w:b/>
        </w:rPr>
        <w:t>свыше</w:t>
      </w:r>
      <w:r>
        <w:rPr>
          <w:b/>
        </w:rPr>
        <w:t xml:space="preserve"> </w:t>
      </w:r>
      <w:r w:rsidRPr="00442FC8">
        <w:rPr>
          <w:b/>
        </w:rPr>
        <w:t>5</w:t>
      </w:r>
      <w:r>
        <w:rPr>
          <w:b/>
        </w:rPr>
        <w:t>0</w:t>
      </w:r>
      <w:r w:rsidRPr="00442FC8">
        <w:rPr>
          <w:b/>
        </w:rPr>
        <w:t>0</w:t>
      </w:r>
      <w:r>
        <w:rPr>
          <w:b/>
        </w:rPr>
        <w:t>00</w:t>
      </w:r>
      <w:r w:rsidRPr="00442FC8">
        <w:rPr>
          <w:b/>
        </w:rPr>
        <w:t>00 МРОТ</w:t>
      </w:r>
      <w:r>
        <w:t xml:space="preserve"> на день возникновения ЧС и зона ЧС </w:t>
      </w:r>
      <w:r>
        <w:t xml:space="preserve">охватывает территорию </w:t>
      </w:r>
      <w:r w:rsidRPr="00AB43DC">
        <w:rPr>
          <w:b/>
        </w:rPr>
        <w:t>более чем двух субъектов РФ</w:t>
      </w:r>
      <w:r>
        <w:t>.</w:t>
      </w:r>
    </w:p>
    <w:p w:rsidR="00AB43DC" w:rsidRDefault="00AB43DC" w:rsidP="00AB43DC">
      <w:r>
        <w:t xml:space="preserve">Согласно положению о классификации ЧС природного и техногенного характера, к </w:t>
      </w:r>
      <w:r>
        <w:rPr>
          <w:b/>
          <w:i/>
        </w:rPr>
        <w:t>трансграничной</w:t>
      </w:r>
      <w:r>
        <w:t xml:space="preserve"> относится ЧС</w:t>
      </w:r>
      <w:r>
        <w:t>, поражающие факторы которой выходят за пределы РФ, либо ЧС, которая произошла за рубежом, но затрагивает территорию РФ.</w:t>
      </w:r>
    </w:p>
    <w:p w:rsidR="00AB43DC" w:rsidRDefault="00AB43DC" w:rsidP="00AB43DC">
      <w:pPr>
        <w:pStyle w:val="a3"/>
        <w:jc w:val="center"/>
      </w:pPr>
      <w:r>
        <w:t>Единая государственная система предупреждения и ликвидации ЧС (РСЧС)</w:t>
      </w:r>
    </w:p>
    <w:p w:rsidR="00AB43DC" w:rsidRDefault="00AB43DC" w:rsidP="00442FC8"/>
    <w:p w:rsidR="00442FC8" w:rsidRDefault="00AB43DC" w:rsidP="00442FC8">
      <w:r>
        <w:t>Задачи: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Ликвидация последствий ЧС.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Создание резервов финансовых и материальных ресурсов.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lastRenderedPageBreak/>
        <w:t>Разработка и реализация правовых и экономических норм в области защиты населения.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Моделирование и прогнозирование возникновения ЧС.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Контроль и мониторинг среды обитания.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Социально-экономическая поддержка населения, пострадавшего в ЧС, проведение гуманитарных акций.</w:t>
      </w:r>
    </w:p>
    <w:p w:rsidR="00AB43DC" w:rsidRDefault="00AB43DC" w:rsidP="00AB43DC">
      <w:pPr>
        <w:pStyle w:val="a5"/>
        <w:numPr>
          <w:ilvl w:val="0"/>
          <w:numId w:val="5"/>
        </w:numPr>
      </w:pPr>
      <w:r>
        <w:t>Международное сотрудничество в защите населения и территории от ЧС</w:t>
      </w:r>
      <w:r w:rsidR="000E76E7">
        <w:t>.</w:t>
      </w:r>
    </w:p>
    <w:p w:rsidR="000E76E7" w:rsidRDefault="000E76E7" w:rsidP="000E76E7">
      <w:r>
        <w:t>В структуре РСЧС выделяют два типа подсистем: территориальные и функциональные. Территориальные создаются в субъектах РФ и соответствуют административно-территориальному делению этих территорий. Функциональные создаются в министерствах и ведомствах для решения специальных задач в области защиты населения и территорий от ЧС в сфере их деятельности.</w:t>
      </w:r>
    </w:p>
    <w:p w:rsidR="000E76E7" w:rsidRDefault="000E76E7" w:rsidP="000E76E7">
      <w:r>
        <w:t>Например: ВСМК (всероссийская служба медицины катастроф)</w:t>
      </w:r>
      <w:bookmarkStart w:id="0" w:name="_GoBack"/>
      <w:bookmarkEnd w:id="0"/>
    </w:p>
    <w:p w:rsidR="00A57B29" w:rsidRPr="00A57B29" w:rsidRDefault="00A57B29" w:rsidP="00DA71D0"/>
    <w:sectPr w:rsidR="00A57B29" w:rsidRPr="00A5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FF4"/>
    <w:multiLevelType w:val="hybridMultilevel"/>
    <w:tmpl w:val="F52E6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4A9"/>
    <w:multiLevelType w:val="hybridMultilevel"/>
    <w:tmpl w:val="1F9E6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916AB"/>
    <w:multiLevelType w:val="hybridMultilevel"/>
    <w:tmpl w:val="C1487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0F8B"/>
    <w:multiLevelType w:val="hybridMultilevel"/>
    <w:tmpl w:val="308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33E9D"/>
    <w:multiLevelType w:val="hybridMultilevel"/>
    <w:tmpl w:val="E91A0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BE"/>
    <w:rsid w:val="000E76E7"/>
    <w:rsid w:val="00255F8A"/>
    <w:rsid w:val="00442FC8"/>
    <w:rsid w:val="004D3D0D"/>
    <w:rsid w:val="0078413D"/>
    <w:rsid w:val="00923422"/>
    <w:rsid w:val="00A221BE"/>
    <w:rsid w:val="00A57B29"/>
    <w:rsid w:val="00AB43DC"/>
    <w:rsid w:val="00DA71D0"/>
    <w:rsid w:val="00D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2DA0"/>
  <w15:chartTrackingRefBased/>
  <w15:docId w15:val="{2FCD4D87-1953-41AE-B5A1-149A1E53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E5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5E5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E5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5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2016-02-10T10:34:00Z</dcterms:created>
  <dcterms:modified xsi:type="dcterms:W3CDTF">2016-02-10T11:52:00Z</dcterms:modified>
</cp:coreProperties>
</file>