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CC6" w:rsidRPr="00686564" w:rsidRDefault="00686564" w:rsidP="00686564">
      <w:pPr>
        <w:pStyle w:val="a3"/>
        <w:jc w:val="center"/>
      </w:pPr>
      <w:r>
        <w:t>Защита населения в ЧС.</w:t>
      </w:r>
    </w:p>
    <w:p w:rsidR="00686564" w:rsidRPr="00686564" w:rsidRDefault="00686564" w:rsidP="00686564"/>
    <w:p w:rsidR="00686564" w:rsidRDefault="00686564" w:rsidP="00686564">
      <w:pPr>
        <w:ind w:firstLine="708"/>
      </w:pPr>
      <w:r w:rsidRPr="00686564">
        <w:rPr>
          <w:b/>
        </w:rPr>
        <w:t>Защита населения</w:t>
      </w:r>
      <w:r>
        <w:t xml:space="preserve"> – комплекс взаимосвязанных по времени, ресурсам и месту проведения мероприятий, направленных на предотвращение или предельное снижение потерь населения от поражающих факторов ЧС.</w:t>
      </w:r>
    </w:p>
    <w:p w:rsidR="00686564" w:rsidRDefault="00686564" w:rsidP="00686564">
      <w:pPr>
        <w:ind w:firstLine="708"/>
        <w:rPr>
          <w:lang w:val="en-US"/>
        </w:rPr>
      </w:pPr>
      <w:r>
        <w:t>Основные способы защиты населения</w:t>
      </w:r>
      <w:r>
        <w:rPr>
          <w:lang w:val="en-US"/>
        </w:rPr>
        <w:t>:</w:t>
      </w:r>
    </w:p>
    <w:p w:rsidR="00686564" w:rsidRPr="00686564" w:rsidRDefault="00686564" w:rsidP="00686564">
      <w:pPr>
        <w:pStyle w:val="a5"/>
        <w:numPr>
          <w:ilvl w:val="0"/>
          <w:numId w:val="1"/>
        </w:numPr>
        <w:rPr>
          <w:lang w:val="en-US"/>
        </w:rPr>
      </w:pPr>
      <w:r>
        <w:t>оповещение</w:t>
      </w:r>
    </w:p>
    <w:p w:rsidR="00686564" w:rsidRPr="00686564" w:rsidRDefault="00686564" w:rsidP="00686564">
      <w:pPr>
        <w:pStyle w:val="a5"/>
        <w:numPr>
          <w:ilvl w:val="0"/>
          <w:numId w:val="1"/>
        </w:numPr>
        <w:rPr>
          <w:lang w:val="en-US"/>
        </w:rPr>
      </w:pPr>
      <w:r>
        <w:t>эвакуация</w:t>
      </w:r>
    </w:p>
    <w:p w:rsidR="00686564" w:rsidRPr="00686564" w:rsidRDefault="00686564" w:rsidP="00686564">
      <w:pPr>
        <w:pStyle w:val="a5"/>
        <w:numPr>
          <w:ilvl w:val="0"/>
          <w:numId w:val="1"/>
        </w:numPr>
        <w:rPr>
          <w:lang w:val="en-US"/>
        </w:rPr>
      </w:pPr>
      <w:r>
        <w:t>рассредоточение</w:t>
      </w:r>
    </w:p>
    <w:p w:rsidR="00686564" w:rsidRPr="00686564" w:rsidRDefault="00686564" w:rsidP="00686564">
      <w:pPr>
        <w:pStyle w:val="a5"/>
        <w:numPr>
          <w:ilvl w:val="0"/>
          <w:numId w:val="1"/>
        </w:numPr>
        <w:rPr>
          <w:lang w:val="en-US"/>
        </w:rPr>
      </w:pPr>
      <w:r>
        <w:t>отселение</w:t>
      </w:r>
    </w:p>
    <w:p w:rsidR="00686564" w:rsidRPr="00686564" w:rsidRDefault="00686564" w:rsidP="00686564">
      <w:pPr>
        <w:pStyle w:val="a5"/>
        <w:numPr>
          <w:ilvl w:val="0"/>
          <w:numId w:val="1"/>
        </w:numPr>
        <w:rPr>
          <w:lang w:val="en-US"/>
        </w:rPr>
      </w:pPr>
      <w:r>
        <w:t>укрытие в защитных сооружениях</w:t>
      </w:r>
    </w:p>
    <w:p w:rsidR="00686564" w:rsidRPr="00686564" w:rsidRDefault="00686564" w:rsidP="00686564">
      <w:pPr>
        <w:pStyle w:val="a5"/>
        <w:numPr>
          <w:ilvl w:val="0"/>
          <w:numId w:val="1"/>
        </w:numPr>
        <w:rPr>
          <w:lang w:val="en-US"/>
        </w:rPr>
      </w:pPr>
      <w:r>
        <w:t>использование средств индивидуальной защиты</w:t>
      </w:r>
    </w:p>
    <w:p w:rsidR="00686564" w:rsidRPr="00686564" w:rsidRDefault="00686564" w:rsidP="00686564">
      <w:pPr>
        <w:pStyle w:val="a5"/>
        <w:numPr>
          <w:ilvl w:val="0"/>
          <w:numId w:val="1"/>
        </w:numPr>
      </w:pPr>
      <w:r>
        <w:t>проведение аварийно-спасательных и других неотложных работ</w:t>
      </w:r>
    </w:p>
    <w:p w:rsidR="00686564" w:rsidRDefault="001B00C0" w:rsidP="00686564">
      <w:r>
        <w:t>Оповещение</w:t>
      </w:r>
      <w:r w:rsidR="00686564">
        <w:t xml:space="preserve">. В РФ предусмотрено в случае любой ЧС включение электрических сирен, прерывистый звук которых означает передачу единого сигнала «Внимание всем!» Электрические сирены располагаются таким образом, чтобы звук от каждой сирены был слышен минимум на полтора километра. Кроме того, они в обязательном порядке устанавливаются на места массового пребывания людей. Сигнал дублируется производственными сиренам, средствами АКСИОМ, смс сообщениями. Длительность сигнала 2 мин 45 секунд. Потом следует речевая информация о том, что произошло, где и что делать. Если сигнал услышан на улице, необходимо остановиться, при возможности </w:t>
      </w:r>
      <w:r>
        <w:t xml:space="preserve">включить радио. </w:t>
      </w:r>
    </w:p>
    <w:p w:rsidR="001B00C0" w:rsidRDefault="001B00C0" w:rsidP="00686564">
      <w:r>
        <w:t xml:space="preserve">Рассредоточение – организованный вывоз рабочих и служащих объектов экономики, продолжающих свою производственную деятельность в зонах ЧС в безопасные районы для отдыха и сна с последующим возвращением на этот объект экономики для работы. Суммарное время поездки туда и обратно не должно превышать 4х часов. </w:t>
      </w:r>
    </w:p>
    <w:p w:rsidR="001B00C0" w:rsidRDefault="001B00C0" w:rsidP="00686564">
      <w:r>
        <w:t>Отселение – организованный вывоз нетрудоспособного и незанятого в производстве населения из районов, загрязненных радиоактивными веществами в безопасные районы на постоянное место жительства.</w:t>
      </w:r>
    </w:p>
    <w:p w:rsidR="001B00C0" w:rsidRDefault="001B00C0" w:rsidP="00686564">
      <w:r>
        <w:t>Эвакуация – организованный вывод и/или вывоз</w:t>
      </w:r>
      <w:r w:rsidRPr="001B00C0">
        <w:t xml:space="preserve"> </w:t>
      </w:r>
      <w:r>
        <w:t>нетрудоспособного и незанятого в производстве населения из районов вероятной или случившейся ЧС в безопасные районы для временного размещения. Эвакуация бывает экстренная (ЧС уже состоялась) или упреждающая (ЧС прогнозируется).</w:t>
      </w:r>
    </w:p>
    <w:p w:rsidR="001B00C0" w:rsidRDefault="001B00C0" w:rsidP="001B00C0">
      <w:r>
        <w:t>Способы эвакуации</w:t>
      </w:r>
      <w:r w:rsidRPr="001B00C0">
        <w:t xml:space="preserve">: </w:t>
      </w:r>
      <w:r>
        <w:t xml:space="preserve">пешим порядком, транспортом, комбинированный. В РФ применяется третий вариант т.к. наибольший охват населения и </w:t>
      </w:r>
      <w:r w:rsidR="006561A8">
        <w:t>?</w:t>
      </w:r>
      <w:r>
        <w:t xml:space="preserve">. </w:t>
      </w:r>
    </w:p>
    <w:p w:rsidR="001B00C0" w:rsidRDefault="001B00C0" w:rsidP="001B00C0">
      <w:r>
        <w:t xml:space="preserve">Экстренная эвакуация осуществляется по территориальному, а упреждающая по территориально-производственному принципу. Это означает, что рабочие, </w:t>
      </w:r>
      <w:r w:rsidR="006561A8">
        <w:t>служащие,</w:t>
      </w:r>
      <w:r>
        <w:t xml:space="preserve"> а также члены их семей, студенты ВУЗов и СУЗов, детские сады, больницы, школьные и дошкольные учреждения </w:t>
      </w:r>
      <w:r w:rsidR="006561A8">
        <w:t>эвакуируются через организации и уч ?</w:t>
      </w:r>
    </w:p>
    <w:p w:rsidR="006561A8" w:rsidRDefault="006561A8" w:rsidP="001B00C0">
      <w:r>
        <w:t>Все остальное население эвакуируется через жилищно-эксплуатационные управления. Транспортом эвакуируется персонал и больные лечебно-профилактических учреждений, престарелые люди и инвалиды, беременные женщ</w:t>
      </w:r>
      <w:r w:rsidR="0027753F">
        <w:t>ины, женщины с детьми до 12 лет</w:t>
      </w:r>
      <w:r>
        <w:t xml:space="preserve"> (</w:t>
      </w:r>
      <w:r w:rsidR="0027753F">
        <w:t>в</w:t>
      </w:r>
      <w:r>
        <w:t xml:space="preserve"> </w:t>
      </w:r>
      <w:r>
        <w:lastRenderedPageBreak/>
        <w:t>военное время – военнообязанные). Получив извещение об эвакуации, необходимо собрать «тревожный чемоданчик» (документы, деньги, ценные вещи, запас еды, воды, аптечку и т.д.)</w:t>
      </w:r>
      <w:r w:rsidR="0027753F">
        <w:t xml:space="preserve"> с прикрепленной биркой, содержащей информацию</w:t>
      </w:r>
      <w:r w:rsidR="0027753F" w:rsidRPr="0027753F">
        <w:t xml:space="preserve">: </w:t>
      </w:r>
      <w:r w:rsidR="0027753F">
        <w:t>имя и фамилия, телефон, адрес и место работы. Отключить свет\газ и воду, закрыть дверь (с табличкой). Уйти на сборный пункт эвакуации. Формируются пешие колонны по 500-1000 человек. Начальнику колонны дается маршрут движения. Колонна выдвигается на промежуточный пункт эвакуации (ст. Придача для ВГУ)</w:t>
      </w:r>
      <w:r w:rsidR="002736AD">
        <w:t>. Скорость движения колонны 3-4 км в час. Каждый час-полтора делается малый привал на 10-15 минут. Как только пройдено больше половины пути, делается большой привал. Оттуда население направляется в безопасную с</w:t>
      </w:r>
      <w:r w:rsidR="002736AD" w:rsidRPr="002736AD">
        <w:t>/</w:t>
      </w:r>
      <w:r w:rsidR="002736AD">
        <w:t>х область, где привлекается к работам.</w:t>
      </w:r>
    </w:p>
    <w:p w:rsidR="005E7D1F" w:rsidRDefault="005E7D1F" w:rsidP="001B00C0"/>
    <w:p w:rsidR="005E7D1F" w:rsidRDefault="005E7D1F" w:rsidP="005E7D1F">
      <w:pPr>
        <w:pStyle w:val="a3"/>
        <w:jc w:val="center"/>
      </w:pPr>
      <w:r>
        <w:t>Коллективные средства защиты</w:t>
      </w:r>
    </w:p>
    <w:p w:rsidR="0019398B" w:rsidRPr="0019398B" w:rsidRDefault="0019398B" w:rsidP="0019398B">
      <w:bookmarkStart w:id="0" w:name="_GoBack"/>
      <w:bookmarkEnd w:id="0"/>
    </w:p>
    <w:sectPr w:rsidR="0019398B" w:rsidRPr="001939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B39F0"/>
    <w:multiLevelType w:val="hybridMultilevel"/>
    <w:tmpl w:val="D21294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6CFA1195"/>
    <w:multiLevelType w:val="hybridMultilevel"/>
    <w:tmpl w:val="4C9EA9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470"/>
    <w:rsid w:val="0019398B"/>
    <w:rsid w:val="001B00C0"/>
    <w:rsid w:val="002736AD"/>
    <w:rsid w:val="0027753F"/>
    <w:rsid w:val="004A1CC6"/>
    <w:rsid w:val="005E7D1F"/>
    <w:rsid w:val="006561A8"/>
    <w:rsid w:val="00686564"/>
    <w:rsid w:val="00FB6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71EF"/>
  <w15:chartTrackingRefBased/>
  <w15:docId w15:val="{DB2353AC-4C40-43ED-96B7-BACB34E5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64"/>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6564"/>
    <w:pPr>
      <w:spacing w:after="0" w:line="240" w:lineRule="auto"/>
      <w:contextualSpacing/>
    </w:pPr>
    <w:rPr>
      <w:rFonts w:eastAsiaTheme="majorEastAsia" w:cstheme="majorBidi"/>
      <w:spacing w:val="-10"/>
      <w:kern w:val="28"/>
      <w:sz w:val="56"/>
      <w:szCs w:val="56"/>
    </w:rPr>
  </w:style>
  <w:style w:type="character" w:customStyle="1" w:styleId="a4">
    <w:name w:val="Заголовок Знак"/>
    <w:basedOn w:val="a0"/>
    <w:link w:val="a3"/>
    <w:uiPriority w:val="10"/>
    <w:rsid w:val="00686564"/>
    <w:rPr>
      <w:rFonts w:ascii="Times New Roman" w:eastAsiaTheme="majorEastAsia" w:hAnsi="Times New Roman" w:cstheme="majorBidi"/>
      <w:spacing w:val="-10"/>
      <w:kern w:val="28"/>
      <w:sz w:val="56"/>
      <w:szCs w:val="56"/>
    </w:rPr>
  </w:style>
  <w:style w:type="paragraph" w:styleId="a5">
    <w:name w:val="List Paragraph"/>
    <w:basedOn w:val="a"/>
    <w:uiPriority w:val="34"/>
    <w:qFormat/>
    <w:rsid w:val="00686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497</Words>
  <Characters>2834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7</cp:revision>
  <dcterms:created xsi:type="dcterms:W3CDTF">2016-03-09T10:31:00Z</dcterms:created>
  <dcterms:modified xsi:type="dcterms:W3CDTF">2016-03-09T11:18:00Z</dcterms:modified>
</cp:coreProperties>
</file>