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A6CC4" w14:textId="77777777" w:rsidR="00F841EF" w:rsidRDefault="00000000">
      <w:pPr>
        <w:rPr>
          <w:b/>
          <w:bCs/>
          <w:sz w:val="28"/>
          <w:szCs w:val="28"/>
        </w:rPr>
      </w:pPr>
      <w:r>
        <w:rPr>
          <w:b/>
          <w:bCs/>
          <w:sz w:val="28"/>
          <w:szCs w:val="28"/>
        </w:rPr>
        <w:t>Bitácora</w:t>
      </w:r>
    </w:p>
    <w:p w14:paraId="250B6D8D" w14:textId="77777777" w:rsidR="00F841EF" w:rsidRDefault="00F841EF">
      <w:pPr>
        <w:rPr>
          <w:b/>
          <w:bCs/>
          <w:sz w:val="28"/>
          <w:szCs w:val="28"/>
        </w:rPr>
      </w:pPr>
    </w:p>
    <w:p w14:paraId="4276859A" w14:textId="77777777" w:rsidR="00F841EF" w:rsidRDefault="00000000">
      <w:pPr>
        <w:rPr>
          <w:sz w:val="28"/>
          <w:szCs w:val="28"/>
        </w:rPr>
      </w:pPr>
      <w:r>
        <w:rPr>
          <w:sz w:val="28"/>
          <w:szCs w:val="28"/>
        </w:rPr>
        <w:t>Semana 4 - 14/09/26-17/09/26</w:t>
      </w:r>
    </w:p>
    <w:p w14:paraId="57F03471" w14:textId="77777777" w:rsidR="00F841EF" w:rsidRDefault="00F841EF">
      <w:pPr>
        <w:rPr>
          <w:sz w:val="24"/>
          <w:szCs w:val="24"/>
        </w:rPr>
      </w:pPr>
    </w:p>
    <w:p w14:paraId="3518C88A" w14:textId="77777777" w:rsidR="00F841EF" w:rsidRDefault="00000000">
      <w:pPr>
        <w:rPr>
          <w:sz w:val="24"/>
          <w:szCs w:val="24"/>
        </w:rPr>
      </w:pPr>
      <w:r>
        <w:rPr>
          <w:noProof/>
          <w:sz w:val="24"/>
          <w:szCs w:val="24"/>
        </w:rPr>
        <w:drawing>
          <wp:inline distT="114300" distB="114300" distL="114300" distR="114300" wp14:anchorId="7D4D95A7" wp14:editId="24731956">
            <wp:extent cx="2275253" cy="1783919"/>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2275253" cy="1783919"/>
                    </a:xfrm>
                    <a:prstGeom prst="rect">
                      <a:avLst/>
                    </a:prstGeom>
                    <a:ln/>
                  </pic:spPr>
                </pic:pic>
              </a:graphicData>
            </a:graphic>
          </wp:inline>
        </w:drawing>
      </w:r>
      <w:r>
        <w:rPr>
          <w:noProof/>
          <w:sz w:val="24"/>
          <w:szCs w:val="24"/>
        </w:rPr>
        <w:drawing>
          <wp:inline distT="114300" distB="114300" distL="114300" distR="114300" wp14:anchorId="6E9FC0D8" wp14:editId="01B61F0D">
            <wp:extent cx="2862263" cy="1754443"/>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2862263" cy="1754443"/>
                    </a:xfrm>
                    <a:prstGeom prst="rect">
                      <a:avLst/>
                    </a:prstGeom>
                    <a:ln/>
                  </pic:spPr>
                </pic:pic>
              </a:graphicData>
            </a:graphic>
          </wp:inline>
        </w:drawing>
      </w:r>
    </w:p>
    <w:p w14:paraId="12D228C8" w14:textId="77777777" w:rsidR="00F841EF" w:rsidRDefault="00F841EF">
      <w:pPr>
        <w:rPr>
          <w:sz w:val="24"/>
          <w:szCs w:val="24"/>
        </w:rPr>
      </w:pPr>
    </w:p>
    <w:p w14:paraId="2373418C" w14:textId="77777777" w:rsidR="00F841EF" w:rsidRDefault="00F841EF">
      <w:pPr>
        <w:rPr>
          <w:sz w:val="24"/>
          <w:szCs w:val="24"/>
        </w:rPr>
      </w:pPr>
    </w:p>
    <w:p w14:paraId="17A656E0" w14:textId="77777777" w:rsidR="00F841EF" w:rsidRDefault="00000000">
      <w:pPr>
        <w:rPr>
          <w:sz w:val="24"/>
          <w:szCs w:val="24"/>
        </w:rPr>
      </w:pPr>
      <w:r>
        <w:rPr>
          <w:sz w:val="24"/>
          <w:szCs w:val="24"/>
        </w:rPr>
        <w:t>Se buscaron diferentes ejemplos para una interfaz gráfica, después de ver las propuestas decidimos por una representación hecha por el LLM Gemini:</w:t>
      </w:r>
    </w:p>
    <w:p w14:paraId="635F9FFF" w14:textId="77777777" w:rsidR="00F841EF" w:rsidRDefault="00F841EF"/>
    <w:p w14:paraId="6689E48F" w14:textId="77777777" w:rsidR="00F841EF" w:rsidRDefault="00000000">
      <w:r>
        <w:rPr>
          <w:noProof/>
        </w:rPr>
        <w:drawing>
          <wp:anchor distT="114300" distB="114300" distL="114300" distR="114300" simplePos="0" relativeHeight="251658240" behindDoc="0" locked="0" layoutInCell="1" hidden="0" allowOverlap="1" wp14:anchorId="42D1DD82" wp14:editId="082BAF61">
            <wp:simplePos x="0" y="0"/>
            <wp:positionH relativeFrom="column">
              <wp:posOffset>560550</wp:posOffset>
            </wp:positionH>
            <wp:positionV relativeFrom="paragraph">
              <wp:posOffset>117049</wp:posOffset>
            </wp:positionV>
            <wp:extent cx="3881438" cy="2101109"/>
            <wp:effectExtent l="0" t="0" r="0" b="0"/>
            <wp:wrapSquare wrapText="bothSides" distT="114300" distB="114300" distL="114300" distR="1143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3881438" cy="2101109"/>
                    </a:xfrm>
                    <a:prstGeom prst="rect">
                      <a:avLst/>
                    </a:prstGeom>
                    <a:ln/>
                  </pic:spPr>
                </pic:pic>
              </a:graphicData>
            </a:graphic>
          </wp:anchor>
        </w:drawing>
      </w:r>
    </w:p>
    <w:p w14:paraId="53122381" w14:textId="77777777" w:rsidR="00F841EF" w:rsidRDefault="00F841EF"/>
    <w:p w14:paraId="79E8F8BB" w14:textId="77777777" w:rsidR="00F841EF" w:rsidRDefault="00F841EF"/>
    <w:p w14:paraId="799B1B36" w14:textId="77777777" w:rsidR="00F841EF" w:rsidRDefault="00F841EF"/>
    <w:p w14:paraId="4E6FDB6E" w14:textId="77777777" w:rsidR="00F841EF" w:rsidRDefault="00F841EF"/>
    <w:p w14:paraId="3441EBB2" w14:textId="77777777" w:rsidR="00F841EF" w:rsidRDefault="00F841EF"/>
    <w:p w14:paraId="5FFBD23F" w14:textId="77777777" w:rsidR="00F841EF" w:rsidRDefault="00F841EF"/>
    <w:p w14:paraId="5ABD98C5" w14:textId="77777777" w:rsidR="00F841EF" w:rsidRDefault="00F841EF"/>
    <w:p w14:paraId="369AAE42" w14:textId="77777777" w:rsidR="00F841EF" w:rsidRDefault="00F841EF"/>
    <w:p w14:paraId="671BFB02" w14:textId="77777777" w:rsidR="00F841EF" w:rsidRDefault="00F841EF"/>
    <w:p w14:paraId="37795E2F" w14:textId="77777777" w:rsidR="00F841EF" w:rsidRDefault="00F841EF"/>
    <w:p w14:paraId="461EFE7A" w14:textId="77777777" w:rsidR="00F841EF" w:rsidRDefault="00F841EF"/>
    <w:p w14:paraId="2E155A26" w14:textId="77777777" w:rsidR="00F841EF" w:rsidRDefault="00F841EF"/>
    <w:p w14:paraId="043036C1" w14:textId="77777777" w:rsidR="00F841EF" w:rsidRDefault="00000000">
      <w:pPr>
        <w:jc w:val="both"/>
      </w:pPr>
      <w:r>
        <w:t>Esto solo se utilizó como base para diseñar el primer borrador en Java de la interfaz gráfica del programa, en base al esquema visual pudimos definir mejor el posible alcance general del programa, estableciendo un panel vertical en el lateral izquierdo (</w:t>
      </w:r>
      <w:proofErr w:type="spellStart"/>
      <w:r>
        <w:t>dashboard</w:t>
      </w:r>
      <w:proofErr w:type="spellEnd"/>
      <w:r>
        <w:t xml:space="preserve">) con las opciones principales: Mi dieta, inventario, listas de compra, configuración y usuario, acompañado de un panel general de accesos rápidos y paneles visuales como </w:t>
      </w:r>
      <w:proofErr w:type="spellStart"/>
      <w:r>
        <w:t>features</w:t>
      </w:r>
      <w:proofErr w:type="spellEnd"/>
      <w:r>
        <w:t xml:space="preserve"> del programa. </w:t>
      </w:r>
    </w:p>
    <w:p w14:paraId="48B14083" w14:textId="77777777" w:rsidR="00F841EF" w:rsidRDefault="00000000">
      <w:r>
        <w:rPr>
          <w:noProof/>
        </w:rPr>
        <w:drawing>
          <wp:anchor distT="114300" distB="114300" distL="114300" distR="114300" simplePos="0" relativeHeight="251659264" behindDoc="0" locked="0" layoutInCell="1" hidden="0" allowOverlap="1" wp14:anchorId="0EF3DCFB" wp14:editId="3C713A43">
            <wp:simplePos x="0" y="0"/>
            <wp:positionH relativeFrom="column">
              <wp:posOffset>19051</wp:posOffset>
            </wp:positionH>
            <wp:positionV relativeFrom="paragraph">
              <wp:posOffset>114300</wp:posOffset>
            </wp:positionV>
            <wp:extent cx="2424113" cy="1365073"/>
            <wp:effectExtent l="0" t="0" r="0" b="0"/>
            <wp:wrapSquare wrapText="bothSides" distT="114300" distB="11430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424113" cy="1365073"/>
                    </a:xfrm>
                    <a:prstGeom prst="rect">
                      <a:avLst/>
                    </a:prstGeom>
                    <a:ln/>
                  </pic:spPr>
                </pic:pic>
              </a:graphicData>
            </a:graphic>
          </wp:anchor>
        </w:drawing>
      </w:r>
    </w:p>
    <w:p w14:paraId="5304B67C" w14:textId="77777777" w:rsidR="00F841EF" w:rsidRDefault="00000000">
      <w:pPr>
        <w:jc w:val="both"/>
      </w:pPr>
      <w:r>
        <w:t xml:space="preserve">Se desarrolló el primer borrador del programa, hecho con Java Swing, implementación de la clase </w:t>
      </w:r>
      <w:r>
        <w:rPr>
          <w:rFonts w:ascii="Roboto Mono" w:eastAsia="Roboto Mono" w:hAnsi="Roboto Mono" w:cs="Roboto Mono"/>
          <w:color w:val="188038"/>
        </w:rPr>
        <w:t>Base.java</w:t>
      </w:r>
      <w:r>
        <w:t xml:space="preserve"> para definir la ventana principal, el </w:t>
      </w:r>
      <w:proofErr w:type="spellStart"/>
      <w:r>
        <w:t>layout</w:t>
      </w:r>
      <w:proofErr w:type="spellEnd"/>
      <w:r>
        <w:t xml:space="preserve"> (</w:t>
      </w:r>
      <w:proofErr w:type="spellStart"/>
      <w:r>
        <w:t>BorderLayout</w:t>
      </w:r>
      <w:proofErr w:type="spellEnd"/>
      <w:r>
        <w:t>), el menú lateral (</w:t>
      </w:r>
      <w:proofErr w:type="spellStart"/>
      <w:r>
        <w:t>BoxLayout</w:t>
      </w:r>
      <w:proofErr w:type="spellEnd"/>
      <w:r>
        <w:t xml:space="preserve">) y los botones con configuración inicial del tema visual </w:t>
      </w:r>
      <w:proofErr w:type="spellStart"/>
      <w:r>
        <w:t>FlatLaf</w:t>
      </w:r>
      <w:proofErr w:type="spellEnd"/>
      <w:r>
        <w:t xml:space="preserve"> para dar una apariencia moderna.</w:t>
      </w:r>
    </w:p>
    <w:p w14:paraId="76D9852A" w14:textId="77777777" w:rsidR="00F841EF" w:rsidRDefault="00F841EF">
      <w:pPr>
        <w:jc w:val="both"/>
      </w:pPr>
    </w:p>
    <w:p w14:paraId="11D69F76" w14:textId="77777777" w:rsidR="00F841EF" w:rsidRDefault="00000000">
      <w:pPr>
        <w:spacing w:before="240" w:after="240"/>
        <w:jc w:val="both"/>
        <w:rPr>
          <w:sz w:val="24"/>
          <w:szCs w:val="24"/>
        </w:rPr>
      </w:pPr>
      <w:r>
        <w:rPr>
          <w:sz w:val="24"/>
          <w:szCs w:val="24"/>
        </w:rPr>
        <w:lastRenderedPageBreak/>
        <w:t xml:space="preserve">Respecto a la inicialización, se implementó la clase </w:t>
      </w:r>
      <w:r>
        <w:rPr>
          <w:rFonts w:ascii="Roboto Mono" w:eastAsia="Roboto Mono" w:hAnsi="Roboto Mono" w:cs="Roboto Mono"/>
          <w:color w:val="188038"/>
          <w:sz w:val="24"/>
          <w:szCs w:val="24"/>
        </w:rPr>
        <w:t>Aranque.java</w:t>
      </w:r>
      <w:r>
        <w:rPr>
          <w:sz w:val="24"/>
          <w:szCs w:val="24"/>
        </w:rPr>
        <w:t xml:space="preserve">. En ella, se extrajo la configuración del tema </w:t>
      </w:r>
      <w:proofErr w:type="spellStart"/>
      <w:r>
        <w:rPr>
          <w:sz w:val="24"/>
          <w:szCs w:val="24"/>
        </w:rPr>
        <w:t>FlatLaf</w:t>
      </w:r>
      <w:proofErr w:type="spellEnd"/>
      <w:r>
        <w:rPr>
          <w:sz w:val="24"/>
          <w:szCs w:val="24"/>
        </w:rPr>
        <w:t xml:space="preserve"> y se centralizó dentro de un método estático denominado </w:t>
      </w:r>
      <w:proofErr w:type="spellStart"/>
      <w:proofErr w:type="gramStart"/>
      <w:r>
        <w:rPr>
          <w:rFonts w:ascii="Roboto Mono" w:eastAsia="Roboto Mono" w:hAnsi="Roboto Mono" w:cs="Roboto Mono"/>
          <w:color w:val="188038"/>
          <w:sz w:val="24"/>
          <w:szCs w:val="24"/>
        </w:rPr>
        <w:t>aplicarTema</w:t>
      </w:r>
      <w:proofErr w:type="spellEnd"/>
      <w:r>
        <w:rPr>
          <w:rFonts w:ascii="Roboto Mono" w:eastAsia="Roboto Mono" w:hAnsi="Roboto Mono" w:cs="Roboto Mono"/>
          <w:color w:val="188038"/>
          <w:sz w:val="24"/>
          <w:szCs w:val="24"/>
        </w:rPr>
        <w:t>(</w:t>
      </w:r>
      <w:proofErr w:type="gramEnd"/>
      <w:r>
        <w:rPr>
          <w:rFonts w:ascii="Roboto Mono" w:eastAsia="Roboto Mono" w:hAnsi="Roboto Mono" w:cs="Roboto Mono"/>
          <w:color w:val="188038"/>
          <w:sz w:val="24"/>
          <w:szCs w:val="24"/>
        </w:rPr>
        <w:t>)</w:t>
      </w:r>
      <w:r>
        <w:rPr>
          <w:sz w:val="24"/>
          <w:szCs w:val="24"/>
        </w:rPr>
        <w:t xml:space="preserve">. Esto garantiza que el estilo visual sea consistente, sin importar qué ventana se inicie primero. Asimismo, se reubicó el método </w:t>
      </w:r>
      <w:proofErr w:type="spellStart"/>
      <w:r>
        <w:rPr>
          <w:rFonts w:ascii="Roboto Mono" w:eastAsia="Roboto Mono" w:hAnsi="Roboto Mono" w:cs="Roboto Mono"/>
          <w:color w:val="188038"/>
          <w:sz w:val="24"/>
          <w:szCs w:val="24"/>
        </w:rPr>
        <w:t>main</w:t>
      </w:r>
      <w:proofErr w:type="spellEnd"/>
      <w:r>
        <w:rPr>
          <w:sz w:val="24"/>
          <w:szCs w:val="24"/>
        </w:rPr>
        <w:t xml:space="preserve"> en esta clase para establecerla como el punto de entrada centralizado del programa.</w:t>
      </w:r>
    </w:p>
    <w:p w14:paraId="71B02770" w14:textId="77777777" w:rsidR="00F841EF" w:rsidRDefault="00000000">
      <w:pPr>
        <w:spacing w:before="240" w:after="240"/>
        <w:jc w:val="both"/>
        <w:rPr>
          <w:sz w:val="24"/>
          <w:szCs w:val="24"/>
        </w:rPr>
      </w:pPr>
      <w:r>
        <w:rPr>
          <w:sz w:val="24"/>
          <w:szCs w:val="24"/>
        </w:rPr>
        <w:t xml:space="preserve">Para el sistema de seguridad, se implementó la clase </w:t>
      </w:r>
      <w:r>
        <w:rPr>
          <w:rFonts w:ascii="Roboto Mono" w:eastAsia="Roboto Mono" w:hAnsi="Roboto Mono" w:cs="Roboto Mono"/>
          <w:color w:val="188038"/>
          <w:sz w:val="24"/>
          <w:szCs w:val="24"/>
        </w:rPr>
        <w:t>Codigo.java</w:t>
      </w:r>
      <w:r>
        <w:rPr>
          <w:sz w:val="24"/>
          <w:szCs w:val="24"/>
        </w:rPr>
        <w:t xml:space="preserve">. En esta clase, se desarrolló la lógica necesaria para el envío de correos electrónicos utilizando la librería </w:t>
      </w:r>
      <w:proofErr w:type="spellStart"/>
      <w:proofErr w:type="gramStart"/>
      <w:r>
        <w:rPr>
          <w:rFonts w:ascii="Roboto Mono" w:eastAsia="Roboto Mono" w:hAnsi="Roboto Mono" w:cs="Roboto Mono"/>
          <w:color w:val="188038"/>
          <w:sz w:val="24"/>
          <w:szCs w:val="24"/>
        </w:rPr>
        <w:t>jakarta.mail</w:t>
      </w:r>
      <w:proofErr w:type="spellEnd"/>
      <w:proofErr w:type="gramEnd"/>
      <w:r>
        <w:rPr>
          <w:sz w:val="24"/>
          <w:szCs w:val="24"/>
        </w:rPr>
        <w:t>, simulando la comunicación del sistema mediante el envío de un token de acceso al usuario.</w:t>
      </w:r>
    </w:p>
    <w:p w14:paraId="0DE5EF06" w14:textId="77777777" w:rsidR="00F841EF" w:rsidRDefault="00000000">
      <w:pPr>
        <w:spacing w:before="240" w:after="240"/>
        <w:jc w:val="both"/>
        <w:rPr>
          <w:sz w:val="24"/>
          <w:szCs w:val="24"/>
        </w:rPr>
      </w:pPr>
      <w:r>
        <w:rPr>
          <w:sz w:val="24"/>
          <w:szCs w:val="24"/>
        </w:rPr>
        <w:t xml:space="preserve">En cuanto a la interfaz de usuario, se implementó la clase </w:t>
      </w:r>
      <w:r>
        <w:rPr>
          <w:rFonts w:ascii="Roboto Mono" w:eastAsia="Roboto Mono" w:hAnsi="Roboto Mono" w:cs="Roboto Mono"/>
          <w:color w:val="188038"/>
          <w:sz w:val="24"/>
          <w:szCs w:val="24"/>
        </w:rPr>
        <w:t>Verificacion.java</w:t>
      </w:r>
      <w:r>
        <w:rPr>
          <w:sz w:val="24"/>
          <w:szCs w:val="24"/>
        </w:rPr>
        <w:t xml:space="preserve"> como una entidad independiente para gestionar la ventana de </w:t>
      </w:r>
      <w:proofErr w:type="spellStart"/>
      <w:r>
        <w:rPr>
          <w:sz w:val="24"/>
          <w:szCs w:val="24"/>
        </w:rPr>
        <w:t>login</w:t>
      </w:r>
      <w:proofErr w:type="spellEnd"/>
      <w:r>
        <w:rPr>
          <w:sz w:val="24"/>
          <w:szCs w:val="24"/>
        </w:rPr>
        <w:t xml:space="preserve">. Dicha ventana se diseñó para contener el campo de entrada para el correo y el panel del logotipo. Actualmente, se está trabajando en la conexión del botón "Verificar" para que invoque el método </w:t>
      </w:r>
      <w:proofErr w:type="spellStart"/>
      <w:r>
        <w:rPr>
          <w:rFonts w:ascii="Roboto Mono" w:eastAsia="Roboto Mono" w:hAnsi="Roboto Mono" w:cs="Roboto Mono"/>
          <w:color w:val="188038"/>
          <w:sz w:val="24"/>
          <w:szCs w:val="24"/>
        </w:rPr>
        <w:t>Codigo.enviarCodigo</w:t>
      </w:r>
      <w:proofErr w:type="spellEnd"/>
      <w:r>
        <w:rPr>
          <w:rFonts w:ascii="Roboto Mono" w:eastAsia="Roboto Mono" w:hAnsi="Roboto Mono" w:cs="Roboto Mono"/>
          <w:color w:val="188038"/>
          <w:sz w:val="24"/>
          <w:szCs w:val="24"/>
        </w:rPr>
        <w:t>()</w:t>
      </w:r>
      <w:r>
        <w:rPr>
          <w:sz w:val="24"/>
          <w:szCs w:val="24"/>
        </w:rPr>
        <w:t>.</w:t>
      </w:r>
    </w:p>
    <w:p w14:paraId="490F6C0E" w14:textId="77777777" w:rsidR="00F841EF" w:rsidRDefault="00000000">
      <w:pPr>
        <w:spacing w:before="240" w:after="240"/>
        <w:jc w:val="both"/>
        <w:rPr>
          <w:sz w:val="24"/>
          <w:szCs w:val="24"/>
        </w:rPr>
      </w:pPr>
      <w:r>
        <w:rPr>
          <w:sz w:val="24"/>
          <w:szCs w:val="24"/>
        </w:rPr>
        <w:t xml:space="preserve">Finalmente, se llevó a cabo la evolución de la clase </w:t>
      </w:r>
      <w:r>
        <w:rPr>
          <w:rFonts w:ascii="Roboto Mono" w:eastAsia="Roboto Mono" w:hAnsi="Roboto Mono" w:cs="Roboto Mono"/>
          <w:color w:val="188038"/>
          <w:sz w:val="24"/>
          <w:szCs w:val="24"/>
        </w:rPr>
        <w:t>Inicio.java</w:t>
      </w:r>
      <w:r>
        <w:rPr>
          <w:sz w:val="24"/>
          <w:szCs w:val="24"/>
        </w:rPr>
        <w:t xml:space="preserve">. Esta clase dejó de funcionar como la ventana base y se transformó en el modelo/controlador de la vista principal del </w:t>
      </w:r>
      <w:proofErr w:type="spellStart"/>
      <w:r>
        <w:rPr>
          <w:sz w:val="24"/>
          <w:szCs w:val="24"/>
        </w:rPr>
        <w:t>Dashboard</w:t>
      </w:r>
      <w:proofErr w:type="spellEnd"/>
      <w:r>
        <w:rPr>
          <w:sz w:val="24"/>
          <w:szCs w:val="24"/>
        </w:rPr>
        <w:t>, la cual se muestra al usuario una vez superada la verificación. Si bien se mantuvo la estructura visual del menú lateral —conservando los botones de Casa, Humano, Caja, Super y Herramienta—, la clase fue desacoplada por completo de la lógica de arranque general.</w:t>
      </w:r>
    </w:p>
    <w:p w14:paraId="6FB13BBC" w14:textId="77777777" w:rsidR="00F841EF" w:rsidRDefault="00F841EF"/>
    <w:sectPr w:rsidR="00F841E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9A095F70-BB6A-492B-88CA-B25EEE742477}"/>
  </w:font>
  <w:font w:name="Calibri">
    <w:panose1 w:val="020F0502020204030204"/>
    <w:charset w:val="00"/>
    <w:family w:val="swiss"/>
    <w:pitch w:val="variable"/>
    <w:sig w:usb0="E4002EFF" w:usb1="C200247B" w:usb2="00000009" w:usb3="00000000" w:csb0="000001FF" w:csb1="00000000"/>
    <w:embedRegular r:id="rId2" w:fontKey="{913A4BD8-5E68-4037-8219-E3FE139F5FE9}"/>
  </w:font>
  <w:font w:name="Cambria">
    <w:panose1 w:val="02040503050406030204"/>
    <w:charset w:val="00"/>
    <w:family w:val="roman"/>
    <w:pitch w:val="variable"/>
    <w:sig w:usb0="E00006FF" w:usb1="420024FF" w:usb2="02000000" w:usb3="00000000" w:csb0="0000019F" w:csb1="00000000"/>
    <w:embedRegular r:id="rId3" w:fontKey="{952EFF19-C0DB-4A3D-B795-C63694DD6CE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1EF"/>
    <w:rsid w:val="00215F58"/>
    <w:rsid w:val="00CF142D"/>
    <w:rsid w:val="00E35F9C"/>
    <w:rsid w:val="00F841E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86C69"/>
  <w15:docId w15:val="{623D13C1-018F-453A-AE4E-2C0F49B26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379</Words>
  <Characters>2089</Characters>
  <Application>Microsoft Office Word</Application>
  <DocSecurity>0</DocSecurity>
  <Lines>17</Lines>
  <Paragraphs>4</Paragraphs>
  <ScaleCrop>false</ScaleCrop>
  <Company/>
  <LinksUpToDate>false</LinksUpToDate>
  <CharactersWithSpaces>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Néstor Hernández</dc:creator>
  <cp:lastModifiedBy>Néstor Hernández</cp:lastModifiedBy>
  <cp:revision>2</cp:revision>
  <dcterms:created xsi:type="dcterms:W3CDTF">2026-09-18T05:24:00Z</dcterms:created>
  <dcterms:modified xsi:type="dcterms:W3CDTF">2026-09-18T05:24:00Z</dcterms:modified>
</cp:coreProperties>
</file>