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02020"/>
          <w:sz w:val="30"/>
        </w:rPr>
        <w:t>Reporte de Errores (Bug Report) — La Casa de Vintage</w:t>
      </w:r>
    </w:p>
    <w:p>
      <w:r>
        <w:t>Defectos detectados durante la ejecucion de las pruebas. Cada registro referencia el caso de prueba en el que se observo.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08"/>
            <w:shd w:val="clear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val="clear" w:fill="D9D9D9"/>
          </w:tcPr>
          <w:p>
            <w:r/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296"/>
            <w:shd w:val="clear" w:fill="D9D9D9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6480"/>
            <w:shd w:val="clear" w:fill="D9D9D9"/>
          </w:tcPr>
          <w:p>
            <w:r/>
            <w:r>
              <w:rPr>
                <w:b/>
                <w:sz w:val="18"/>
              </w:rPr>
              <w:t>Pasos para reproducir</w:t>
            </w:r>
          </w:p>
        </w:tc>
        <w:tc>
          <w:tcPr>
            <w:tcW w:type="dxa" w:w="1152"/>
            <w:shd w:val="clear" w:fill="D9D9D9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BUG-01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El mensaje de validacion al ingresar un precio negativo aparece en ingles, inconsistente con la interfaz que esta en espanol.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CP-15: en /Inventario/Crear, capturar un precio de -50 y pulsar Registrar. El valor se rechaza pero el mensaje mostrado es 'Please enter a value greater than or equal to 0.' Se espera un mensaje en espanol.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Abierto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BUG-02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El handler de actualizacion del carrito no valida la cantidad contra el stock en el servidor; solo la interfaz lo limita. La venta no llega a concretarse (el cobro lo rechaza), pero conviene validar tambien al actualizar.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CP-09: enviar al handler /Carrito?handler=Actualizar una cantidad mayor al stock (por ejemplo 10 con stock 4). El carrito acepta la cantidad y el bloqueo ocurre solo en el cobro.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Abierto</w:t>
            </w:r>
          </w:p>
        </w:tc>
      </w:tr>
    </w:tbl>
    <w:p/>
    <w:p>
      <w:r>
        <w:rPr>
          <w:sz w:val="18"/>
        </w:rPr>
        <w:t>Ambos defectos son de severidad Baja: no impiden la operacion del sistema. El nucleo funcional (autenticacion, ventas, control de stock, reportes y validaciones) opera correctamente.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Errores</dc:title>
  <dc:subject/>
  <dc:creator>La Casa de Vintage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