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020"/>
          <w:sz w:val="30"/>
        </w:rPr>
        <w:t>Arquitectura del Sistema por Capas — La Casa de Vintage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88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8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Figura 1. Arquitectura del sistema en cuatro capas: presentación (Razor Pages), lógica de negocio (Services), acceso a datos (EF Core) y datos (SQL Server).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Sistema por Capas</dc:title>
  <dc:subject/>
  <dc:creator>La Casa de Vintage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