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23BA8" w14:textId="7DDA0BF1" w:rsidR="001A0350" w:rsidRPr="002F5021" w:rsidRDefault="001A0350" w:rsidP="001A0350">
      <w:pPr>
        <w:rPr>
          <w:b/>
          <w:bCs/>
          <w:szCs w:val="22"/>
        </w:rPr>
      </w:pPr>
      <w:commentRangeStart w:id="0"/>
      <w:r w:rsidRPr="002F5021">
        <w:rPr>
          <w:b/>
          <w:bCs/>
          <w:szCs w:val="22"/>
          <w:highlight w:val="yellow"/>
        </w:rPr>
        <w:t>HOME</w:t>
      </w:r>
      <w:commentRangeEnd w:id="0"/>
      <w:r w:rsidR="00AA769C">
        <w:rPr>
          <w:rStyle w:val="Refdecomentario"/>
        </w:rPr>
        <w:commentReference w:id="0"/>
      </w:r>
      <w:r w:rsidRPr="002F5021">
        <w:rPr>
          <w:b/>
          <w:bCs/>
          <w:szCs w:val="22"/>
          <w:highlight w:val="yellow"/>
        </w:rPr>
        <w:t>:</w:t>
      </w:r>
    </w:p>
    <w:p w14:paraId="4EEACDF7" w14:textId="77777777" w:rsidR="001A0350" w:rsidRPr="002F5021" w:rsidRDefault="001A0350" w:rsidP="001A0350">
      <w:pPr>
        <w:rPr>
          <w:b/>
          <w:bCs/>
          <w:szCs w:val="22"/>
        </w:rPr>
      </w:pPr>
    </w:p>
    <w:p w14:paraId="5B9FF6D7" w14:textId="77777777" w:rsidR="00F977D8" w:rsidRPr="002F5021" w:rsidRDefault="001A0350" w:rsidP="001A0350">
      <w:pPr>
        <w:spacing w:line="360" w:lineRule="auto"/>
        <w:rPr>
          <w:szCs w:val="22"/>
        </w:rPr>
      </w:pPr>
      <w:r w:rsidRPr="002F5021">
        <w:rPr>
          <w:b/>
          <w:bCs/>
          <w:szCs w:val="22"/>
        </w:rPr>
        <w:t>Texto de apertura:</w:t>
      </w:r>
    </w:p>
    <w:p w14:paraId="7A2DBD1A" w14:textId="4A53A0A7" w:rsidR="00F977D8" w:rsidRPr="002F5021" w:rsidRDefault="00F977D8" w:rsidP="001A0350">
      <w:pPr>
        <w:spacing w:line="360" w:lineRule="auto"/>
        <w:rPr>
          <w:szCs w:val="22"/>
        </w:rPr>
      </w:pPr>
      <w:r w:rsidRPr="002F5021">
        <w:rPr>
          <w:szCs w:val="22"/>
        </w:rPr>
        <w:t xml:space="preserve">                                    ALTA ESPECIALIZACIÓN Y EXPERIENCIA</w:t>
      </w:r>
    </w:p>
    <w:p w14:paraId="0AF77F04" w14:textId="52DDE200" w:rsidR="001A0350" w:rsidRPr="002F5021" w:rsidRDefault="00F977D8" w:rsidP="001A0350">
      <w:pPr>
        <w:spacing w:line="360" w:lineRule="auto"/>
        <w:rPr>
          <w:szCs w:val="22"/>
        </w:rPr>
      </w:pPr>
      <w:r w:rsidRPr="002F5021">
        <w:rPr>
          <w:szCs w:val="22"/>
        </w:rPr>
        <w:t xml:space="preserve">                                       </w:t>
      </w:r>
      <w:proofErr w:type="spellStart"/>
      <w:r w:rsidR="001A0350" w:rsidRPr="002F5021">
        <w:rPr>
          <w:szCs w:val="22"/>
        </w:rPr>
        <w:t>Construction</w:t>
      </w:r>
      <w:proofErr w:type="spellEnd"/>
      <w:r w:rsidR="001A0350" w:rsidRPr="002F5021">
        <w:rPr>
          <w:szCs w:val="22"/>
        </w:rPr>
        <w:t xml:space="preserve"> &amp; Dispute </w:t>
      </w:r>
      <w:proofErr w:type="spellStart"/>
      <w:r w:rsidR="001A0350" w:rsidRPr="002F5021">
        <w:rPr>
          <w:szCs w:val="22"/>
        </w:rPr>
        <w:t>Resolution</w:t>
      </w:r>
      <w:proofErr w:type="spellEnd"/>
    </w:p>
    <w:p w14:paraId="53D06DE8" w14:textId="77777777" w:rsidR="001A0350" w:rsidRPr="002F5021" w:rsidRDefault="001A0350" w:rsidP="001A0350">
      <w:pPr>
        <w:spacing w:line="360" w:lineRule="auto"/>
        <w:rPr>
          <w:b/>
          <w:bCs/>
          <w:szCs w:val="22"/>
        </w:rPr>
      </w:pPr>
      <w:r w:rsidRPr="002F5021">
        <w:rPr>
          <w:b/>
          <w:bCs/>
          <w:szCs w:val="22"/>
        </w:rPr>
        <w:t>Atributos diferenciales:</w:t>
      </w:r>
    </w:p>
    <w:p w14:paraId="1D890A58" w14:textId="77777777" w:rsidR="00A87151" w:rsidRPr="002F5021" w:rsidRDefault="00F977D8" w:rsidP="00A87151">
      <w:pPr>
        <w:pStyle w:val="Prrafodelista"/>
        <w:numPr>
          <w:ilvl w:val="0"/>
          <w:numId w:val="14"/>
        </w:numPr>
        <w:spacing w:after="160" w:line="259" w:lineRule="auto"/>
        <w:rPr>
          <w:b/>
          <w:bCs/>
          <w:szCs w:val="22"/>
        </w:rPr>
      </w:pPr>
      <w:r w:rsidRPr="002F5021">
        <w:rPr>
          <w:b/>
          <w:bCs/>
          <w:szCs w:val="22"/>
        </w:rPr>
        <w:t>Alta Especialización</w:t>
      </w:r>
    </w:p>
    <w:p w14:paraId="2D8F3A36" w14:textId="1C00A715" w:rsidR="00F977D8" w:rsidRPr="002F5021" w:rsidRDefault="00F977D8" w:rsidP="00A87151">
      <w:pPr>
        <w:pStyle w:val="Prrafodelista"/>
        <w:spacing w:after="160" w:line="259" w:lineRule="auto"/>
        <w:rPr>
          <w:szCs w:val="22"/>
        </w:rPr>
      </w:pPr>
      <w:r w:rsidRPr="002F5021">
        <w:rPr>
          <w:szCs w:val="22"/>
        </w:rPr>
        <w:t xml:space="preserve">Contamos con un equipo multidisciplinario conformado por profesionales altamente especializados en Derecho de la Construcción, Proyectos de Infraestructura e Ingeniería”. </w:t>
      </w:r>
    </w:p>
    <w:p w14:paraId="6016823B" w14:textId="77777777" w:rsidR="00A87151" w:rsidRPr="002F5021" w:rsidRDefault="00A87151" w:rsidP="00A87151">
      <w:pPr>
        <w:pStyle w:val="Prrafodelista"/>
        <w:spacing w:after="160" w:line="259" w:lineRule="auto"/>
        <w:rPr>
          <w:b/>
          <w:bCs/>
          <w:szCs w:val="22"/>
        </w:rPr>
      </w:pPr>
    </w:p>
    <w:p w14:paraId="7F638655" w14:textId="77777777" w:rsidR="00A87151" w:rsidRPr="002F5021" w:rsidRDefault="00F977D8" w:rsidP="00A8715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/>
          <w:bCs/>
          <w:szCs w:val="22"/>
        </w:rPr>
      </w:pPr>
      <w:r w:rsidRPr="002F5021">
        <w:rPr>
          <w:b/>
          <w:bCs/>
          <w:szCs w:val="22"/>
        </w:rPr>
        <w:t>Experiencia</w:t>
      </w:r>
    </w:p>
    <w:p w14:paraId="5702CE75" w14:textId="713051A7" w:rsidR="00F977D8" w:rsidRPr="002F5021" w:rsidRDefault="00F977D8" w:rsidP="00A87151">
      <w:pPr>
        <w:pStyle w:val="Prrafodelista"/>
        <w:spacing w:after="160" w:line="259" w:lineRule="auto"/>
        <w:jc w:val="both"/>
        <w:rPr>
          <w:szCs w:val="22"/>
        </w:rPr>
      </w:pPr>
      <w:r w:rsidRPr="002F5021">
        <w:rPr>
          <w:szCs w:val="22"/>
        </w:rPr>
        <w:t xml:space="preserve">Tenemos experiencia valiosa trabajando en la ejecución de las obras de construcción y proyectos de infraestructura más emblemáticas del país, en los últimos diez años. </w:t>
      </w:r>
    </w:p>
    <w:p w14:paraId="65B95EF7" w14:textId="77777777" w:rsidR="00A87151" w:rsidRPr="002F5021" w:rsidRDefault="00A87151" w:rsidP="00A87151">
      <w:pPr>
        <w:pStyle w:val="Prrafodelista"/>
        <w:spacing w:after="160" w:line="259" w:lineRule="auto"/>
        <w:jc w:val="both"/>
        <w:rPr>
          <w:b/>
          <w:bCs/>
          <w:szCs w:val="22"/>
        </w:rPr>
      </w:pPr>
    </w:p>
    <w:p w14:paraId="667BFEC0" w14:textId="77777777" w:rsidR="00A87151" w:rsidRPr="002F5021" w:rsidRDefault="00F977D8" w:rsidP="00A8715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/>
          <w:bCs/>
          <w:szCs w:val="22"/>
        </w:rPr>
      </w:pPr>
      <w:r w:rsidRPr="002F5021">
        <w:rPr>
          <w:b/>
          <w:bCs/>
          <w:szCs w:val="22"/>
        </w:rPr>
        <w:t>Eficiencia</w:t>
      </w:r>
    </w:p>
    <w:p w14:paraId="112F4926" w14:textId="445AB26E" w:rsidR="00F977D8" w:rsidRPr="002F5021" w:rsidRDefault="00F977D8" w:rsidP="00A87151">
      <w:pPr>
        <w:pStyle w:val="Prrafodelista"/>
        <w:spacing w:after="160" w:line="259" w:lineRule="auto"/>
        <w:jc w:val="both"/>
        <w:rPr>
          <w:b/>
          <w:bCs/>
          <w:szCs w:val="22"/>
        </w:rPr>
      </w:pPr>
      <w:r w:rsidRPr="002F5021">
        <w:rPr>
          <w:szCs w:val="22"/>
        </w:rPr>
        <w:t>Nuestra alta especialización y el conocimiento del marco normativo peruano y los estándares internacionales nos permiten garantizarles una respuesta rápida, acertada y eficiente a los encargos de nuestros clientes</w:t>
      </w:r>
    </w:p>
    <w:p w14:paraId="759B866C" w14:textId="6A80C648" w:rsidR="00F977D8" w:rsidRPr="002F5021" w:rsidRDefault="00F977D8" w:rsidP="00F977D8">
      <w:pPr>
        <w:tabs>
          <w:tab w:val="left" w:pos="709"/>
        </w:tabs>
        <w:jc w:val="both"/>
        <w:rPr>
          <w:szCs w:val="22"/>
        </w:rPr>
      </w:pPr>
    </w:p>
    <w:p w14:paraId="6943AB78" w14:textId="7CDA6327" w:rsidR="00F977D8" w:rsidRPr="002F5021" w:rsidRDefault="00F977D8" w:rsidP="00F977D8">
      <w:pPr>
        <w:tabs>
          <w:tab w:val="left" w:pos="709"/>
        </w:tabs>
        <w:jc w:val="both"/>
        <w:rPr>
          <w:b/>
          <w:bCs/>
          <w:szCs w:val="22"/>
        </w:rPr>
      </w:pPr>
      <w:r w:rsidRPr="002F5021">
        <w:rPr>
          <w:b/>
          <w:bCs/>
          <w:szCs w:val="22"/>
        </w:rPr>
        <w:t xml:space="preserve">CDR </w:t>
      </w:r>
      <w:proofErr w:type="spellStart"/>
      <w:r w:rsidRPr="002F5021">
        <w:rPr>
          <w:b/>
          <w:bCs/>
          <w:szCs w:val="22"/>
        </w:rPr>
        <w:t>Consulting</w:t>
      </w:r>
      <w:proofErr w:type="spellEnd"/>
    </w:p>
    <w:p w14:paraId="611AD8BC" w14:textId="717F8AAB" w:rsidR="00F977D8" w:rsidRPr="002F5021" w:rsidRDefault="00F977D8" w:rsidP="00F977D8">
      <w:pPr>
        <w:tabs>
          <w:tab w:val="left" w:pos="709"/>
        </w:tabs>
        <w:jc w:val="both"/>
        <w:rPr>
          <w:szCs w:val="22"/>
        </w:rPr>
      </w:pPr>
    </w:p>
    <w:p w14:paraId="6D5A5042" w14:textId="17A6C14C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color w:val="000000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CDR </w:t>
      </w:r>
      <w:proofErr w:type="spellStart"/>
      <w:r w:rsidRPr="002F5021">
        <w:rPr>
          <w:rFonts w:eastAsia="Times New Roman" w:cstheme="minorHAnsi"/>
          <w:color w:val="000000" w:themeColor="text1"/>
          <w:szCs w:val="22"/>
        </w:rPr>
        <w:t>Consulting</w:t>
      </w:r>
      <w:proofErr w:type="spellEnd"/>
      <w:r w:rsidRPr="002F5021">
        <w:rPr>
          <w:rFonts w:eastAsia="Times New Roman" w:cstheme="minorHAnsi"/>
          <w:color w:val="000000" w:themeColor="text1"/>
          <w:szCs w:val="22"/>
        </w:rPr>
        <w:t xml:space="preserve"> es una consultora especializada en </w:t>
      </w:r>
      <w:r w:rsidRPr="002F5021">
        <w:rPr>
          <w:rFonts w:eastAsia="Times New Roman" w:cstheme="minorHAnsi"/>
          <w:color w:val="000000"/>
          <w:szCs w:val="22"/>
          <w:lang w:eastAsia="es-ES_tradnl"/>
        </w:rPr>
        <w:t>Derecho de la Construcción y Resolución de Controversias. </w:t>
      </w:r>
    </w:p>
    <w:p w14:paraId="3CC5DA08" w14:textId="77777777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color w:val="000000"/>
          <w:szCs w:val="22"/>
          <w:lang w:eastAsia="es-ES_tradnl"/>
        </w:rPr>
      </w:pPr>
    </w:p>
    <w:p w14:paraId="0D4A27AC" w14:textId="77777777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/>
          <w:szCs w:val="22"/>
          <w:lang w:eastAsia="es-ES_tradnl"/>
        </w:rPr>
        <w:t xml:space="preserve">Nos dedicamos a la estructuración contractual de proyectos de infraestructura, a supervisar todos 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los aspectos legales de proyectos de construcción e </w:t>
      </w:r>
      <w:proofErr w:type="spellStart"/>
      <w:r w:rsidRPr="002F5021">
        <w:rPr>
          <w:rFonts w:eastAsia="Times New Roman" w:cstheme="minorHAnsi"/>
          <w:color w:val="000000" w:themeColor="text1"/>
          <w:szCs w:val="22"/>
        </w:rPr>
        <w:t>infraestructura</w:t>
      </w:r>
      <w:proofErr w:type="gramStart"/>
      <w:r w:rsidRPr="002F5021">
        <w:rPr>
          <w:rFonts w:eastAsia="Times New Roman" w:cstheme="minorHAnsi"/>
          <w:color w:val="000000" w:themeColor="text1"/>
          <w:szCs w:val="22"/>
        </w:rPr>
        <w:t>,y</w:t>
      </w:r>
      <w:proofErr w:type="spellEnd"/>
      <w:proofErr w:type="gramEnd"/>
      <w:r w:rsidRPr="002F5021">
        <w:rPr>
          <w:rFonts w:eastAsia="Times New Roman" w:cstheme="minorHAnsi"/>
          <w:color w:val="000000" w:themeColor="text1"/>
          <w:szCs w:val="22"/>
        </w:rPr>
        <w:t xml:space="preserve"> a prevenir y gestionar las disputas que se pudiesen generar de la ejecución de estos proyectos. </w:t>
      </w:r>
    </w:p>
    <w:p w14:paraId="70E09EE3" w14:textId="77777777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743C6D83" w14:textId="28242051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</w:rPr>
        <w:t>Traemos la experiencia de más de 10 años de trabajo en las áreas legales de algunas de las principales obras de construcción del país, para convertirnos en</w:t>
      </w:r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 xml:space="preserve"> socios estratégicos de sus proyectos en todas sus etapas. </w:t>
      </w:r>
    </w:p>
    <w:p w14:paraId="0CF87F26" w14:textId="34327F5D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</w:p>
    <w:p w14:paraId="104CF339" w14:textId="04F363DA" w:rsidR="00F977D8" w:rsidRPr="002F5021" w:rsidRDefault="00F977D8" w:rsidP="00B1679E">
      <w:pPr>
        <w:spacing w:line="276" w:lineRule="auto"/>
        <w:jc w:val="right"/>
        <w:rPr>
          <w:rFonts w:eastAsia="Times New Roman" w:cstheme="minorHAnsi"/>
          <w:color w:val="000000" w:themeColor="text1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>Botón: Ver más</w:t>
      </w:r>
    </w:p>
    <w:p w14:paraId="084A43D8" w14:textId="241957F0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</w:p>
    <w:p w14:paraId="7B4F5AF1" w14:textId="36CB4114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  <w:lang w:eastAsia="es-ES_tradnl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  <w:lang w:eastAsia="es-ES_tradnl"/>
        </w:rPr>
        <w:t>Nuestro Equipo</w:t>
      </w:r>
    </w:p>
    <w:p w14:paraId="2E8C63C0" w14:textId="5ADB7B2A" w:rsidR="00F977D8" w:rsidRPr="002F5021" w:rsidRDefault="00F977D8" w:rsidP="00F977D8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</w:p>
    <w:p w14:paraId="3110DFDD" w14:textId="6A277849" w:rsidR="00F977D8" w:rsidRPr="002F5021" w:rsidRDefault="00F977D8" w:rsidP="00F977D8">
      <w:pPr>
        <w:pStyle w:val="Prrafodelista"/>
        <w:numPr>
          <w:ilvl w:val="0"/>
          <w:numId w:val="14"/>
        </w:num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>Tatiana Herrada</w:t>
      </w:r>
    </w:p>
    <w:p w14:paraId="073E7266" w14:textId="2238DCDC" w:rsidR="00F977D8" w:rsidRPr="002F5021" w:rsidRDefault="00F977D8" w:rsidP="00F977D8">
      <w:pPr>
        <w:pStyle w:val="Prrafodelista"/>
        <w:numPr>
          <w:ilvl w:val="0"/>
          <w:numId w:val="14"/>
        </w:num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 xml:space="preserve">Marcela </w:t>
      </w:r>
      <w:proofErr w:type="spellStart"/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>Radovic</w:t>
      </w:r>
      <w:proofErr w:type="spellEnd"/>
    </w:p>
    <w:p w14:paraId="7A7DB717" w14:textId="080DF3C9" w:rsidR="00F977D8" w:rsidRPr="002F5021" w:rsidRDefault="00F977D8" w:rsidP="00F977D8">
      <w:pPr>
        <w:pStyle w:val="Prrafodelista"/>
        <w:numPr>
          <w:ilvl w:val="0"/>
          <w:numId w:val="14"/>
        </w:num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>Aristóteles Cortés</w:t>
      </w:r>
    </w:p>
    <w:p w14:paraId="44F7B151" w14:textId="15F6EE34" w:rsidR="00F977D8" w:rsidRPr="002F5021" w:rsidRDefault="00F977D8" w:rsidP="00F977D8">
      <w:pPr>
        <w:tabs>
          <w:tab w:val="left" w:pos="709"/>
        </w:tabs>
        <w:jc w:val="both"/>
        <w:rPr>
          <w:szCs w:val="22"/>
        </w:rPr>
      </w:pPr>
    </w:p>
    <w:p w14:paraId="3D1CFD5C" w14:textId="1D0D36F4" w:rsidR="00F977D8" w:rsidRPr="002F5021" w:rsidRDefault="00F977D8" w:rsidP="00F977D8">
      <w:pPr>
        <w:tabs>
          <w:tab w:val="left" w:pos="709"/>
        </w:tabs>
        <w:jc w:val="both"/>
        <w:rPr>
          <w:b/>
          <w:bCs/>
          <w:szCs w:val="22"/>
        </w:rPr>
      </w:pPr>
      <w:r w:rsidRPr="002F5021">
        <w:rPr>
          <w:b/>
          <w:bCs/>
          <w:szCs w:val="22"/>
        </w:rPr>
        <w:t>Principales Servicios</w:t>
      </w:r>
    </w:p>
    <w:p w14:paraId="1F01F23A" w14:textId="27957237" w:rsidR="00F977D8" w:rsidRPr="002F5021" w:rsidRDefault="00F977D8" w:rsidP="00F977D8">
      <w:pPr>
        <w:pStyle w:val="Prrafodelista"/>
        <w:numPr>
          <w:ilvl w:val="0"/>
          <w:numId w:val="15"/>
        </w:numPr>
        <w:tabs>
          <w:tab w:val="left" w:pos="709"/>
        </w:tabs>
        <w:jc w:val="both"/>
        <w:rPr>
          <w:szCs w:val="22"/>
        </w:rPr>
      </w:pPr>
      <w:r w:rsidRPr="002F5021">
        <w:rPr>
          <w:szCs w:val="22"/>
        </w:rPr>
        <w:t xml:space="preserve">CDR </w:t>
      </w:r>
      <w:proofErr w:type="spellStart"/>
      <w:r w:rsidRPr="002F5021">
        <w:rPr>
          <w:b/>
          <w:bCs/>
          <w:szCs w:val="22"/>
        </w:rPr>
        <w:t>Consulting</w:t>
      </w:r>
      <w:proofErr w:type="spellEnd"/>
    </w:p>
    <w:p w14:paraId="2B4B7CCD" w14:textId="16502A90" w:rsidR="00F977D8" w:rsidRPr="002F5021" w:rsidRDefault="00F977D8" w:rsidP="00F977D8">
      <w:pPr>
        <w:pStyle w:val="Prrafodelista"/>
        <w:numPr>
          <w:ilvl w:val="0"/>
          <w:numId w:val="15"/>
        </w:numPr>
        <w:tabs>
          <w:tab w:val="left" w:pos="709"/>
        </w:tabs>
        <w:jc w:val="both"/>
        <w:rPr>
          <w:szCs w:val="22"/>
        </w:rPr>
      </w:pPr>
      <w:r w:rsidRPr="002F5021">
        <w:rPr>
          <w:szCs w:val="22"/>
        </w:rPr>
        <w:lastRenderedPageBreak/>
        <w:t xml:space="preserve">CDR </w:t>
      </w:r>
      <w:r w:rsidRPr="002F5021">
        <w:rPr>
          <w:b/>
          <w:bCs/>
          <w:szCs w:val="22"/>
        </w:rPr>
        <w:t>Educación Ejecutiva</w:t>
      </w:r>
    </w:p>
    <w:p w14:paraId="1C7D99FA" w14:textId="5B7DBE55" w:rsidR="00F977D8" w:rsidRPr="002F5021" w:rsidRDefault="00F977D8" w:rsidP="00F977D8">
      <w:pPr>
        <w:tabs>
          <w:tab w:val="left" w:pos="709"/>
        </w:tabs>
        <w:jc w:val="both"/>
        <w:rPr>
          <w:szCs w:val="22"/>
        </w:rPr>
      </w:pPr>
    </w:p>
    <w:p w14:paraId="01FBB872" w14:textId="342AE370" w:rsidR="00F977D8" w:rsidRPr="002F5021" w:rsidRDefault="00F977D8" w:rsidP="00F977D8">
      <w:pPr>
        <w:tabs>
          <w:tab w:val="left" w:pos="709"/>
        </w:tabs>
        <w:jc w:val="both"/>
        <w:rPr>
          <w:b/>
          <w:bCs/>
          <w:szCs w:val="22"/>
        </w:rPr>
      </w:pPr>
      <w:r w:rsidRPr="002F5021">
        <w:rPr>
          <w:b/>
          <w:bCs/>
          <w:szCs w:val="22"/>
        </w:rPr>
        <w:t>Membresías</w:t>
      </w:r>
    </w:p>
    <w:p w14:paraId="6C6401EC" w14:textId="464C475D" w:rsidR="00F977D8" w:rsidRPr="002F5021" w:rsidRDefault="005945B9" w:rsidP="005945B9">
      <w:pPr>
        <w:pStyle w:val="Prrafodelista"/>
        <w:numPr>
          <w:ilvl w:val="0"/>
          <w:numId w:val="16"/>
        </w:numPr>
        <w:tabs>
          <w:tab w:val="left" w:pos="709"/>
        </w:tabs>
        <w:jc w:val="both"/>
        <w:rPr>
          <w:szCs w:val="22"/>
        </w:rPr>
      </w:pPr>
      <w:r w:rsidRPr="002F5021">
        <w:rPr>
          <w:szCs w:val="22"/>
        </w:rPr>
        <w:t>Perú</w:t>
      </w:r>
    </w:p>
    <w:p w14:paraId="093C823D" w14:textId="36DAE9F2" w:rsidR="005945B9" w:rsidRPr="002F5021" w:rsidRDefault="005945B9" w:rsidP="005945B9">
      <w:pPr>
        <w:pStyle w:val="Prrafodelista"/>
        <w:numPr>
          <w:ilvl w:val="0"/>
          <w:numId w:val="16"/>
        </w:numPr>
        <w:tabs>
          <w:tab w:val="left" w:pos="709"/>
        </w:tabs>
        <w:jc w:val="both"/>
        <w:rPr>
          <w:szCs w:val="22"/>
        </w:rPr>
      </w:pPr>
      <w:r w:rsidRPr="002F5021">
        <w:rPr>
          <w:szCs w:val="22"/>
        </w:rPr>
        <w:t>Australia</w:t>
      </w:r>
    </w:p>
    <w:p w14:paraId="074DB39F" w14:textId="3A4A41DB" w:rsidR="005945B9" w:rsidRPr="002F5021" w:rsidRDefault="005945B9" w:rsidP="005945B9">
      <w:pPr>
        <w:pStyle w:val="Prrafodelista"/>
        <w:numPr>
          <w:ilvl w:val="0"/>
          <w:numId w:val="16"/>
        </w:numPr>
        <w:tabs>
          <w:tab w:val="left" w:pos="709"/>
        </w:tabs>
        <w:jc w:val="both"/>
        <w:rPr>
          <w:szCs w:val="22"/>
        </w:rPr>
      </w:pPr>
      <w:r w:rsidRPr="002F5021">
        <w:rPr>
          <w:szCs w:val="22"/>
        </w:rPr>
        <w:t>Reino Unido</w:t>
      </w:r>
    </w:p>
    <w:p w14:paraId="4DCD3D02" w14:textId="2DF7F65D" w:rsidR="005945B9" w:rsidRPr="002F5021" w:rsidRDefault="005945B9" w:rsidP="005945B9">
      <w:pPr>
        <w:pStyle w:val="Prrafodelista"/>
        <w:numPr>
          <w:ilvl w:val="0"/>
          <w:numId w:val="16"/>
        </w:numPr>
        <w:tabs>
          <w:tab w:val="left" w:pos="709"/>
        </w:tabs>
        <w:jc w:val="both"/>
        <w:rPr>
          <w:szCs w:val="22"/>
        </w:rPr>
      </w:pPr>
      <w:r w:rsidRPr="002F5021">
        <w:rPr>
          <w:szCs w:val="22"/>
        </w:rPr>
        <w:t xml:space="preserve">Dispute </w:t>
      </w:r>
      <w:proofErr w:type="spellStart"/>
      <w:r w:rsidRPr="002F5021">
        <w:rPr>
          <w:szCs w:val="22"/>
        </w:rPr>
        <w:t>Board</w:t>
      </w:r>
      <w:proofErr w:type="spellEnd"/>
    </w:p>
    <w:p w14:paraId="1CB31352" w14:textId="56BAA645" w:rsidR="005945B9" w:rsidRPr="002F5021" w:rsidRDefault="005945B9" w:rsidP="005945B9">
      <w:pPr>
        <w:pStyle w:val="Prrafodelista"/>
        <w:numPr>
          <w:ilvl w:val="0"/>
          <w:numId w:val="16"/>
        </w:numPr>
        <w:tabs>
          <w:tab w:val="left" w:pos="709"/>
        </w:tabs>
        <w:jc w:val="both"/>
        <w:rPr>
          <w:szCs w:val="22"/>
        </w:rPr>
      </w:pPr>
      <w:r w:rsidRPr="002F5021">
        <w:rPr>
          <w:szCs w:val="22"/>
        </w:rPr>
        <w:t xml:space="preserve">Arbitral </w:t>
      </w:r>
      <w:proofErr w:type="spellStart"/>
      <w:r w:rsidRPr="002F5021">
        <w:rPr>
          <w:szCs w:val="22"/>
        </w:rPr>
        <w:t>Woman</w:t>
      </w:r>
      <w:proofErr w:type="spellEnd"/>
    </w:p>
    <w:p w14:paraId="0E8B91C3" w14:textId="77777777" w:rsidR="005945B9" w:rsidRPr="002F5021" w:rsidRDefault="005945B9" w:rsidP="005945B9">
      <w:pPr>
        <w:spacing w:line="276" w:lineRule="auto"/>
        <w:jc w:val="both"/>
        <w:rPr>
          <w:szCs w:val="22"/>
        </w:rPr>
      </w:pPr>
    </w:p>
    <w:p w14:paraId="10822776" w14:textId="1EEC2B7F" w:rsidR="001A0350" w:rsidRPr="002F5021" w:rsidRDefault="005945B9" w:rsidP="005945B9">
      <w:pPr>
        <w:spacing w:line="276" w:lineRule="auto"/>
        <w:jc w:val="both"/>
        <w:rPr>
          <w:b/>
          <w:bCs/>
          <w:szCs w:val="22"/>
        </w:rPr>
      </w:pPr>
      <w:r w:rsidRPr="002F5021">
        <w:rPr>
          <w:b/>
          <w:bCs/>
          <w:szCs w:val="22"/>
        </w:rPr>
        <w:t>Formulario</w:t>
      </w:r>
    </w:p>
    <w:p w14:paraId="09926CFC" w14:textId="77777777" w:rsidR="005945B9" w:rsidRPr="002F5021" w:rsidRDefault="005945B9" w:rsidP="001A0350">
      <w:pPr>
        <w:spacing w:line="276" w:lineRule="auto"/>
        <w:ind w:left="720" w:hanging="360"/>
        <w:jc w:val="both"/>
        <w:rPr>
          <w:szCs w:val="22"/>
        </w:rPr>
      </w:pPr>
    </w:p>
    <w:p w14:paraId="5305C023" w14:textId="77777777" w:rsidR="002F48D9" w:rsidRPr="002F5021" w:rsidRDefault="002F48D9" w:rsidP="002F48D9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Cs w:val="22"/>
          <w:highlight w:val="yellow"/>
          <w:lang w:val="es-ES"/>
        </w:rPr>
      </w:pPr>
      <w:commentRangeStart w:id="1"/>
      <w:r w:rsidRPr="002F5021">
        <w:rPr>
          <w:rFonts w:cstheme="minorHAnsi"/>
          <w:b/>
          <w:bCs/>
          <w:szCs w:val="22"/>
          <w:highlight w:val="yellow"/>
          <w:lang w:val="es-ES"/>
        </w:rPr>
        <w:t>NOSOTROS</w:t>
      </w:r>
      <w:commentRangeEnd w:id="1"/>
      <w:r w:rsidR="00AA769C">
        <w:rPr>
          <w:rStyle w:val="Refdecomentario"/>
        </w:rPr>
        <w:commentReference w:id="1"/>
      </w:r>
    </w:p>
    <w:p w14:paraId="1EA8EDD6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51B8EC87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</w:rPr>
        <w:t>1.1 ¿Quiénes somos?</w:t>
      </w:r>
    </w:p>
    <w:p w14:paraId="3E56E351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605142C9" w14:textId="77777777" w:rsidR="00F977D8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CDR </w:t>
      </w:r>
      <w:proofErr w:type="spellStart"/>
      <w:r w:rsidRPr="002F5021">
        <w:rPr>
          <w:rFonts w:eastAsia="Times New Roman" w:cstheme="minorHAnsi"/>
          <w:color w:val="000000" w:themeColor="text1"/>
          <w:szCs w:val="22"/>
        </w:rPr>
        <w:t>Consulting</w:t>
      </w:r>
      <w:proofErr w:type="spellEnd"/>
      <w:r w:rsidRPr="002F5021">
        <w:rPr>
          <w:rFonts w:eastAsia="Times New Roman" w:cstheme="minorHAnsi"/>
          <w:color w:val="000000" w:themeColor="text1"/>
          <w:szCs w:val="22"/>
        </w:rPr>
        <w:t xml:space="preserve"> es una empresa consultora especializada en </w:t>
      </w:r>
      <w:r w:rsidRPr="002F5021">
        <w:rPr>
          <w:rFonts w:eastAsia="Times New Roman" w:cstheme="minorHAnsi"/>
          <w:color w:val="000000"/>
          <w:szCs w:val="22"/>
          <w:lang w:eastAsia="es-ES_tradnl"/>
        </w:rPr>
        <w:t>Derecho de la Construcción y Resolución de Controversias. </w:t>
      </w:r>
    </w:p>
    <w:p w14:paraId="3AC99DED" w14:textId="77777777" w:rsidR="00F977D8" w:rsidRPr="002F5021" w:rsidRDefault="00F977D8" w:rsidP="002F48D9">
      <w:pPr>
        <w:spacing w:line="276" w:lineRule="auto"/>
        <w:jc w:val="both"/>
        <w:rPr>
          <w:rFonts w:eastAsia="Times New Roman" w:cstheme="minorHAnsi"/>
          <w:color w:val="000000"/>
          <w:szCs w:val="22"/>
          <w:lang w:eastAsia="es-ES_tradnl"/>
        </w:rPr>
      </w:pPr>
    </w:p>
    <w:p w14:paraId="265B5FF6" w14:textId="6D08AC9A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/>
          <w:szCs w:val="22"/>
          <w:lang w:eastAsia="es-ES_tradnl"/>
        </w:rPr>
        <w:t>Nos dedicamos a</w:t>
      </w:r>
      <w:r w:rsidR="007C33DB" w:rsidRPr="002F5021">
        <w:rPr>
          <w:rFonts w:eastAsia="Times New Roman" w:cstheme="minorHAnsi"/>
          <w:color w:val="000000"/>
          <w:szCs w:val="22"/>
          <w:lang w:eastAsia="es-ES_tradnl"/>
        </w:rPr>
        <w:t xml:space="preserve"> la estructuración contractual de proyectos de infraestructura, a</w:t>
      </w:r>
      <w:r w:rsidRPr="002F5021">
        <w:rPr>
          <w:rFonts w:eastAsia="Times New Roman" w:cstheme="minorHAnsi"/>
          <w:color w:val="000000"/>
          <w:szCs w:val="22"/>
          <w:lang w:eastAsia="es-ES_tradnl"/>
        </w:rPr>
        <w:t xml:space="preserve"> supervisar todos 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los aspectos legales de proyectos de construcción e </w:t>
      </w:r>
      <w:r w:rsidR="002F5021" w:rsidRPr="002F5021">
        <w:rPr>
          <w:rFonts w:eastAsia="Times New Roman" w:cstheme="minorHAnsi"/>
          <w:color w:val="000000" w:themeColor="text1"/>
          <w:szCs w:val="22"/>
        </w:rPr>
        <w:t>infraestructura, y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 </w:t>
      </w:r>
      <w:r w:rsidR="007C33DB" w:rsidRPr="002F5021">
        <w:rPr>
          <w:rFonts w:eastAsia="Times New Roman" w:cstheme="minorHAnsi"/>
          <w:color w:val="000000" w:themeColor="text1"/>
          <w:szCs w:val="22"/>
        </w:rPr>
        <w:t xml:space="preserve">a prevenir y gestionar 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las disputas que se pudiesen generar de la ejecución de estos proyectos. </w:t>
      </w:r>
    </w:p>
    <w:p w14:paraId="1A7D296D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3BDB460A" w14:textId="77777777" w:rsidR="007C33DB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</w:rPr>
        <w:t>Traemos la experiencia de más de 10 años de trabajo en las áreas legales de algunas de las principales obras de construcción del país, para convertirnos en</w:t>
      </w:r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 xml:space="preserve"> socios estratégicos de sus proyectos en todas sus etapas. </w:t>
      </w:r>
    </w:p>
    <w:p w14:paraId="52F7C063" w14:textId="77777777" w:rsidR="00F977D8" w:rsidRPr="002F5021" w:rsidRDefault="00F977D8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</w:p>
    <w:p w14:paraId="4EAAF1E5" w14:textId="0B3031EB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 xml:space="preserve">Trabajamos con un equipo multidisciplinario para asegurarnos de cubrir todos los aspectos de su inversión, trabajando con eficiencia, ética, innovación y tecnología. </w:t>
      </w:r>
    </w:p>
    <w:p w14:paraId="0F0EB9FB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eastAsia="es-ES_tradnl"/>
        </w:rPr>
      </w:pPr>
    </w:p>
    <w:p w14:paraId="43019937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 xml:space="preserve">En CDR </w:t>
      </w:r>
      <w:proofErr w:type="spellStart"/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>Consulting</w:t>
      </w:r>
      <w:proofErr w:type="spellEnd"/>
      <w:r w:rsidRPr="002F5021">
        <w:rPr>
          <w:rFonts w:eastAsia="Times New Roman" w:cstheme="minorHAnsi"/>
          <w:color w:val="000000" w:themeColor="text1"/>
          <w:szCs w:val="22"/>
          <w:lang w:eastAsia="es-ES_tradnl"/>
        </w:rPr>
        <w:t xml:space="preserve"> queremos darle la tranquilidad de saber que su obra estará protegida de inicio a fin. </w:t>
      </w:r>
    </w:p>
    <w:p w14:paraId="2D419026" w14:textId="77777777" w:rsidR="00A8262E" w:rsidRPr="002F5021" w:rsidRDefault="00A8262E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05953908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</w:rPr>
        <w:t xml:space="preserve">1.2 </w:t>
      </w:r>
      <w:proofErr w:type="spellStart"/>
      <w:r w:rsidRPr="002F5021">
        <w:rPr>
          <w:rFonts w:eastAsia="Times New Roman" w:cstheme="minorHAnsi"/>
          <w:b/>
          <w:bCs/>
          <w:color w:val="000000" w:themeColor="text1"/>
          <w:szCs w:val="22"/>
        </w:rPr>
        <w:t>Compliance</w:t>
      </w:r>
      <w:proofErr w:type="spellEnd"/>
      <w:r w:rsidRPr="002F5021">
        <w:rPr>
          <w:rFonts w:eastAsia="Times New Roman" w:cstheme="minorHAnsi"/>
          <w:b/>
          <w:bCs/>
          <w:color w:val="000000" w:themeColor="text1"/>
          <w:szCs w:val="22"/>
        </w:rPr>
        <w:t xml:space="preserve"> / Código de Ética</w:t>
      </w:r>
    </w:p>
    <w:p w14:paraId="48B9A4D3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14F4FFFB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proofErr w:type="spellStart"/>
      <w:r w:rsidRPr="002F5021">
        <w:rPr>
          <w:rFonts w:eastAsia="Times New Roman" w:cstheme="minorHAnsi"/>
          <w:b/>
          <w:bCs/>
          <w:color w:val="000000" w:themeColor="text1"/>
          <w:szCs w:val="22"/>
        </w:rPr>
        <w:t>Compliance</w:t>
      </w:r>
      <w:proofErr w:type="spellEnd"/>
    </w:p>
    <w:p w14:paraId="160D050C" w14:textId="77777777" w:rsidR="002F48D9" w:rsidRPr="002F5021" w:rsidRDefault="002F48D9" w:rsidP="002F48D9">
      <w:pPr>
        <w:pStyle w:val="Textocomentario"/>
        <w:spacing w:line="276" w:lineRule="auto"/>
        <w:jc w:val="both"/>
        <w:rPr>
          <w:rFonts w:eastAsia="Times New Roman" w:cstheme="minorHAnsi"/>
          <w:i/>
          <w:sz w:val="22"/>
          <w:szCs w:val="22"/>
        </w:rPr>
      </w:pPr>
    </w:p>
    <w:p w14:paraId="0C874E11" w14:textId="63BC503B" w:rsidR="002F48D9" w:rsidRPr="002F5021" w:rsidRDefault="002F48D9" w:rsidP="002F48D9">
      <w:pPr>
        <w:pStyle w:val="Textocomentario"/>
        <w:spacing w:line="276" w:lineRule="auto"/>
        <w:jc w:val="both"/>
        <w:rPr>
          <w:rFonts w:eastAsia="Times New Roman" w:cstheme="minorHAnsi"/>
          <w:iCs/>
          <w:sz w:val="22"/>
          <w:szCs w:val="22"/>
        </w:rPr>
      </w:pPr>
      <w:r w:rsidRPr="002F5021">
        <w:rPr>
          <w:rFonts w:eastAsia="Times New Roman" w:cstheme="minorHAnsi"/>
          <w:iCs/>
          <w:sz w:val="22"/>
          <w:szCs w:val="22"/>
        </w:rPr>
        <w:t xml:space="preserve">En CDR </w:t>
      </w:r>
      <w:proofErr w:type="spellStart"/>
      <w:r w:rsidRPr="002F5021">
        <w:rPr>
          <w:rFonts w:eastAsia="Times New Roman" w:cstheme="minorHAnsi"/>
          <w:iCs/>
          <w:sz w:val="22"/>
          <w:szCs w:val="22"/>
        </w:rPr>
        <w:t>Consulting</w:t>
      </w:r>
      <w:proofErr w:type="spellEnd"/>
      <w:r w:rsidRPr="002F5021">
        <w:rPr>
          <w:rFonts w:eastAsia="Times New Roman" w:cstheme="minorHAnsi"/>
          <w:iCs/>
          <w:sz w:val="22"/>
          <w:szCs w:val="22"/>
        </w:rPr>
        <w:t xml:space="preserve"> pres</w:t>
      </w:r>
      <w:r w:rsidR="007C33DB" w:rsidRPr="002F5021">
        <w:rPr>
          <w:rFonts w:eastAsia="Times New Roman" w:cstheme="minorHAnsi"/>
          <w:iCs/>
          <w:sz w:val="22"/>
          <w:szCs w:val="22"/>
        </w:rPr>
        <w:t xml:space="preserve">tamos </w:t>
      </w:r>
      <w:r w:rsidRPr="002F5021">
        <w:rPr>
          <w:rFonts w:eastAsia="Times New Roman" w:cstheme="minorHAnsi"/>
          <w:iCs/>
          <w:sz w:val="22"/>
          <w:szCs w:val="22"/>
        </w:rPr>
        <w:t xml:space="preserve">nuestros servicios con profesionalismo e integridad, dándole gran importancia a la honestidad y la transparencia. Fomentamos el trabajo en equipo y reflexionamos acerca del impacto que pueden tener nuestras acciones en la sociedad. </w:t>
      </w:r>
    </w:p>
    <w:p w14:paraId="3DCA9833" w14:textId="77777777" w:rsidR="002F48D9" w:rsidRPr="002F5021" w:rsidRDefault="002F48D9" w:rsidP="002F48D9">
      <w:pPr>
        <w:pStyle w:val="Textocomentario"/>
        <w:spacing w:line="276" w:lineRule="auto"/>
        <w:jc w:val="both"/>
        <w:rPr>
          <w:rFonts w:eastAsia="Times New Roman" w:cstheme="minorHAnsi"/>
          <w:iCs/>
          <w:sz w:val="22"/>
          <w:szCs w:val="22"/>
        </w:rPr>
      </w:pPr>
    </w:p>
    <w:p w14:paraId="203DB4F2" w14:textId="36ADC48B" w:rsidR="002F48D9" w:rsidRPr="002F5021" w:rsidRDefault="002F48D9" w:rsidP="002F48D9">
      <w:pPr>
        <w:pStyle w:val="Textocomentario"/>
        <w:spacing w:line="276" w:lineRule="auto"/>
        <w:jc w:val="both"/>
        <w:rPr>
          <w:rFonts w:eastAsia="Times New Roman" w:cstheme="minorHAnsi"/>
          <w:iCs/>
          <w:sz w:val="22"/>
          <w:szCs w:val="22"/>
        </w:rPr>
      </w:pPr>
      <w:r w:rsidRPr="002F5021">
        <w:rPr>
          <w:rFonts w:eastAsia="Times New Roman" w:cstheme="minorHAnsi"/>
          <w:iCs/>
          <w:sz w:val="22"/>
          <w:szCs w:val="22"/>
        </w:rPr>
        <w:t xml:space="preserve">Ejercemos nuestra actividad corporativa de manera socialmente responsable, promoviendo buenas prácticas dentro y fuera de la empresa y asegurándonos de que nuestros socios e intermediarios estén alineados y comprometidos con nuestros principios y normas. </w:t>
      </w:r>
    </w:p>
    <w:p w14:paraId="7A536846" w14:textId="77777777" w:rsidR="002F48D9" w:rsidRPr="002F5021" w:rsidRDefault="002F48D9" w:rsidP="002F48D9">
      <w:pPr>
        <w:pStyle w:val="Textocomentario"/>
        <w:spacing w:line="276" w:lineRule="auto"/>
        <w:jc w:val="both"/>
        <w:rPr>
          <w:rFonts w:eastAsia="Times New Roman" w:cstheme="minorHAnsi"/>
          <w:iCs/>
          <w:sz w:val="22"/>
          <w:szCs w:val="22"/>
        </w:rPr>
      </w:pPr>
    </w:p>
    <w:p w14:paraId="6CD446C1" w14:textId="34793A71" w:rsidR="002F48D9" w:rsidRPr="002F5021" w:rsidRDefault="002F48D9" w:rsidP="002F48D9">
      <w:pPr>
        <w:pStyle w:val="Textocomentario"/>
        <w:spacing w:line="276" w:lineRule="auto"/>
        <w:jc w:val="both"/>
        <w:rPr>
          <w:rFonts w:eastAsia="Times New Roman" w:cstheme="minorHAnsi"/>
          <w:iCs/>
          <w:sz w:val="22"/>
          <w:szCs w:val="22"/>
        </w:rPr>
      </w:pPr>
      <w:r w:rsidRPr="002F5021">
        <w:rPr>
          <w:rFonts w:eastAsia="Times New Roman" w:cstheme="minorHAnsi"/>
          <w:iCs/>
          <w:sz w:val="22"/>
          <w:szCs w:val="22"/>
        </w:rPr>
        <w:t>Creemos que la corrupción es dañina tanto para nuestro entorno como para el desempeño de nuestra empresa</w:t>
      </w:r>
      <w:r w:rsidR="0057799E" w:rsidRPr="002F5021">
        <w:rPr>
          <w:rFonts w:eastAsia="Times New Roman" w:cstheme="minorHAnsi"/>
          <w:iCs/>
          <w:sz w:val="22"/>
          <w:szCs w:val="22"/>
        </w:rPr>
        <w:t>.</w:t>
      </w:r>
      <w:r w:rsidRPr="002F5021">
        <w:rPr>
          <w:rFonts w:eastAsia="Times New Roman" w:cstheme="minorHAnsi"/>
          <w:iCs/>
          <w:sz w:val="22"/>
          <w:szCs w:val="22"/>
        </w:rPr>
        <w:t xml:space="preserve"> </w:t>
      </w:r>
      <w:r w:rsidR="0057799E" w:rsidRPr="002F5021">
        <w:rPr>
          <w:rFonts w:eastAsia="Times New Roman" w:cstheme="minorHAnsi"/>
          <w:iCs/>
          <w:sz w:val="22"/>
          <w:szCs w:val="22"/>
        </w:rPr>
        <w:t>P</w:t>
      </w:r>
      <w:r w:rsidRPr="002F5021">
        <w:rPr>
          <w:rFonts w:eastAsia="Times New Roman" w:cstheme="minorHAnsi"/>
          <w:iCs/>
          <w:sz w:val="22"/>
          <w:szCs w:val="22"/>
        </w:rPr>
        <w:t>or ello</w:t>
      </w:r>
      <w:r w:rsidR="0057799E" w:rsidRPr="002F5021">
        <w:rPr>
          <w:rFonts w:eastAsia="Times New Roman" w:cstheme="minorHAnsi"/>
          <w:iCs/>
          <w:sz w:val="22"/>
          <w:szCs w:val="22"/>
        </w:rPr>
        <w:t>,</w:t>
      </w:r>
      <w:r w:rsidRPr="002F5021">
        <w:rPr>
          <w:rFonts w:eastAsia="Times New Roman" w:cstheme="minorHAnsi"/>
          <w:iCs/>
          <w:sz w:val="22"/>
          <w:szCs w:val="22"/>
        </w:rPr>
        <w:t xml:space="preserve"> aplicamos una política de cero</w:t>
      </w:r>
      <w:r w:rsidR="00F977D8" w:rsidRPr="002F5021">
        <w:rPr>
          <w:rFonts w:eastAsia="Times New Roman" w:cstheme="minorHAnsi"/>
          <w:iCs/>
          <w:sz w:val="22"/>
          <w:szCs w:val="22"/>
        </w:rPr>
        <w:t xml:space="preserve"> </w:t>
      </w:r>
      <w:r w:rsidRPr="002F5021">
        <w:rPr>
          <w:rFonts w:eastAsia="Times New Roman" w:cstheme="minorHAnsi"/>
          <w:iCs/>
          <w:sz w:val="22"/>
          <w:szCs w:val="22"/>
        </w:rPr>
        <w:t xml:space="preserve">tolerancia, manteniendo nuestras acciones en concordancia con el espíritu </w:t>
      </w:r>
      <w:r w:rsidR="000F36E2" w:rsidRPr="002F5021">
        <w:rPr>
          <w:rFonts w:eastAsia="Times New Roman" w:cstheme="minorHAnsi"/>
          <w:iCs/>
          <w:sz w:val="22"/>
          <w:szCs w:val="22"/>
        </w:rPr>
        <w:t xml:space="preserve">de </w:t>
      </w:r>
      <w:r w:rsidRPr="002F5021">
        <w:rPr>
          <w:rFonts w:eastAsia="Times New Roman" w:cstheme="minorHAnsi"/>
          <w:iCs/>
          <w:sz w:val="22"/>
          <w:szCs w:val="22"/>
        </w:rPr>
        <w:t xml:space="preserve">CDR </w:t>
      </w:r>
      <w:proofErr w:type="spellStart"/>
      <w:r w:rsidRPr="002F5021">
        <w:rPr>
          <w:rFonts w:eastAsia="Times New Roman" w:cstheme="minorHAnsi"/>
          <w:iCs/>
          <w:sz w:val="22"/>
          <w:szCs w:val="22"/>
        </w:rPr>
        <w:t>Consulting</w:t>
      </w:r>
      <w:proofErr w:type="spellEnd"/>
      <w:r w:rsidRPr="002F5021">
        <w:rPr>
          <w:rFonts w:eastAsia="Times New Roman" w:cstheme="minorHAnsi"/>
          <w:iCs/>
          <w:sz w:val="22"/>
          <w:szCs w:val="22"/>
        </w:rPr>
        <w:t>.</w:t>
      </w:r>
    </w:p>
    <w:p w14:paraId="26AB47BC" w14:textId="77777777" w:rsidR="002F48D9" w:rsidRPr="002F5021" w:rsidRDefault="002F48D9" w:rsidP="002F48D9">
      <w:pPr>
        <w:pStyle w:val="Textocomentario"/>
        <w:spacing w:line="276" w:lineRule="auto"/>
        <w:jc w:val="both"/>
        <w:rPr>
          <w:rFonts w:eastAsia="Times New Roman" w:cstheme="minorHAnsi"/>
          <w:iCs/>
          <w:sz w:val="22"/>
          <w:szCs w:val="22"/>
        </w:rPr>
      </w:pPr>
    </w:p>
    <w:p w14:paraId="13EBC740" w14:textId="4359D2D3" w:rsidR="002F48D9" w:rsidRPr="002F5021" w:rsidRDefault="002F48D9" w:rsidP="002F48D9">
      <w:pPr>
        <w:pStyle w:val="Textocomentario"/>
        <w:spacing w:line="276" w:lineRule="auto"/>
        <w:jc w:val="both"/>
        <w:rPr>
          <w:rFonts w:eastAsia="Times New Roman" w:cstheme="minorHAnsi"/>
          <w:iCs/>
          <w:color w:val="C00000"/>
          <w:sz w:val="22"/>
          <w:szCs w:val="22"/>
        </w:rPr>
      </w:pPr>
      <w:r w:rsidRPr="002F5021">
        <w:rPr>
          <w:rFonts w:eastAsia="Times New Roman" w:cstheme="minorHAnsi"/>
          <w:iCs/>
          <w:sz w:val="22"/>
          <w:szCs w:val="22"/>
        </w:rPr>
        <w:t>Es tan importante como oportuno compromete</w:t>
      </w:r>
      <w:r w:rsidR="000F36E2" w:rsidRPr="002F5021">
        <w:rPr>
          <w:rFonts w:eastAsia="Times New Roman" w:cstheme="minorHAnsi"/>
          <w:iCs/>
          <w:sz w:val="22"/>
          <w:szCs w:val="22"/>
        </w:rPr>
        <w:t>rn</w:t>
      </w:r>
      <w:r w:rsidRPr="002F5021">
        <w:rPr>
          <w:rFonts w:eastAsia="Times New Roman" w:cstheme="minorHAnsi"/>
          <w:iCs/>
          <w:sz w:val="22"/>
          <w:szCs w:val="22"/>
        </w:rPr>
        <w:t>os a construir relaciones fuertes y duraderas con clientes y proveedores, fundadas en la confianza y el beneficio mutuo.</w:t>
      </w:r>
      <w:r w:rsidRPr="002F5021">
        <w:rPr>
          <w:rFonts w:eastAsia="Times New Roman" w:cstheme="minorHAnsi"/>
          <w:iCs/>
          <w:color w:val="C00000"/>
          <w:sz w:val="22"/>
          <w:szCs w:val="22"/>
        </w:rPr>
        <w:t xml:space="preserve"> </w:t>
      </w:r>
    </w:p>
    <w:p w14:paraId="57478E75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6F30FEC9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</w:rPr>
        <w:t>Código de Ética</w:t>
      </w:r>
    </w:p>
    <w:p w14:paraId="45AB4E85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57F01490" w14:textId="2766BC83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En CDR </w:t>
      </w:r>
      <w:proofErr w:type="spellStart"/>
      <w:r w:rsidRPr="002F5021">
        <w:rPr>
          <w:rFonts w:eastAsia="Times New Roman" w:cstheme="minorHAnsi"/>
          <w:color w:val="000000" w:themeColor="text1"/>
          <w:szCs w:val="22"/>
        </w:rPr>
        <w:t>Consulting</w:t>
      </w:r>
      <w:proofErr w:type="spellEnd"/>
      <w:r w:rsidRPr="002F5021">
        <w:rPr>
          <w:rFonts w:eastAsia="Times New Roman" w:cstheme="minorHAnsi"/>
          <w:color w:val="000000" w:themeColor="text1"/>
          <w:szCs w:val="22"/>
        </w:rPr>
        <w:t xml:space="preserve"> nos regimos por los más altos valores y la ética profesional, así como una estricta</w:t>
      </w:r>
      <w:r w:rsidR="005C7726" w:rsidRPr="002F5021">
        <w:rPr>
          <w:rFonts w:eastAsia="Times New Roman" w:cstheme="minorHAnsi"/>
          <w:color w:val="000000" w:themeColor="text1"/>
          <w:szCs w:val="22"/>
        </w:rPr>
        <w:t xml:space="preserve"> confidencialidad de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 los asuntos que manejamos. </w:t>
      </w:r>
    </w:p>
    <w:p w14:paraId="3051C6C2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4C42D046" w14:textId="28DCB462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Asesoramos a nuestros clientes, protegiendo sus intereses y cuidando que nuestras recomendaciones y las acciones de nuestros clientes cumplan con las mejores prácticas de la industria y las políticas </w:t>
      </w:r>
      <w:r w:rsidR="002F5021" w:rsidRPr="002F5021">
        <w:rPr>
          <w:rFonts w:eastAsia="Times New Roman" w:cstheme="minorHAnsi"/>
          <w:color w:val="000000" w:themeColor="text1"/>
          <w:szCs w:val="22"/>
        </w:rPr>
        <w:t>antisoborno</w:t>
      </w:r>
      <w:r w:rsidRPr="002F5021">
        <w:rPr>
          <w:rFonts w:eastAsia="Times New Roman" w:cstheme="minorHAnsi"/>
          <w:color w:val="000000" w:themeColor="text1"/>
          <w:szCs w:val="22"/>
        </w:rPr>
        <w:t>.</w:t>
      </w:r>
    </w:p>
    <w:p w14:paraId="3A3CF86E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5013561F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Asimismo, cuidamos la información y los intereses de nuestros clientes, suscribiendo en todos los casos convenios de confidencialidad para asegurarles que su información está siempre en buenas manos. </w:t>
      </w:r>
    </w:p>
    <w:p w14:paraId="10DBCC04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5B2E6661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shd w:val="clear" w:color="auto" w:fill="FFFFFF"/>
          <w:lang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  <w:shd w:val="clear" w:color="auto" w:fill="FFFFFF"/>
          <w:lang w:eastAsia="es-ES_tradnl"/>
        </w:rPr>
        <w:t xml:space="preserve">Nuestro equipo está compuesto por profesionales altamente calificados y de gran trayectoria, </w:t>
      </w:r>
      <w:r w:rsidRPr="002F5021">
        <w:rPr>
          <w:rFonts w:eastAsia="Times New Roman" w:cstheme="minorHAnsi"/>
          <w:color w:val="000000" w:themeColor="text1"/>
          <w:szCs w:val="22"/>
        </w:rPr>
        <w:t>garantizándole una asesoría especializada, eficiente, y empática.</w:t>
      </w:r>
    </w:p>
    <w:p w14:paraId="1E1A8888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2E1E4391" w14:textId="77777777" w:rsidR="005945B9" w:rsidRPr="002F5021" w:rsidRDefault="005945B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7AF49575" w14:textId="516BC2D5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</w:rPr>
        <w:t xml:space="preserve">1.3 Responsabilidad social </w:t>
      </w:r>
    </w:p>
    <w:p w14:paraId="40D3209B" w14:textId="15B53BFC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7E96BE42" w14:textId="4782ECB6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Nos interesa ser parte activa de la sociedad en la que desarrollamos nuestras </w:t>
      </w:r>
      <w:r w:rsidRPr="002F5021">
        <w:rPr>
          <w:rFonts w:eastAsia="Times New Roman" w:cstheme="minorHAnsi"/>
          <w:szCs w:val="22"/>
        </w:rPr>
        <w:t>actividades</w:t>
      </w:r>
      <w:r w:rsidR="000F36E2" w:rsidRPr="002F5021">
        <w:rPr>
          <w:rFonts w:eastAsia="Times New Roman" w:cstheme="minorHAnsi"/>
          <w:szCs w:val="22"/>
        </w:rPr>
        <w:t>, r</w:t>
      </w:r>
      <w:r w:rsidR="0057799E" w:rsidRPr="002F5021">
        <w:rPr>
          <w:rFonts w:eastAsia="Times New Roman" w:cstheme="minorHAnsi"/>
          <w:szCs w:val="22"/>
        </w:rPr>
        <w:t xml:space="preserve">azón por la cual </w:t>
      </w:r>
      <w:r w:rsidRPr="002F5021">
        <w:rPr>
          <w:rFonts w:eastAsia="Times New Roman" w:cstheme="minorHAnsi"/>
          <w:szCs w:val="22"/>
        </w:rPr>
        <w:t>participamos en iniciativas que ayuden a mejorar la calidad de vida de los que nos rodean, enfocándonos en dos rubros principales:</w:t>
      </w:r>
    </w:p>
    <w:p w14:paraId="780DF604" w14:textId="77777777" w:rsidR="002F48D9" w:rsidRPr="002F5021" w:rsidRDefault="002F48D9" w:rsidP="002F48D9">
      <w:pPr>
        <w:spacing w:line="276" w:lineRule="auto"/>
        <w:jc w:val="both"/>
        <w:rPr>
          <w:rFonts w:eastAsia="Times New Roman" w:cs="Calibri"/>
          <w:szCs w:val="22"/>
          <w:lang w:eastAsia="es-PE"/>
        </w:rPr>
      </w:pPr>
    </w:p>
    <w:p w14:paraId="26D3BAF0" w14:textId="51BA4605" w:rsidR="007C33DB" w:rsidRPr="002F5021" w:rsidRDefault="007C33DB" w:rsidP="002F48D9">
      <w:pPr>
        <w:pStyle w:val="Prrafodelista"/>
        <w:numPr>
          <w:ilvl w:val="0"/>
          <w:numId w:val="6"/>
        </w:numPr>
        <w:spacing w:line="276" w:lineRule="auto"/>
        <w:jc w:val="both"/>
        <w:rPr>
          <w:rFonts w:eastAsia="Times New Roman" w:cs="Calibri"/>
          <w:szCs w:val="22"/>
          <w:lang w:eastAsia="es-PE"/>
        </w:rPr>
      </w:pPr>
      <w:r w:rsidRPr="002F5021">
        <w:rPr>
          <w:rFonts w:eastAsia="Times New Roman" w:cs="Calibri"/>
          <w:szCs w:val="22"/>
          <w:lang w:val="es-ES" w:eastAsia="es-PE"/>
        </w:rPr>
        <w:t>EXCELENCIA ACADÉMICA</w:t>
      </w:r>
      <w:r w:rsidR="002F48D9" w:rsidRPr="002F5021">
        <w:rPr>
          <w:rFonts w:eastAsia="Times New Roman" w:cs="Calibri"/>
          <w:szCs w:val="22"/>
          <w:lang w:val="es-ES" w:eastAsia="es-PE"/>
        </w:rPr>
        <w:t xml:space="preserve">: </w:t>
      </w:r>
    </w:p>
    <w:p w14:paraId="4C1CE3B3" w14:textId="77777777" w:rsidR="007C33DB" w:rsidRPr="002F5021" w:rsidRDefault="007C33DB" w:rsidP="00A8262E">
      <w:pPr>
        <w:pStyle w:val="Prrafodelista"/>
        <w:spacing w:line="276" w:lineRule="auto"/>
        <w:ind w:left="1440"/>
        <w:jc w:val="both"/>
        <w:rPr>
          <w:rFonts w:eastAsia="Times New Roman" w:cs="Calibri"/>
          <w:szCs w:val="22"/>
          <w:lang w:eastAsia="es-PE"/>
        </w:rPr>
      </w:pPr>
    </w:p>
    <w:p w14:paraId="4AA3E406" w14:textId="078F58D0" w:rsidR="002F48D9" w:rsidRPr="002F5021" w:rsidRDefault="002F48D9" w:rsidP="00A8262E">
      <w:pPr>
        <w:pStyle w:val="Prrafodelista"/>
        <w:spacing w:line="276" w:lineRule="auto"/>
        <w:ind w:left="1440"/>
        <w:jc w:val="both"/>
        <w:rPr>
          <w:rFonts w:eastAsia="Times New Roman" w:cs="Calibri"/>
          <w:szCs w:val="22"/>
          <w:lang w:eastAsia="es-PE"/>
        </w:rPr>
      </w:pPr>
      <w:r w:rsidRPr="002F5021">
        <w:rPr>
          <w:rFonts w:eastAsia="Times New Roman" w:cs="Calibri"/>
          <w:szCs w:val="22"/>
          <w:lang w:val="es-ES" w:eastAsia="es-PE"/>
        </w:rPr>
        <w:t xml:space="preserve">Apoyamos a estudiantes talentosos peruanos con </w:t>
      </w:r>
      <w:r w:rsidR="007C33DB" w:rsidRPr="002F5021">
        <w:rPr>
          <w:rFonts w:eastAsia="Times New Roman" w:cs="Calibri"/>
          <w:szCs w:val="22"/>
          <w:lang w:val="es-ES" w:eastAsia="es-PE"/>
        </w:rPr>
        <w:t>necesidades económicas</w:t>
      </w:r>
      <w:r w:rsidRPr="002F5021">
        <w:rPr>
          <w:rFonts w:eastAsia="Times New Roman" w:cs="Calibri"/>
          <w:szCs w:val="22"/>
          <w:lang w:val="es-ES" w:eastAsia="es-PE"/>
        </w:rPr>
        <w:t xml:space="preserve"> para que puedan acceder a una educación de alto nivel, a través de la creación de becas anuales que permitan cubrir total o parcialmente los derechos académicos en las universidades más prestigiosas del país. Y los comprometemos a continuar con esta filosofía de agradecimiento y apoyo. </w:t>
      </w:r>
    </w:p>
    <w:p w14:paraId="0C6F9BAA" w14:textId="77777777" w:rsidR="002F48D9" w:rsidRPr="002F5021" w:rsidRDefault="002F48D9" w:rsidP="002F48D9">
      <w:pPr>
        <w:pStyle w:val="Prrafodelista"/>
        <w:spacing w:line="276" w:lineRule="auto"/>
        <w:jc w:val="both"/>
        <w:rPr>
          <w:rFonts w:eastAsia="Times New Roman" w:cs="Calibri"/>
          <w:szCs w:val="22"/>
          <w:lang w:eastAsia="es-PE"/>
        </w:rPr>
      </w:pPr>
    </w:p>
    <w:p w14:paraId="30B3884C" w14:textId="5CC414DD" w:rsidR="002F48D9" w:rsidRPr="002F5021" w:rsidRDefault="002F48D9" w:rsidP="002F48D9">
      <w:pPr>
        <w:pStyle w:val="Prrafodelista"/>
        <w:spacing w:line="276" w:lineRule="auto"/>
        <w:ind w:left="1416"/>
        <w:jc w:val="both"/>
        <w:rPr>
          <w:rFonts w:eastAsia="Times New Roman" w:cs="Calibri"/>
          <w:szCs w:val="22"/>
          <w:lang w:val="es-ES" w:eastAsia="es-PE"/>
        </w:rPr>
      </w:pPr>
      <w:r w:rsidRPr="002F5021">
        <w:rPr>
          <w:rFonts w:eastAsia="Times New Roman" w:cs="Calibri"/>
          <w:szCs w:val="22"/>
          <w:lang w:val="es-ES" w:eastAsia="es-PE"/>
        </w:rPr>
        <w:t xml:space="preserve">Nos motiva nuestra convicción </w:t>
      </w:r>
      <w:r w:rsidR="00E24A25" w:rsidRPr="002F5021">
        <w:rPr>
          <w:rFonts w:eastAsia="Times New Roman" w:cs="Calibri"/>
          <w:szCs w:val="22"/>
          <w:lang w:val="es-ES" w:eastAsia="es-PE"/>
        </w:rPr>
        <w:t xml:space="preserve">de </w:t>
      </w:r>
      <w:r w:rsidRPr="002F5021">
        <w:rPr>
          <w:rFonts w:eastAsia="Times New Roman" w:cs="Calibri"/>
          <w:szCs w:val="22"/>
          <w:lang w:val="es-ES" w:eastAsia="es-PE"/>
        </w:rPr>
        <w:t>que la educación constituye el mejor camino para disminuir la brecha socioeconómica, y elevar la calidad de vida de las familias peruanas. </w:t>
      </w:r>
    </w:p>
    <w:p w14:paraId="7280A6A5" w14:textId="77777777" w:rsidR="002F48D9" w:rsidRPr="002F5021" w:rsidRDefault="002F48D9" w:rsidP="002F48D9">
      <w:pPr>
        <w:pStyle w:val="Prrafodelista"/>
        <w:spacing w:line="276" w:lineRule="auto"/>
        <w:ind w:left="1416"/>
        <w:jc w:val="both"/>
        <w:rPr>
          <w:rFonts w:eastAsia="Times New Roman" w:cs="Calibri"/>
          <w:szCs w:val="22"/>
          <w:lang w:val="es-ES" w:eastAsia="es-PE"/>
        </w:rPr>
      </w:pPr>
    </w:p>
    <w:p w14:paraId="07C3B245" w14:textId="77777777" w:rsidR="007C33DB" w:rsidRPr="002F5021" w:rsidRDefault="002F48D9" w:rsidP="002F48D9">
      <w:pPr>
        <w:pStyle w:val="Prrafodelista"/>
        <w:numPr>
          <w:ilvl w:val="0"/>
          <w:numId w:val="6"/>
        </w:numPr>
        <w:spacing w:line="276" w:lineRule="auto"/>
        <w:jc w:val="both"/>
        <w:rPr>
          <w:szCs w:val="22"/>
          <w:lang w:eastAsia="es-PE"/>
        </w:rPr>
      </w:pPr>
      <w:r w:rsidRPr="002F5021">
        <w:rPr>
          <w:rFonts w:eastAsia="Times New Roman" w:cs="Calibri"/>
          <w:szCs w:val="22"/>
          <w:lang w:val="es-ES" w:eastAsia="es-PE"/>
        </w:rPr>
        <w:t xml:space="preserve">EQUIDAD DE GÉNERO: </w:t>
      </w:r>
    </w:p>
    <w:p w14:paraId="0948DD7F" w14:textId="77777777" w:rsidR="007C33DB" w:rsidRPr="002F5021" w:rsidRDefault="007C33DB" w:rsidP="007C33DB">
      <w:pPr>
        <w:pStyle w:val="Prrafodelista"/>
        <w:spacing w:line="276" w:lineRule="auto"/>
        <w:ind w:left="1440"/>
        <w:jc w:val="both"/>
        <w:rPr>
          <w:rFonts w:eastAsia="Times New Roman" w:cs="Calibri"/>
          <w:szCs w:val="22"/>
          <w:lang w:val="es-ES" w:eastAsia="es-PE"/>
        </w:rPr>
      </w:pPr>
    </w:p>
    <w:p w14:paraId="136C285C" w14:textId="42762B1B" w:rsidR="00F977D8" w:rsidRPr="002F5021" w:rsidRDefault="002F48D9" w:rsidP="00F977D8">
      <w:pPr>
        <w:pStyle w:val="Prrafodelista"/>
        <w:spacing w:line="276" w:lineRule="auto"/>
        <w:ind w:left="1440"/>
        <w:jc w:val="both"/>
        <w:rPr>
          <w:iCs/>
          <w:szCs w:val="22"/>
        </w:rPr>
      </w:pPr>
      <w:r w:rsidRPr="002F5021">
        <w:rPr>
          <w:rFonts w:eastAsia="Times New Roman" w:cs="Calibri"/>
          <w:szCs w:val="22"/>
          <w:lang w:val="es-ES" w:eastAsia="es-PE"/>
        </w:rPr>
        <w:t xml:space="preserve">Reconocemos el desafío que nuestro país enfrenta </w:t>
      </w:r>
      <w:r w:rsidR="007C33DB" w:rsidRPr="002F5021">
        <w:rPr>
          <w:rFonts w:eastAsia="Times New Roman" w:cs="Calibri"/>
          <w:szCs w:val="22"/>
          <w:lang w:val="es-ES" w:eastAsia="es-PE"/>
        </w:rPr>
        <w:t xml:space="preserve">en la reducción de la brecha de género </w:t>
      </w:r>
      <w:r w:rsidR="00E24A25" w:rsidRPr="002F5021">
        <w:rPr>
          <w:rFonts w:eastAsia="Times New Roman" w:cs="Calibri"/>
          <w:szCs w:val="22"/>
          <w:lang w:val="es-ES" w:eastAsia="es-PE"/>
        </w:rPr>
        <w:t xml:space="preserve">en el mercado laboral </w:t>
      </w:r>
      <w:r w:rsidR="007C33DB" w:rsidRPr="002F5021">
        <w:rPr>
          <w:rFonts w:eastAsia="Times New Roman" w:cs="Calibri"/>
          <w:szCs w:val="22"/>
          <w:lang w:val="es-ES" w:eastAsia="es-PE"/>
        </w:rPr>
        <w:t>y en la creación de oportunidades profesionales para hombres y mujeres sin distinci</w:t>
      </w:r>
      <w:r w:rsidR="00E24A25" w:rsidRPr="002F5021">
        <w:rPr>
          <w:rFonts w:eastAsia="Times New Roman" w:cs="Calibri"/>
          <w:szCs w:val="22"/>
          <w:lang w:val="es-ES" w:eastAsia="es-PE"/>
        </w:rPr>
        <w:t>ón.</w:t>
      </w:r>
      <w:r w:rsidRPr="002F5021">
        <w:rPr>
          <w:rFonts w:eastAsia="Times New Roman" w:cs="Calibri"/>
          <w:szCs w:val="22"/>
          <w:lang w:val="es-ES" w:eastAsia="es-PE"/>
        </w:rPr>
        <w:t xml:space="preserve"> </w:t>
      </w:r>
      <w:r w:rsidR="00AA7575" w:rsidRPr="002F5021">
        <w:rPr>
          <w:rFonts w:eastAsia="Times New Roman" w:cs="Calibri"/>
          <w:szCs w:val="22"/>
          <w:lang w:val="es-ES" w:eastAsia="es-PE"/>
        </w:rPr>
        <w:t xml:space="preserve">En ese sentido, brindamos charlas y talleres gratuitos </w:t>
      </w:r>
      <w:r w:rsidR="00AA7575" w:rsidRPr="002F5021">
        <w:rPr>
          <w:iCs/>
          <w:szCs w:val="22"/>
        </w:rPr>
        <w:t xml:space="preserve">en </w:t>
      </w:r>
      <w:r w:rsidR="007C33DB" w:rsidRPr="002F5021">
        <w:rPr>
          <w:iCs/>
          <w:szCs w:val="22"/>
        </w:rPr>
        <w:t>Lima y provincias</w:t>
      </w:r>
      <w:r w:rsidR="00AA7575" w:rsidRPr="002F5021">
        <w:rPr>
          <w:iCs/>
          <w:szCs w:val="22"/>
        </w:rPr>
        <w:t xml:space="preserve">, con la finalidad de </w:t>
      </w:r>
      <w:r w:rsidR="007C33DB" w:rsidRPr="002F5021">
        <w:rPr>
          <w:iCs/>
          <w:szCs w:val="22"/>
        </w:rPr>
        <w:t>promover</w:t>
      </w:r>
      <w:r w:rsidR="00AA7575" w:rsidRPr="002F5021">
        <w:rPr>
          <w:iCs/>
          <w:szCs w:val="22"/>
        </w:rPr>
        <w:t xml:space="preserve"> la </w:t>
      </w:r>
      <w:r w:rsidR="00E24A25" w:rsidRPr="002F5021">
        <w:rPr>
          <w:iCs/>
          <w:szCs w:val="22"/>
        </w:rPr>
        <w:t>generación</w:t>
      </w:r>
      <w:r w:rsidR="00AA7575" w:rsidRPr="002F5021">
        <w:rPr>
          <w:iCs/>
          <w:szCs w:val="22"/>
        </w:rPr>
        <w:t xml:space="preserve"> de mayores espacios y oportunidades laborales para mujeres vinculadas al </w:t>
      </w:r>
      <w:r w:rsidR="007C33DB" w:rsidRPr="002F5021">
        <w:rPr>
          <w:iCs/>
          <w:szCs w:val="22"/>
        </w:rPr>
        <w:t>rubro del derecho y la ingeniería.</w:t>
      </w:r>
    </w:p>
    <w:p w14:paraId="79F1CA6A" w14:textId="77777777" w:rsidR="007C33DB" w:rsidRPr="002F5021" w:rsidRDefault="007C33DB" w:rsidP="00A8262E">
      <w:pPr>
        <w:pStyle w:val="Prrafodelista"/>
        <w:spacing w:line="276" w:lineRule="auto"/>
        <w:ind w:left="1440"/>
        <w:jc w:val="both"/>
        <w:rPr>
          <w:szCs w:val="22"/>
          <w:lang w:eastAsia="es-PE"/>
        </w:rPr>
      </w:pPr>
    </w:p>
    <w:p w14:paraId="3D1D52ED" w14:textId="0BFFB87B" w:rsidR="007C33DB" w:rsidRPr="002F5021" w:rsidRDefault="002F48D9" w:rsidP="002F48D9">
      <w:pPr>
        <w:pStyle w:val="Prrafodelista"/>
        <w:numPr>
          <w:ilvl w:val="0"/>
          <w:numId w:val="6"/>
        </w:numPr>
        <w:spacing w:line="276" w:lineRule="auto"/>
        <w:jc w:val="both"/>
        <w:rPr>
          <w:iCs/>
          <w:szCs w:val="22"/>
        </w:rPr>
      </w:pPr>
      <w:r w:rsidRPr="002F5021">
        <w:rPr>
          <w:szCs w:val="22"/>
          <w:lang w:val="es-ES" w:eastAsia="es-PE"/>
        </w:rPr>
        <w:t xml:space="preserve">PROGRAMAS DE EMPODERAMIENTO FEMENINO: </w:t>
      </w:r>
    </w:p>
    <w:p w14:paraId="6C550911" w14:textId="77777777" w:rsidR="007C33DB" w:rsidRPr="002F5021" w:rsidRDefault="007C33DB" w:rsidP="00A8262E">
      <w:pPr>
        <w:pStyle w:val="Prrafodelista"/>
        <w:spacing w:line="276" w:lineRule="auto"/>
        <w:ind w:left="1440"/>
        <w:jc w:val="both"/>
        <w:rPr>
          <w:iCs/>
          <w:szCs w:val="22"/>
        </w:rPr>
      </w:pPr>
    </w:p>
    <w:p w14:paraId="5FF1657C" w14:textId="39A7CB95" w:rsidR="007C33DB" w:rsidRPr="002F5021" w:rsidRDefault="007C33DB" w:rsidP="007C33DB">
      <w:pPr>
        <w:pStyle w:val="Prrafodelista"/>
        <w:spacing w:line="276" w:lineRule="auto"/>
        <w:ind w:left="1440"/>
        <w:jc w:val="both"/>
        <w:rPr>
          <w:iCs/>
          <w:szCs w:val="22"/>
        </w:rPr>
      </w:pPr>
      <w:r w:rsidRPr="002F5021">
        <w:rPr>
          <w:iCs/>
          <w:szCs w:val="22"/>
        </w:rPr>
        <w:t xml:space="preserve">Reconocemos que </w:t>
      </w:r>
      <w:r w:rsidR="00E24A25" w:rsidRPr="002F5021">
        <w:rPr>
          <w:iCs/>
          <w:szCs w:val="22"/>
        </w:rPr>
        <w:t xml:space="preserve">lamentablemente </w:t>
      </w:r>
      <w:r w:rsidRPr="002F5021">
        <w:rPr>
          <w:iCs/>
          <w:szCs w:val="22"/>
        </w:rPr>
        <w:t xml:space="preserve">el Perú presenta una de las </w:t>
      </w:r>
      <w:r w:rsidR="00E24A25" w:rsidRPr="002F5021">
        <w:rPr>
          <w:iCs/>
          <w:szCs w:val="22"/>
        </w:rPr>
        <w:t>estadísticas</w:t>
      </w:r>
      <w:r w:rsidRPr="002F5021">
        <w:rPr>
          <w:iCs/>
          <w:szCs w:val="22"/>
        </w:rPr>
        <w:t xml:space="preserve"> más altas en violencia contra la mujer, reflejándose incluso en altos porcentajes de feminicidio, que crean un ambiente de inseguridad y </w:t>
      </w:r>
      <w:r w:rsidR="00AA7575" w:rsidRPr="002F5021">
        <w:rPr>
          <w:iCs/>
          <w:szCs w:val="22"/>
        </w:rPr>
        <w:t>zozobra</w:t>
      </w:r>
      <w:r w:rsidRPr="002F5021">
        <w:rPr>
          <w:iCs/>
          <w:szCs w:val="22"/>
        </w:rPr>
        <w:t xml:space="preserve"> en la sociedad.</w:t>
      </w:r>
    </w:p>
    <w:p w14:paraId="3A2C8357" w14:textId="58B7659D" w:rsidR="007C33DB" w:rsidRPr="002F5021" w:rsidRDefault="007C33DB" w:rsidP="007C33DB">
      <w:pPr>
        <w:pStyle w:val="Prrafodelista"/>
        <w:spacing w:line="276" w:lineRule="auto"/>
        <w:ind w:left="1440"/>
        <w:jc w:val="both"/>
        <w:rPr>
          <w:iCs/>
          <w:szCs w:val="22"/>
        </w:rPr>
      </w:pPr>
    </w:p>
    <w:p w14:paraId="0EC21D0B" w14:textId="49EEFD4F" w:rsidR="007C33DB" w:rsidRPr="002F5021" w:rsidRDefault="007C33DB" w:rsidP="00A8262E">
      <w:pPr>
        <w:pStyle w:val="Prrafodelista"/>
        <w:spacing w:line="276" w:lineRule="auto"/>
        <w:ind w:left="1440"/>
        <w:jc w:val="both"/>
        <w:rPr>
          <w:iCs/>
          <w:szCs w:val="22"/>
        </w:rPr>
      </w:pPr>
      <w:r w:rsidRPr="002F5021">
        <w:rPr>
          <w:iCs/>
          <w:szCs w:val="22"/>
        </w:rPr>
        <w:t xml:space="preserve">Estamos comprometidos </w:t>
      </w:r>
      <w:r w:rsidR="00E24A25" w:rsidRPr="002F5021">
        <w:rPr>
          <w:iCs/>
          <w:szCs w:val="22"/>
        </w:rPr>
        <w:t>a</w:t>
      </w:r>
      <w:r w:rsidRPr="002F5021">
        <w:rPr>
          <w:iCs/>
          <w:szCs w:val="22"/>
        </w:rPr>
        <w:t xml:space="preserve"> contribuir a que esta realidad cambie. Soñamos con una sociedad más igualitaria donde la violencia se reduzca a su </w:t>
      </w:r>
      <w:r w:rsidR="00E24A25" w:rsidRPr="002F5021">
        <w:rPr>
          <w:iCs/>
          <w:szCs w:val="22"/>
        </w:rPr>
        <w:t>mínima</w:t>
      </w:r>
      <w:r w:rsidRPr="002F5021">
        <w:rPr>
          <w:iCs/>
          <w:szCs w:val="22"/>
        </w:rPr>
        <w:t xml:space="preserve"> expresión. Por ello, CDR </w:t>
      </w:r>
      <w:r w:rsidR="00AA7575" w:rsidRPr="002F5021">
        <w:rPr>
          <w:iCs/>
          <w:szCs w:val="22"/>
        </w:rPr>
        <w:t>desarrolla programas de empoderamiento femenino y de sensibilización sobre temas de género en colegios nacionales, con la finalidad de crear conciencia y contribuir al cambio de paradigmas y estereotipos de género.</w:t>
      </w:r>
    </w:p>
    <w:p w14:paraId="0A8611D6" w14:textId="77777777" w:rsidR="002F48D9" w:rsidRPr="002F5021" w:rsidRDefault="002F48D9" w:rsidP="002F48D9">
      <w:pPr>
        <w:shd w:val="clear" w:color="auto" w:fill="FFFFFF"/>
        <w:spacing w:line="276" w:lineRule="auto"/>
        <w:jc w:val="both"/>
        <w:rPr>
          <w:rFonts w:eastAsia="Times New Roman" w:cs="Calibri"/>
          <w:szCs w:val="22"/>
          <w:lang w:val="es-ES" w:eastAsia="es-PE"/>
        </w:rPr>
      </w:pPr>
    </w:p>
    <w:p w14:paraId="5466F045" w14:textId="77777777" w:rsidR="002F48D9" w:rsidRPr="002F5021" w:rsidRDefault="002F48D9" w:rsidP="002F48D9">
      <w:pPr>
        <w:shd w:val="clear" w:color="auto" w:fill="FFFFFF"/>
        <w:spacing w:line="276" w:lineRule="auto"/>
        <w:jc w:val="both"/>
        <w:rPr>
          <w:rFonts w:eastAsia="Times New Roman" w:cs="Calibri"/>
          <w:szCs w:val="22"/>
          <w:lang w:val="es-ES" w:eastAsia="es-PE"/>
        </w:rPr>
      </w:pPr>
      <w:r w:rsidRPr="002F5021">
        <w:rPr>
          <w:rFonts w:eastAsia="Times New Roman" w:cs="Calibri"/>
          <w:szCs w:val="22"/>
          <w:lang w:val="es-ES" w:eastAsia="es-PE"/>
        </w:rPr>
        <w:t xml:space="preserve">Consideramos que manteniéndonos enfocados en esos tres aspectos podemos contribuir al desarrollo de la sociedad peruana fomentando nuestro crecimiento como país. </w:t>
      </w:r>
    </w:p>
    <w:p w14:paraId="0C1C6362" w14:textId="77777777" w:rsidR="002F48D9" w:rsidRPr="002F5021" w:rsidRDefault="002F48D9" w:rsidP="002F48D9">
      <w:pPr>
        <w:pStyle w:val="Prrafodelista"/>
        <w:shd w:val="clear" w:color="auto" w:fill="FFFFFF"/>
        <w:spacing w:after="160" w:line="276" w:lineRule="auto"/>
        <w:jc w:val="both"/>
        <w:rPr>
          <w:iCs/>
          <w:szCs w:val="22"/>
          <w:highlight w:val="yellow"/>
        </w:rPr>
      </w:pPr>
    </w:p>
    <w:p w14:paraId="381D51B0" w14:textId="7434F4A6" w:rsidR="002F48D9" w:rsidRPr="002F5021" w:rsidRDefault="002F48D9" w:rsidP="002F48D9">
      <w:pPr>
        <w:spacing w:line="276" w:lineRule="auto"/>
        <w:jc w:val="both"/>
        <w:rPr>
          <w:i/>
          <w:color w:val="C00000"/>
          <w:szCs w:val="22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</w:rPr>
        <w:t>1.4 Membresías</w:t>
      </w:r>
      <w:r w:rsidR="00F977D8" w:rsidRPr="002F5021">
        <w:rPr>
          <w:rFonts w:eastAsia="Times New Roman" w:cstheme="minorHAnsi"/>
          <w:b/>
          <w:bCs/>
          <w:color w:val="000000" w:themeColor="text1"/>
          <w:szCs w:val="22"/>
        </w:rPr>
        <w:t xml:space="preserve"> / Alianzas</w:t>
      </w:r>
    </w:p>
    <w:p w14:paraId="57D3916C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6A7EB6D2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commentRangeStart w:id="2"/>
      <w:r w:rsidRPr="002F5021">
        <w:rPr>
          <w:rFonts w:eastAsia="Times New Roman" w:cstheme="minorHAnsi"/>
          <w:b/>
          <w:bCs/>
          <w:color w:val="000000" w:themeColor="text1"/>
          <w:szCs w:val="22"/>
        </w:rPr>
        <w:t>Membresías</w:t>
      </w:r>
      <w:commentRangeEnd w:id="2"/>
      <w:r w:rsidR="00AA769C">
        <w:rPr>
          <w:rStyle w:val="Refdecomentario"/>
        </w:rPr>
        <w:commentReference w:id="2"/>
      </w:r>
    </w:p>
    <w:p w14:paraId="1A388749" w14:textId="70788B99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Somos miembros reconocidos de algunas de las principales entidades del derecho y </w:t>
      </w:r>
      <w:r w:rsidR="00335442" w:rsidRPr="002F5021">
        <w:rPr>
          <w:rFonts w:eastAsia="Times New Roman" w:cstheme="minorHAnsi"/>
          <w:color w:val="000000" w:themeColor="text1"/>
          <w:szCs w:val="22"/>
        </w:rPr>
        <w:t xml:space="preserve">el 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arbitraje </w:t>
      </w:r>
      <w:r w:rsidR="00335442" w:rsidRPr="002F5021">
        <w:rPr>
          <w:rFonts w:eastAsia="Times New Roman" w:cstheme="minorHAnsi"/>
          <w:color w:val="000000" w:themeColor="text1"/>
          <w:szCs w:val="22"/>
        </w:rPr>
        <w:t xml:space="preserve">en 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Perú y el mundo. </w:t>
      </w:r>
    </w:p>
    <w:p w14:paraId="05AAABB4" w14:textId="77777777" w:rsidR="002F48D9" w:rsidRPr="002F5021" w:rsidRDefault="002F48D9" w:rsidP="002F48D9">
      <w:pPr>
        <w:spacing w:line="276" w:lineRule="auto"/>
        <w:jc w:val="both"/>
        <w:rPr>
          <w:b/>
          <w:szCs w:val="22"/>
        </w:rPr>
      </w:pPr>
    </w:p>
    <w:p w14:paraId="6A4915BB" w14:textId="637FBD43" w:rsidR="002F48D9" w:rsidRPr="002F5021" w:rsidRDefault="002F48D9" w:rsidP="002F48D9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szCs w:val="22"/>
        </w:rPr>
      </w:pPr>
      <w:r w:rsidRPr="002F5021">
        <w:rPr>
          <w:szCs w:val="22"/>
        </w:rPr>
        <w:t xml:space="preserve">Sociedad Peruana de Derecho de la Construcción Perú </w:t>
      </w:r>
    </w:p>
    <w:p w14:paraId="10D3A185" w14:textId="368CAD8C" w:rsidR="002F48D9" w:rsidRPr="002F5021" w:rsidRDefault="002F48D9" w:rsidP="002F48D9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szCs w:val="22"/>
          <w:lang w:val="en-US"/>
        </w:rPr>
      </w:pPr>
      <w:r w:rsidRPr="002F5021">
        <w:rPr>
          <w:szCs w:val="22"/>
          <w:lang w:val="en-US"/>
        </w:rPr>
        <w:t xml:space="preserve">Society of Construction Law of Australia </w:t>
      </w:r>
    </w:p>
    <w:p w14:paraId="182491FC" w14:textId="3BC1E787" w:rsidR="006222CF" w:rsidRPr="002F5021" w:rsidRDefault="006222CF" w:rsidP="002F48D9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szCs w:val="22"/>
          <w:lang w:val="en-US"/>
        </w:rPr>
      </w:pPr>
      <w:r w:rsidRPr="002F5021">
        <w:rPr>
          <w:szCs w:val="22"/>
          <w:lang w:val="en-US"/>
        </w:rPr>
        <w:t>Society of Construction Law (UK)</w:t>
      </w:r>
    </w:p>
    <w:p w14:paraId="48377329" w14:textId="77777777" w:rsidR="005945B9" w:rsidRPr="002F5021" w:rsidRDefault="005945B9" w:rsidP="002F48D9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szCs w:val="22"/>
        </w:rPr>
      </w:pPr>
      <w:r w:rsidRPr="002F5021">
        <w:rPr>
          <w:szCs w:val="22"/>
        </w:rPr>
        <w:t xml:space="preserve">Dispute </w:t>
      </w:r>
      <w:proofErr w:type="spellStart"/>
      <w:r w:rsidRPr="002F5021">
        <w:rPr>
          <w:szCs w:val="22"/>
        </w:rPr>
        <w:t>Board</w:t>
      </w:r>
      <w:proofErr w:type="spellEnd"/>
    </w:p>
    <w:p w14:paraId="21E82517" w14:textId="3C98BF26" w:rsidR="002F48D9" w:rsidRDefault="002F48D9" w:rsidP="002F48D9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szCs w:val="22"/>
        </w:rPr>
      </w:pPr>
      <w:r w:rsidRPr="002F5021">
        <w:rPr>
          <w:szCs w:val="22"/>
        </w:rPr>
        <w:t xml:space="preserve">Arbitral </w:t>
      </w:r>
      <w:proofErr w:type="spellStart"/>
      <w:r w:rsidRPr="002F5021">
        <w:rPr>
          <w:szCs w:val="22"/>
        </w:rPr>
        <w:t>Women</w:t>
      </w:r>
      <w:proofErr w:type="spellEnd"/>
      <w:r w:rsidRPr="002F5021">
        <w:rPr>
          <w:szCs w:val="22"/>
        </w:rPr>
        <w:t xml:space="preserve"> </w:t>
      </w:r>
    </w:p>
    <w:p w14:paraId="4AE9E128" w14:textId="532C90F6" w:rsidR="00F06D15" w:rsidRDefault="00F06D15" w:rsidP="002F48D9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szCs w:val="22"/>
        </w:rPr>
      </w:pPr>
      <w:r>
        <w:rPr>
          <w:szCs w:val="22"/>
        </w:rPr>
        <w:t>Gremio de la Construcción</w:t>
      </w:r>
    </w:p>
    <w:p w14:paraId="6FC21DFB" w14:textId="1F40C430" w:rsidR="00F06D15" w:rsidRPr="002F5021" w:rsidRDefault="00F06D15" w:rsidP="002F48D9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szCs w:val="22"/>
        </w:rPr>
      </w:pPr>
      <w:r>
        <w:rPr>
          <w:szCs w:val="22"/>
        </w:rPr>
        <w:t>Cámara de Comercio de Lima</w:t>
      </w:r>
    </w:p>
    <w:p w14:paraId="73605813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i/>
          <w:iCs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i/>
          <w:iCs/>
          <w:color w:val="000000" w:themeColor="text1"/>
          <w:szCs w:val="22"/>
        </w:rPr>
        <w:t>LOGOS</w:t>
      </w:r>
    </w:p>
    <w:p w14:paraId="3AC9070B" w14:textId="1ABBF38B" w:rsidR="002F48D9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i/>
          <w:iCs/>
          <w:color w:val="000000" w:themeColor="text1"/>
          <w:szCs w:val="22"/>
        </w:rPr>
      </w:pPr>
    </w:p>
    <w:p w14:paraId="377AE6E0" w14:textId="00F7EEE1" w:rsidR="00F06D15" w:rsidRDefault="00F06D15" w:rsidP="002F48D9">
      <w:pPr>
        <w:spacing w:line="276" w:lineRule="auto"/>
        <w:jc w:val="both"/>
        <w:rPr>
          <w:rFonts w:eastAsia="Times New Roman" w:cstheme="minorHAnsi"/>
          <w:b/>
          <w:bCs/>
          <w:i/>
          <w:iCs/>
          <w:color w:val="000000" w:themeColor="text1"/>
          <w:szCs w:val="22"/>
        </w:rPr>
      </w:pPr>
    </w:p>
    <w:p w14:paraId="4293D680" w14:textId="77777777" w:rsidR="00F06D15" w:rsidRPr="002F5021" w:rsidRDefault="00F06D15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5F1C679F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3011F912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</w:p>
    <w:p w14:paraId="3C8CE249" w14:textId="77777777" w:rsidR="002F48D9" w:rsidRPr="002F5021" w:rsidRDefault="002F48D9" w:rsidP="002F48D9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Cs w:val="22"/>
          <w:highlight w:val="yellow"/>
          <w:lang w:val="es-ES"/>
        </w:rPr>
      </w:pPr>
      <w:r w:rsidRPr="002F5021">
        <w:rPr>
          <w:rFonts w:cstheme="minorHAnsi"/>
          <w:b/>
          <w:bCs/>
          <w:szCs w:val="22"/>
          <w:highlight w:val="yellow"/>
          <w:lang w:val="es-ES"/>
        </w:rPr>
        <w:t xml:space="preserve">NUESTRO </w:t>
      </w:r>
      <w:commentRangeStart w:id="3"/>
      <w:r w:rsidRPr="002F5021">
        <w:rPr>
          <w:rFonts w:cstheme="minorHAnsi"/>
          <w:b/>
          <w:bCs/>
          <w:szCs w:val="22"/>
          <w:highlight w:val="yellow"/>
          <w:lang w:val="es-ES"/>
        </w:rPr>
        <w:t>EQUIPO</w:t>
      </w:r>
      <w:commentRangeEnd w:id="3"/>
      <w:r w:rsidR="00AA769C">
        <w:rPr>
          <w:rStyle w:val="Refdecomentario"/>
        </w:rPr>
        <w:commentReference w:id="3"/>
      </w:r>
    </w:p>
    <w:p w14:paraId="03D1CD96" w14:textId="502F1BAD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</w:p>
    <w:p w14:paraId="46408D4F" w14:textId="6A24291C" w:rsidR="001A0350" w:rsidRDefault="001A0350" w:rsidP="001A0350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Nuestros especialistas legales tienen una larga trayectoria trabajando en proyectos de construcción e infraestructura de gran complejidad en Perú y el extranjero, en rubros como salud y deportivo, transporte y telecomunicaciones, recursos naturales como energía, minas, hidrocarburos, agua y saneamiento e irrigación, entre otros.</w:t>
      </w:r>
    </w:p>
    <w:p w14:paraId="7CDBBA1F" w14:textId="77777777" w:rsidR="00F06D15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084A0685" w14:textId="3C98ACDE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Además</w:t>
      </w:r>
      <w:r>
        <w:rPr>
          <w:rFonts w:cstheme="minorHAnsi"/>
          <w:szCs w:val="22"/>
          <w:lang w:val="es-ES"/>
        </w:rPr>
        <w:t xml:space="preserve">, </w:t>
      </w:r>
      <w:r w:rsidRPr="002F5021">
        <w:rPr>
          <w:rFonts w:cstheme="minorHAnsi"/>
          <w:szCs w:val="22"/>
          <w:lang w:val="es-ES"/>
        </w:rPr>
        <w:t xml:space="preserve">contamos con un equipo de ingenieros que nos permite asegurarnos de cubrir todos los aspectos técnicos que conllevan los proyectos de construcción de gran envergadura. </w:t>
      </w:r>
    </w:p>
    <w:p w14:paraId="3579EF15" w14:textId="77777777" w:rsidR="001A0350" w:rsidRPr="002F5021" w:rsidRDefault="001A0350" w:rsidP="001A0350">
      <w:pPr>
        <w:jc w:val="both"/>
        <w:rPr>
          <w:rFonts w:cstheme="minorHAnsi"/>
          <w:szCs w:val="22"/>
          <w:lang w:val="es-ES"/>
        </w:rPr>
      </w:pPr>
    </w:p>
    <w:p w14:paraId="21D5DB3D" w14:textId="5E450BB1" w:rsidR="001A0350" w:rsidRDefault="001A0350" w:rsidP="001A0350">
      <w:pPr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Los años de experiencia acumulada nos convierten en socios estratégicos de nuestros clientes, brindando soluciones oportunas que añadan valor y garantizando los mejores resultados en todo momento.  </w:t>
      </w:r>
    </w:p>
    <w:p w14:paraId="78787590" w14:textId="77777777" w:rsidR="00F06D15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03111C73" w14:textId="7DDF3EC8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Además de nuestros especialistas legales, contamos con un equipo de ingenieros que nos permite asegurarnos de cubrir todos los aspectos técnicos que conllevan los proyectos de construcción de gran envergadura. </w:t>
      </w:r>
    </w:p>
    <w:p w14:paraId="19DE5FE2" w14:textId="77777777" w:rsidR="00F06D15" w:rsidRPr="002F5021" w:rsidRDefault="00F06D15" w:rsidP="001A0350">
      <w:pPr>
        <w:jc w:val="both"/>
        <w:rPr>
          <w:rFonts w:eastAsia="Times New Roman" w:cstheme="minorHAnsi"/>
          <w:color w:val="000000" w:themeColor="text1"/>
          <w:szCs w:val="22"/>
          <w:lang w:val="es-ES"/>
        </w:rPr>
      </w:pPr>
    </w:p>
    <w:p w14:paraId="74200654" w14:textId="77777777" w:rsidR="001A0350" w:rsidRPr="002F5021" w:rsidRDefault="001A0350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22C89669" w14:textId="77777777" w:rsidR="002F48D9" w:rsidRPr="002F5021" w:rsidRDefault="002F48D9" w:rsidP="002F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Tatiana Herrada</w:t>
      </w:r>
    </w:p>
    <w:p w14:paraId="043F065A" w14:textId="55EA1E23" w:rsidR="002F48D9" w:rsidRPr="002F5021" w:rsidRDefault="00335442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Directora</w:t>
      </w:r>
    </w:p>
    <w:p w14:paraId="2124076E" w14:textId="77777777" w:rsidR="00A8262E" w:rsidRPr="002F5021" w:rsidRDefault="00A8262E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00E353C3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Resumen</w:t>
      </w:r>
    </w:p>
    <w:p w14:paraId="2C1101A2" w14:textId="76AB6D91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 xml:space="preserve">Tatiana es abogada especializada en Derecho de la Construcción, prevención y resolución de controversias. </w:t>
      </w:r>
      <w:r w:rsidR="00AA7575" w:rsidRPr="002F5021">
        <w:rPr>
          <w:rFonts w:cstheme="minorHAnsi"/>
          <w:szCs w:val="22"/>
        </w:rPr>
        <w:t>E</w:t>
      </w:r>
      <w:r w:rsidRPr="002F5021">
        <w:rPr>
          <w:rFonts w:cstheme="minorHAnsi"/>
          <w:szCs w:val="22"/>
        </w:rPr>
        <w:t xml:space="preserve">s árbitro en materias de contratación estatal y proyectos de infraestructura; y  </w:t>
      </w:r>
      <w:proofErr w:type="spellStart"/>
      <w:r w:rsidRPr="002F5021">
        <w:rPr>
          <w:rFonts w:cstheme="minorHAnsi"/>
          <w:i/>
          <w:iCs/>
          <w:szCs w:val="22"/>
        </w:rPr>
        <w:t>practitioner</w:t>
      </w:r>
      <w:proofErr w:type="spellEnd"/>
      <w:r w:rsidRPr="002F5021">
        <w:rPr>
          <w:rFonts w:cstheme="minorHAnsi"/>
          <w:szCs w:val="22"/>
        </w:rPr>
        <w:t xml:space="preserve"> en </w:t>
      </w:r>
      <w:r w:rsidRPr="002F5021">
        <w:rPr>
          <w:rFonts w:cstheme="minorHAnsi"/>
          <w:i/>
          <w:iCs/>
          <w:szCs w:val="22"/>
        </w:rPr>
        <w:t xml:space="preserve">Dispute </w:t>
      </w:r>
      <w:proofErr w:type="spellStart"/>
      <w:r w:rsidRPr="002F5021">
        <w:rPr>
          <w:rFonts w:cstheme="minorHAnsi"/>
          <w:i/>
          <w:iCs/>
          <w:szCs w:val="22"/>
        </w:rPr>
        <w:t>Boards</w:t>
      </w:r>
      <w:proofErr w:type="spellEnd"/>
      <w:r w:rsidRPr="002F5021">
        <w:rPr>
          <w:rFonts w:cstheme="minorHAnsi"/>
          <w:i/>
          <w:iCs/>
          <w:szCs w:val="22"/>
        </w:rPr>
        <w:t xml:space="preserve"> </w:t>
      </w:r>
      <w:r w:rsidRPr="002F5021">
        <w:rPr>
          <w:rFonts w:cstheme="minorHAnsi"/>
          <w:szCs w:val="22"/>
        </w:rPr>
        <w:t>y Juntas de Resolución de Disputas</w:t>
      </w:r>
      <w:r w:rsidRPr="002F5021">
        <w:rPr>
          <w:rFonts w:cstheme="minorHAnsi"/>
          <w:i/>
          <w:iCs/>
          <w:szCs w:val="22"/>
        </w:rPr>
        <w:t>.</w:t>
      </w:r>
      <w:r w:rsidRPr="002F5021">
        <w:rPr>
          <w:rFonts w:cstheme="minorHAnsi"/>
          <w:szCs w:val="22"/>
        </w:rPr>
        <w:t xml:space="preserve"> </w:t>
      </w:r>
    </w:p>
    <w:p w14:paraId="23787A9F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6004F1C6" w14:textId="29974485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Ha centrado su práctica profesional en la asesoría a empresas relacionadas con la industria de la ingeniería y la construcción, en la definición de estrategia</w:t>
      </w:r>
      <w:r w:rsidR="00AA7575" w:rsidRPr="002F5021">
        <w:rPr>
          <w:rFonts w:cstheme="minorHAnsi"/>
          <w:szCs w:val="22"/>
        </w:rPr>
        <w:t>s</w:t>
      </w:r>
      <w:r w:rsidRPr="002F5021">
        <w:rPr>
          <w:rFonts w:cstheme="minorHAnsi"/>
          <w:szCs w:val="22"/>
        </w:rPr>
        <w:t xml:space="preserve"> de procura; así como en la elaboración de sus contratos, sea a medida o a través de la adaptación de contratos estandarizados utilizados a nivel internacional como FIDIC y NEC. </w:t>
      </w:r>
    </w:p>
    <w:p w14:paraId="38BC307B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269C9DED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Asimismo, cuenta con una importante experiencia en la administración contractual estratégica de proyectos de infraestructura, y en la preparación y análisis de reclamaciones de construcción; ello aunado a su experiencia como abogada litigante en arbitrajes de construcción nacionales e internacionales.</w:t>
      </w:r>
    </w:p>
    <w:p w14:paraId="61634C43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397184E6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 xml:space="preserve">Antes de iniciar su práctica privada en CDR, trabajó en importantes firmas legales, supervisando algunas de las obras de construcción más emblemáticas del país. </w:t>
      </w:r>
    </w:p>
    <w:p w14:paraId="53044E3C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673A361A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 xml:space="preserve">Hoy trae estos años de experiencia y especialización en la industria, para asesorar a sus clientes, ayudándolos a detectar oportunamente las potenciales contingencias legales </w:t>
      </w:r>
      <w:r w:rsidRPr="002F5021">
        <w:rPr>
          <w:rFonts w:cstheme="minorHAnsi"/>
          <w:szCs w:val="22"/>
        </w:rPr>
        <w:lastRenderedPageBreak/>
        <w:t>y/o contractuales que pudieran poner en riesgos el éxito y la rentabilidad de sus proyectos.</w:t>
      </w:r>
    </w:p>
    <w:p w14:paraId="3F3A6946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3EE5768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Educación</w:t>
      </w:r>
    </w:p>
    <w:p w14:paraId="03FFDEB3" w14:textId="340B7A2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Tatiana se graduó con honores en Derecho en la Pontificia Universidad Católica del Perú. Además, posee un máster en Administración y Habilidades Directivas del EADA Business </w:t>
      </w:r>
      <w:proofErr w:type="spellStart"/>
      <w:r w:rsidRPr="002F5021">
        <w:rPr>
          <w:rFonts w:cstheme="minorHAnsi"/>
          <w:szCs w:val="22"/>
          <w:lang w:val="es-ES"/>
        </w:rPr>
        <w:t>School</w:t>
      </w:r>
      <w:proofErr w:type="spellEnd"/>
      <w:r w:rsidRPr="002F5021">
        <w:rPr>
          <w:rFonts w:cstheme="minorHAnsi"/>
          <w:szCs w:val="22"/>
          <w:lang w:val="es-ES"/>
        </w:rPr>
        <w:t xml:space="preserve"> of Barcelona. Su especialización en construcción se consolidó con un</w:t>
      </w:r>
      <w:r w:rsidR="003536CA" w:rsidRPr="002F5021">
        <w:rPr>
          <w:rFonts w:cstheme="minorHAnsi"/>
          <w:szCs w:val="22"/>
          <w:lang w:val="es-ES"/>
        </w:rPr>
        <w:t xml:space="preserve"> Master in </w:t>
      </w:r>
      <w:proofErr w:type="spellStart"/>
      <w:r w:rsidR="003536CA" w:rsidRPr="002F5021">
        <w:rPr>
          <w:rFonts w:cstheme="minorHAnsi"/>
          <w:szCs w:val="22"/>
          <w:lang w:val="es-ES"/>
        </w:rPr>
        <w:t>Construction</w:t>
      </w:r>
      <w:proofErr w:type="spellEnd"/>
      <w:r w:rsidR="003536CA" w:rsidRPr="002F5021">
        <w:rPr>
          <w:rFonts w:cstheme="minorHAnsi"/>
          <w:szCs w:val="22"/>
          <w:lang w:val="es-ES"/>
        </w:rPr>
        <w:t xml:space="preserve"> </w:t>
      </w:r>
      <w:proofErr w:type="spellStart"/>
      <w:r w:rsidR="003536CA" w:rsidRPr="002F5021">
        <w:rPr>
          <w:rFonts w:cstheme="minorHAnsi"/>
          <w:szCs w:val="22"/>
          <w:lang w:val="es-ES"/>
        </w:rPr>
        <w:t>Law</w:t>
      </w:r>
      <w:proofErr w:type="spellEnd"/>
      <w:r w:rsidR="003536CA" w:rsidRPr="002F5021">
        <w:rPr>
          <w:rFonts w:cstheme="minorHAnsi"/>
          <w:szCs w:val="22"/>
          <w:lang w:val="es-ES"/>
        </w:rPr>
        <w:t xml:space="preserve"> en </w:t>
      </w:r>
      <w:proofErr w:type="spellStart"/>
      <w:r w:rsidR="003536CA" w:rsidRPr="002F5021">
        <w:rPr>
          <w:rFonts w:cstheme="minorHAnsi"/>
          <w:szCs w:val="22"/>
          <w:lang w:val="es-ES"/>
        </w:rPr>
        <w:t>The</w:t>
      </w:r>
      <w:proofErr w:type="spellEnd"/>
      <w:r w:rsidR="003536CA" w:rsidRPr="002F5021">
        <w:rPr>
          <w:rFonts w:cstheme="minorHAnsi"/>
          <w:szCs w:val="22"/>
          <w:lang w:val="es-ES"/>
        </w:rPr>
        <w:t xml:space="preserve"> Melbourne </w:t>
      </w:r>
      <w:proofErr w:type="spellStart"/>
      <w:r w:rsidR="003536CA" w:rsidRPr="002F5021">
        <w:rPr>
          <w:rFonts w:cstheme="minorHAnsi"/>
          <w:szCs w:val="22"/>
          <w:lang w:val="es-ES"/>
        </w:rPr>
        <w:t>University</w:t>
      </w:r>
      <w:proofErr w:type="spellEnd"/>
      <w:r w:rsidRPr="002F5021">
        <w:rPr>
          <w:rFonts w:cstheme="minorHAnsi"/>
          <w:szCs w:val="22"/>
          <w:lang w:val="es-ES"/>
        </w:rPr>
        <w:t>. Actualmente es candidate de</w:t>
      </w:r>
      <w:r w:rsidR="003536CA" w:rsidRPr="002F5021">
        <w:rPr>
          <w:rFonts w:cstheme="minorHAnsi"/>
          <w:szCs w:val="22"/>
          <w:lang w:val="es-ES"/>
        </w:rPr>
        <w:t xml:space="preserve">l Master in International Dispute </w:t>
      </w:r>
      <w:proofErr w:type="spellStart"/>
      <w:r w:rsidR="003536CA" w:rsidRPr="002F5021">
        <w:rPr>
          <w:rFonts w:cstheme="minorHAnsi"/>
          <w:szCs w:val="22"/>
          <w:lang w:val="es-ES"/>
        </w:rPr>
        <w:t>Resolution</w:t>
      </w:r>
      <w:proofErr w:type="spellEnd"/>
      <w:r w:rsidR="003536CA" w:rsidRPr="002F5021">
        <w:rPr>
          <w:rFonts w:cstheme="minorHAnsi"/>
          <w:szCs w:val="22"/>
          <w:lang w:val="es-ES"/>
        </w:rPr>
        <w:t xml:space="preserve"> en </w:t>
      </w:r>
      <w:r w:rsidRPr="002F5021">
        <w:rPr>
          <w:rFonts w:cstheme="minorHAnsi"/>
          <w:szCs w:val="22"/>
          <w:lang w:val="es-ES"/>
        </w:rPr>
        <w:t xml:space="preserve">Queen Mary </w:t>
      </w:r>
      <w:proofErr w:type="spellStart"/>
      <w:r w:rsidRPr="002F5021">
        <w:rPr>
          <w:rFonts w:cstheme="minorHAnsi"/>
          <w:szCs w:val="22"/>
          <w:lang w:val="es-ES"/>
        </w:rPr>
        <w:t>University</w:t>
      </w:r>
      <w:proofErr w:type="spellEnd"/>
      <w:r w:rsidRPr="002F5021">
        <w:rPr>
          <w:rFonts w:cstheme="minorHAnsi"/>
          <w:szCs w:val="22"/>
          <w:lang w:val="es-ES"/>
        </w:rPr>
        <w:t xml:space="preserve"> of London</w:t>
      </w:r>
      <w:r w:rsidR="003536CA" w:rsidRPr="002F5021">
        <w:rPr>
          <w:rFonts w:cstheme="minorHAnsi"/>
          <w:szCs w:val="22"/>
          <w:lang w:val="es-ES"/>
        </w:rPr>
        <w:t>.</w:t>
      </w:r>
    </w:p>
    <w:p w14:paraId="0A0F3679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04A97157" w14:textId="77777777" w:rsidR="002F48D9" w:rsidRPr="002F5021" w:rsidRDefault="002F48D9" w:rsidP="002F48D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 Nova" w:hAnsi="Arial Nova" w:cstheme="minorHAnsi"/>
          <w:color w:val="000000" w:themeColor="text1"/>
          <w:szCs w:val="22"/>
          <w:lang w:val="en-US"/>
        </w:rPr>
      </w:pPr>
      <w:r w:rsidRPr="002F5021">
        <w:rPr>
          <w:rFonts w:ascii="Arial Nova" w:hAnsi="Arial Nova" w:cstheme="minorHAnsi"/>
          <w:color w:val="000000" w:themeColor="text1"/>
          <w:szCs w:val="22"/>
          <w:lang w:val="en-US"/>
        </w:rPr>
        <w:t>The University of Melbourne</w:t>
      </w:r>
    </w:p>
    <w:p w14:paraId="736DBE9D" w14:textId="77777777" w:rsidR="002F48D9" w:rsidRPr="002F5021" w:rsidRDefault="002F48D9" w:rsidP="002F48D9">
      <w:pPr>
        <w:pStyle w:val="NormalWeb"/>
        <w:spacing w:line="276" w:lineRule="auto"/>
        <w:jc w:val="both"/>
        <w:rPr>
          <w:rFonts w:ascii="Arial Nova" w:hAnsi="Arial Nova" w:cstheme="minorHAnsi"/>
          <w:color w:val="000000" w:themeColor="text1"/>
          <w:szCs w:val="22"/>
          <w:lang w:val="en-US"/>
        </w:rPr>
      </w:pPr>
      <w:r w:rsidRPr="002F5021">
        <w:rPr>
          <w:rFonts w:ascii="Arial Nova" w:hAnsi="Arial Nova" w:cstheme="minorHAnsi"/>
          <w:color w:val="000000" w:themeColor="text1"/>
          <w:szCs w:val="22"/>
          <w:lang w:val="en-US"/>
        </w:rPr>
        <w:t>Master in Construction Law</w:t>
      </w:r>
    </w:p>
    <w:p w14:paraId="54368D16" w14:textId="77777777" w:rsidR="002F48D9" w:rsidRPr="002F5021" w:rsidRDefault="002F48D9" w:rsidP="002F48D9">
      <w:pPr>
        <w:pStyle w:val="NormalWeb"/>
        <w:spacing w:line="276" w:lineRule="auto"/>
        <w:jc w:val="both"/>
        <w:rPr>
          <w:rFonts w:ascii="Arial Nova" w:hAnsi="Arial Nova" w:cstheme="minorHAnsi"/>
          <w:color w:val="000000" w:themeColor="text1"/>
          <w:szCs w:val="22"/>
          <w:lang w:val="en-US"/>
        </w:rPr>
      </w:pPr>
      <w:r w:rsidRPr="002F5021">
        <w:rPr>
          <w:rFonts w:ascii="Arial Nova" w:hAnsi="Arial Nova" w:cstheme="minorHAnsi"/>
          <w:color w:val="000000" w:themeColor="text1"/>
          <w:szCs w:val="22"/>
          <w:lang w:val="en-US"/>
        </w:rPr>
        <w:t>2018-2020</w:t>
      </w:r>
    </w:p>
    <w:p w14:paraId="4BCF6F2A" w14:textId="77777777" w:rsidR="002F48D9" w:rsidRPr="002F5021" w:rsidRDefault="002F48D9" w:rsidP="002F48D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 Nova" w:hAnsi="Arial Nova" w:cstheme="minorHAnsi"/>
          <w:color w:val="000000" w:themeColor="text1"/>
          <w:szCs w:val="22"/>
          <w:lang w:val="en-US"/>
        </w:rPr>
      </w:pPr>
      <w:r w:rsidRPr="002F5021">
        <w:rPr>
          <w:rFonts w:ascii="Arial Nova" w:hAnsi="Arial Nova" w:cstheme="minorHAnsi"/>
          <w:color w:val="000000" w:themeColor="text1"/>
          <w:szCs w:val="22"/>
          <w:lang w:val="en-US"/>
        </w:rPr>
        <w:t>EADA Business School &amp; CENTRUM School of Business</w:t>
      </w:r>
    </w:p>
    <w:p w14:paraId="6FE886DB" w14:textId="77777777" w:rsidR="002F48D9" w:rsidRPr="002F5021" w:rsidRDefault="002F48D9" w:rsidP="002F48D9">
      <w:pPr>
        <w:pStyle w:val="NormalWeb"/>
        <w:spacing w:line="276" w:lineRule="auto"/>
        <w:jc w:val="both"/>
        <w:rPr>
          <w:rFonts w:ascii="Arial Nova" w:hAnsi="Arial Nova" w:cstheme="minorHAnsi"/>
          <w:color w:val="000000" w:themeColor="text1"/>
          <w:szCs w:val="22"/>
        </w:rPr>
      </w:pPr>
      <w:r w:rsidRPr="002F5021">
        <w:rPr>
          <w:rFonts w:ascii="Arial Nova" w:hAnsi="Arial Nova" w:cstheme="minorHAnsi"/>
          <w:color w:val="000000" w:themeColor="text1"/>
          <w:szCs w:val="22"/>
        </w:rPr>
        <w:t xml:space="preserve">Master Especializado en </w:t>
      </w:r>
      <w:proofErr w:type="spellStart"/>
      <w:r w:rsidRPr="002F5021">
        <w:rPr>
          <w:rFonts w:ascii="Arial Nova" w:hAnsi="Arial Nova" w:cstheme="minorHAnsi"/>
          <w:color w:val="000000" w:themeColor="text1"/>
          <w:szCs w:val="22"/>
        </w:rPr>
        <w:t>Administración</w:t>
      </w:r>
      <w:proofErr w:type="spellEnd"/>
      <w:r w:rsidRPr="002F5021">
        <w:rPr>
          <w:rFonts w:ascii="Arial Nova" w:hAnsi="Arial Nova" w:cstheme="minorHAnsi"/>
          <w:color w:val="000000" w:themeColor="text1"/>
          <w:szCs w:val="22"/>
        </w:rPr>
        <w:t xml:space="preserve"> y Habilidades Directivas Abogada</w:t>
      </w:r>
      <w:r w:rsidRPr="002F5021">
        <w:rPr>
          <w:rFonts w:ascii="Arial Nova" w:hAnsi="Arial Nova" w:cstheme="minorHAnsi"/>
          <w:color w:val="000000" w:themeColor="text1"/>
          <w:szCs w:val="22"/>
        </w:rPr>
        <w:br/>
        <w:t>2015-2016</w:t>
      </w:r>
    </w:p>
    <w:p w14:paraId="468A6F47" w14:textId="77777777" w:rsidR="002F48D9" w:rsidRPr="002F5021" w:rsidRDefault="002F48D9" w:rsidP="002F48D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 Nova" w:hAnsi="Arial Nova" w:cstheme="minorHAnsi"/>
          <w:color w:val="000000" w:themeColor="text1"/>
          <w:szCs w:val="22"/>
        </w:rPr>
      </w:pPr>
      <w:r w:rsidRPr="002F5021">
        <w:rPr>
          <w:rFonts w:ascii="Arial Nova" w:hAnsi="Arial Nova" w:cstheme="minorHAnsi"/>
          <w:color w:val="000000" w:themeColor="text1"/>
          <w:szCs w:val="22"/>
        </w:rPr>
        <w:t xml:space="preserve">Pontificia Universidad </w:t>
      </w:r>
      <w:proofErr w:type="spellStart"/>
      <w:r w:rsidRPr="002F5021">
        <w:rPr>
          <w:rFonts w:ascii="Arial Nova" w:hAnsi="Arial Nova" w:cstheme="minorHAnsi"/>
          <w:color w:val="000000" w:themeColor="text1"/>
          <w:szCs w:val="22"/>
        </w:rPr>
        <w:t>Católica</w:t>
      </w:r>
      <w:proofErr w:type="spellEnd"/>
      <w:r w:rsidRPr="002F5021">
        <w:rPr>
          <w:rFonts w:ascii="Arial Nova" w:hAnsi="Arial Nova" w:cstheme="minorHAnsi"/>
          <w:color w:val="000000" w:themeColor="text1"/>
          <w:szCs w:val="22"/>
        </w:rPr>
        <w:t xml:space="preserve"> del </w:t>
      </w:r>
      <w:proofErr w:type="spellStart"/>
      <w:r w:rsidRPr="002F5021">
        <w:rPr>
          <w:rFonts w:ascii="Arial Nova" w:hAnsi="Arial Nova" w:cstheme="minorHAnsi"/>
          <w:color w:val="000000" w:themeColor="text1"/>
          <w:szCs w:val="22"/>
        </w:rPr>
        <w:t>Peru</w:t>
      </w:r>
      <w:proofErr w:type="spellEnd"/>
      <w:r w:rsidRPr="002F5021">
        <w:rPr>
          <w:rFonts w:ascii="Arial Nova" w:hAnsi="Arial Nova" w:cstheme="minorHAnsi"/>
          <w:color w:val="000000" w:themeColor="text1"/>
          <w:szCs w:val="22"/>
        </w:rPr>
        <w:t>́ – PUCP</w:t>
      </w:r>
    </w:p>
    <w:p w14:paraId="47DBCA0A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Abogada</w:t>
      </w:r>
    </w:p>
    <w:p w14:paraId="55E2B3E7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2011</w:t>
      </w:r>
    </w:p>
    <w:p w14:paraId="751C8FB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63C14CEB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</w:p>
    <w:p w14:paraId="09B0C87D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Especialización</w:t>
      </w:r>
    </w:p>
    <w:p w14:paraId="5E081337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Tatiana posee una amplia experiencia con especialización en Arbitraje y Juntas de Resolución de Disputas, habiendo llevado los siguientes cursos y diplomados: </w:t>
      </w:r>
    </w:p>
    <w:p w14:paraId="76D5FA78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09F6D777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b/>
          <w:bCs/>
          <w:szCs w:val="22"/>
        </w:rPr>
        <w:t>CARC PUCP</w:t>
      </w:r>
    </w:p>
    <w:p w14:paraId="5DB4AC19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 xml:space="preserve">Especialización en Juntas de Resolución de Disputas en construcción </w:t>
      </w:r>
    </w:p>
    <w:p w14:paraId="773B19F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n-US"/>
        </w:rPr>
      </w:pPr>
      <w:proofErr w:type="spellStart"/>
      <w:r w:rsidRPr="002F5021">
        <w:rPr>
          <w:rFonts w:cstheme="minorHAnsi"/>
          <w:szCs w:val="22"/>
          <w:lang w:val="en-US"/>
        </w:rPr>
        <w:t>Dic</w:t>
      </w:r>
      <w:proofErr w:type="spellEnd"/>
      <w:r w:rsidRPr="002F5021">
        <w:rPr>
          <w:rFonts w:cstheme="minorHAnsi"/>
          <w:szCs w:val="22"/>
          <w:lang w:val="en-US"/>
        </w:rPr>
        <w:t xml:space="preserve"> - 2019</w:t>
      </w:r>
    </w:p>
    <w:p w14:paraId="315F0ABE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n-US"/>
        </w:rPr>
      </w:pPr>
    </w:p>
    <w:p w14:paraId="262BECEC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n-US"/>
        </w:rPr>
      </w:pPr>
      <w:r w:rsidRPr="002F5021">
        <w:rPr>
          <w:rFonts w:cstheme="minorHAnsi"/>
          <w:b/>
          <w:bCs/>
          <w:szCs w:val="22"/>
          <w:lang w:val="en-US"/>
        </w:rPr>
        <w:t>DLA PIPER LLP, London</w:t>
      </w:r>
    </w:p>
    <w:p w14:paraId="7E2CE1A9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n-US"/>
        </w:rPr>
      </w:pPr>
      <w:r w:rsidRPr="002F5021">
        <w:rPr>
          <w:rFonts w:cstheme="minorHAnsi"/>
          <w:szCs w:val="22"/>
          <w:lang w:val="en-US"/>
        </w:rPr>
        <w:t>International Arbitration Training</w:t>
      </w:r>
    </w:p>
    <w:p w14:paraId="1ADA1EFC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Oct – 2019</w:t>
      </w:r>
    </w:p>
    <w:p w14:paraId="3CE3768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</w:rPr>
      </w:pPr>
    </w:p>
    <w:p w14:paraId="7D45D4E1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b/>
          <w:bCs/>
          <w:szCs w:val="22"/>
        </w:rPr>
        <w:t>CARC PUCP</w:t>
      </w:r>
    </w:p>
    <w:p w14:paraId="7B04A768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Especialización en Derecho Administrativo</w:t>
      </w:r>
    </w:p>
    <w:p w14:paraId="7C9741BB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Dic - 2017</w:t>
      </w:r>
    </w:p>
    <w:p w14:paraId="51C1940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</w:rPr>
      </w:pPr>
    </w:p>
    <w:p w14:paraId="0A57A197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b/>
          <w:bCs/>
          <w:szCs w:val="22"/>
        </w:rPr>
        <w:t>CARC PUCP</w:t>
      </w:r>
    </w:p>
    <w:p w14:paraId="5EDECC4F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Especialización en Arbitraje de Contrataciones Estatales</w:t>
      </w:r>
    </w:p>
    <w:p w14:paraId="2450E438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Nov - 2017</w:t>
      </w:r>
    </w:p>
    <w:p w14:paraId="4E4FF2F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</w:rPr>
      </w:pPr>
    </w:p>
    <w:p w14:paraId="6C27BCAC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b/>
          <w:bCs/>
          <w:szCs w:val="22"/>
        </w:rPr>
        <w:lastRenderedPageBreak/>
        <w:t>UNIVERSIDAD DEL PACÍFICO</w:t>
      </w:r>
    </w:p>
    <w:p w14:paraId="4B7E0A5F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Diplomado Arbitraje Internacional y de las Inversiones</w:t>
      </w:r>
    </w:p>
    <w:p w14:paraId="3D60A9F7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Nov, 2013</w:t>
      </w:r>
    </w:p>
    <w:p w14:paraId="40653F33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</w:rPr>
      </w:pPr>
    </w:p>
    <w:p w14:paraId="07365289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b/>
          <w:bCs/>
          <w:szCs w:val="22"/>
        </w:rPr>
        <w:t>FIDIC</w:t>
      </w:r>
    </w:p>
    <w:p w14:paraId="4A08FE6D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 xml:space="preserve">Cursos Intensivos FIDIC - Módulos 1 y 2 </w:t>
      </w:r>
    </w:p>
    <w:p w14:paraId="56157F54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Panamá, 2014</w:t>
      </w:r>
    </w:p>
    <w:p w14:paraId="11C28A4B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Lima, 2012</w:t>
      </w:r>
    </w:p>
    <w:p w14:paraId="6F400B6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</w:p>
    <w:p w14:paraId="0701618E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</w:p>
    <w:p w14:paraId="5B084BD7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Docencia</w:t>
      </w:r>
    </w:p>
    <w:p w14:paraId="68526D57" w14:textId="3759F339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Como parte de su labor profesional, Tatiana ha ejercido la docencia a nivel de pre-grado y post-grado en diversas instituciones a las cuales ha llevado su conocimiento y </w:t>
      </w:r>
      <w:proofErr w:type="spellStart"/>
      <w:r w:rsidRPr="002F5021">
        <w:rPr>
          <w:rFonts w:cstheme="minorHAnsi"/>
          <w:szCs w:val="22"/>
          <w:lang w:val="es-ES"/>
        </w:rPr>
        <w:t>expertise</w:t>
      </w:r>
      <w:proofErr w:type="spellEnd"/>
      <w:r w:rsidR="00AA7575" w:rsidRPr="002F5021">
        <w:rPr>
          <w:rFonts w:cstheme="minorHAnsi"/>
          <w:szCs w:val="22"/>
          <w:lang w:val="es-ES"/>
        </w:rPr>
        <w:t>.</w:t>
      </w:r>
    </w:p>
    <w:p w14:paraId="65B6E45D" w14:textId="3463A32B" w:rsidR="00AA7575" w:rsidRPr="002F5021" w:rsidRDefault="00AA7575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6D778B39" w14:textId="5946F417" w:rsidR="00AA7575" w:rsidRPr="002F5021" w:rsidRDefault="00AA7575" w:rsidP="002F48D9">
      <w:pPr>
        <w:spacing w:line="276" w:lineRule="auto"/>
        <w:jc w:val="both"/>
        <w:rPr>
          <w:rFonts w:cstheme="minorHAnsi"/>
          <w:color w:val="000000" w:themeColor="text1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Algunos de los cursos y talleres que dicta son los siguientes:</w:t>
      </w:r>
    </w:p>
    <w:p w14:paraId="0CA13898" w14:textId="5E4E77F6" w:rsidR="00AA7575" w:rsidRPr="002F5021" w:rsidRDefault="00AA7575" w:rsidP="008151E7">
      <w:pPr>
        <w:pStyle w:val="NormalWeb"/>
        <w:numPr>
          <w:ilvl w:val="0"/>
          <w:numId w:val="4"/>
        </w:numPr>
        <w:spacing w:line="276" w:lineRule="auto"/>
        <w:jc w:val="both"/>
        <w:rPr>
          <w:rFonts w:ascii="Arial Nova" w:hAnsi="Arial Nova"/>
          <w:color w:val="000000" w:themeColor="text1"/>
          <w:szCs w:val="22"/>
        </w:rPr>
      </w:pPr>
      <w:r w:rsidRPr="002F5021">
        <w:rPr>
          <w:rFonts w:ascii="Arial Nova" w:hAnsi="Arial Nova" w:cs="Calibri"/>
          <w:color w:val="000000" w:themeColor="text1"/>
          <w:szCs w:val="22"/>
        </w:rPr>
        <w:t>“Aspectos Legales de la Construcción”. Universidad Peruana de Ciencias Aplicadas.</w:t>
      </w:r>
    </w:p>
    <w:p w14:paraId="5A97E9FD" w14:textId="10D4AF5F" w:rsidR="00AA7575" w:rsidRPr="002F5021" w:rsidRDefault="00AA7575" w:rsidP="008151E7">
      <w:pPr>
        <w:pStyle w:val="NormalWeb"/>
        <w:numPr>
          <w:ilvl w:val="0"/>
          <w:numId w:val="4"/>
        </w:numPr>
        <w:spacing w:line="276" w:lineRule="auto"/>
        <w:jc w:val="both"/>
        <w:rPr>
          <w:rFonts w:ascii="Arial Nova" w:hAnsi="Arial Nova"/>
          <w:color w:val="000000" w:themeColor="text1"/>
          <w:szCs w:val="22"/>
        </w:rPr>
      </w:pPr>
      <w:r w:rsidRPr="002F5021">
        <w:rPr>
          <w:rFonts w:ascii="Arial Nova" w:hAnsi="Arial Nova" w:cs="Calibri"/>
          <w:color w:val="000000" w:themeColor="text1"/>
          <w:szCs w:val="22"/>
        </w:rPr>
        <w:t xml:space="preserve">“Programa </w:t>
      </w:r>
      <w:proofErr w:type="spellStart"/>
      <w:r w:rsidRPr="002F5021">
        <w:rPr>
          <w:rFonts w:ascii="Arial Nova" w:hAnsi="Arial Nova" w:cs="Calibri"/>
          <w:color w:val="000000" w:themeColor="text1"/>
          <w:szCs w:val="22"/>
        </w:rPr>
        <w:t>Gestión</w:t>
      </w:r>
      <w:proofErr w:type="spellEnd"/>
      <w:r w:rsidRPr="002F5021">
        <w:rPr>
          <w:rFonts w:ascii="Arial Nova" w:hAnsi="Arial Nova" w:cs="Calibri"/>
          <w:color w:val="000000" w:themeColor="text1"/>
          <w:szCs w:val="22"/>
        </w:rPr>
        <w:t xml:space="preserve"> de contratos para proyectos de </w:t>
      </w:r>
      <w:proofErr w:type="spellStart"/>
      <w:r w:rsidRPr="002F5021">
        <w:rPr>
          <w:rFonts w:ascii="Arial Nova" w:hAnsi="Arial Nova" w:cs="Calibri"/>
          <w:color w:val="000000" w:themeColor="text1"/>
          <w:szCs w:val="22"/>
        </w:rPr>
        <w:t>construcción</w:t>
      </w:r>
      <w:proofErr w:type="spellEnd"/>
      <w:r w:rsidRPr="002F5021">
        <w:rPr>
          <w:rFonts w:ascii="Arial Nova" w:hAnsi="Arial Nova" w:cs="Calibri"/>
          <w:color w:val="000000" w:themeColor="text1"/>
          <w:szCs w:val="22"/>
        </w:rPr>
        <w:t>” -  GERENS Escuela de Postgrado.</w:t>
      </w:r>
    </w:p>
    <w:p w14:paraId="7C3453CA" w14:textId="4872A4C5" w:rsidR="00AA7575" w:rsidRPr="002F5021" w:rsidRDefault="00AA7575" w:rsidP="00AA7575">
      <w:pPr>
        <w:pStyle w:val="NormalWeb"/>
        <w:numPr>
          <w:ilvl w:val="0"/>
          <w:numId w:val="4"/>
        </w:numPr>
        <w:spacing w:line="276" w:lineRule="auto"/>
        <w:jc w:val="both"/>
        <w:rPr>
          <w:rFonts w:ascii="Arial Nova" w:hAnsi="Arial Nova"/>
          <w:color w:val="000000" w:themeColor="text1"/>
          <w:szCs w:val="22"/>
        </w:rPr>
      </w:pPr>
      <w:r w:rsidRPr="002F5021">
        <w:rPr>
          <w:rFonts w:ascii="Arial Nova" w:hAnsi="Arial Nova" w:cs="Calibri"/>
          <w:color w:val="000000" w:themeColor="text1"/>
          <w:szCs w:val="22"/>
        </w:rPr>
        <w:t xml:space="preserve">“Programa de </w:t>
      </w:r>
      <w:proofErr w:type="spellStart"/>
      <w:r w:rsidRPr="002F5021">
        <w:rPr>
          <w:rFonts w:ascii="Arial Nova" w:hAnsi="Arial Nova" w:cs="Calibri"/>
          <w:color w:val="000000" w:themeColor="text1"/>
          <w:szCs w:val="22"/>
        </w:rPr>
        <w:t>Especialización</w:t>
      </w:r>
      <w:proofErr w:type="spellEnd"/>
      <w:r w:rsidRPr="002F5021">
        <w:rPr>
          <w:rFonts w:ascii="Arial Nova" w:hAnsi="Arial Nova" w:cs="Calibri"/>
          <w:color w:val="000000" w:themeColor="text1"/>
          <w:szCs w:val="22"/>
        </w:rPr>
        <w:t xml:space="preserve"> en Arbitraje” -  Universidad Continental. </w:t>
      </w:r>
    </w:p>
    <w:p w14:paraId="7127FE0B" w14:textId="1869FE88" w:rsidR="008151E7" w:rsidRPr="002F5021" w:rsidRDefault="008151E7" w:rsidP="008151E7">
      <w:pPr>
        <w:pStyle w:val="NormalWeb"/>
        <w:numPr>
          <w:ilvl w:val="0"/>
          <w:numId w:val="4"/>
        </w:numPr>
        <w:spacing w:line="276" w:lineRule="auto"/>
        <w:jc w:val="both"/>
        <w:rPr>
          <w:rFonts w:ascii="Arial Nova" w:hAnsi="Arial Nova"/>
          <w:color w:val="000000" w:themeColor="text1"/>
          <w:szCs w:val="22"/>
        </w:rPr>
      </w:pPr>
      <w:r w:rsidRPr="002F5021">
        <w:rPr>
          <w:rFonts w:ascii="Arial Nova" w:hAnsi="Arial Nova" w:cs="Calibri"/>
          <w:color w:val="000000" w:themeColor="text1"/>
          <w:szCs w:val="22"/>
        </w:rPr>
        <w:t>“Asignación de riesgos en proyectos de infraestructura de Transporte” – Escuela de Post Grado Universidad San Martin de Porres</w:t>
      </w:r>
    </w:p>
    <w:p w14:paraId="3D399492" w14:textId="6927A964" w:rsidR="002F48D9" w:rsidRPr="002F5021" w:rsidRDefault="002F48D9" w:rsidP="008151E7">
      <w:pPr>
        <w:pStyle w:val="NormalWeb"/>
        <w:numPr>
          <w:ilvl w:val="0"/>
          <w:numId w:val="4"/>
        </w:numPr>
        <w:spacing w:line="276" w:lineRule="auto"/>
        <w:jc w:val="both"/>
        <w:rPr>
          <w:rFonts w:ascii="Arial Nova" w:hAnsi="Arial Nova"/>
          <w:color w:val="000000" w:themeColor="text1"/>
          <w:szCs w:val="22"/>
        </w:rPr>
      </w:pPr>
      <w:r w:rsidRPr="002F5021">
        <w:rPr>
          <w:rFonts w:ascii="Arial Nova" w:hAnsi="Arial Nova" w:cs="Calibri"/>
          <w:color w:val="000000" w:themeColor="text1"/>
          <w:szCs w:val="22"/>
        </w:rPr>
        <w:t xml:space="preserve">Taller de "Desarrollo de Habilidades Directivas en la </w:t>
      </w:r>
      <w:proofErr w:type="spellStart"/>
      <w:r w:rsidRPr="002F5021">
        <w:rPr>
          <w:rFonts w:ascii="Arial Nova" w:hAnsi="Arial Nova" w:cs="Calibri"/>
          <w:color w:val="000000" w:themeColor="text1"/>
          <w:szCs w:val="22"/>
        </w:rPr>
        <w:t>Gestión</w:t>
      </w:r>
      <w:proofErr w:type="spellEnd"/>
      <w:r w:rsidRPr="002F5021">
        <w:rPr>
          <w:rFonts w:ascii="Arial Nova" w:hAnsi="Arial Nova" w:cs="Calibri"/>
          <w:color w:val="000000" w:themeColor="text1"/>
          <w:szCs w:val="22"/>
        </w:rPr>
        <w:t xml:space="preserve"> de Contratos de </w:t>
      </w:r>
      <w:proofErr w:type="spellStart"/>
      <w:r w:rsidRPr="002F5021">
        <w:rPr>
          <w:rFonts w:ascii="Arial Nova" w:hAnsi="Arial Nova" w:cs="Calibri"/>
          <w:color w:val="000000" w:themeColor="text1"/>
          <w:szCs w:val="22"/>
        </w:rPr>
        <w:t>Construcción</w:t>
      </w:r>
      <w:proofErr w:type="spellEnd"/>
      <w:r w:rsidRPr="002F5021">
        <w:rPr>
          <w:rFonts w:ascii="Arial Nova" w:hAnsi="Arial Nova" w:cs="Calibri"/>
          <w:color w:val="000000" w:themeColor="text1"/>
          <w:szCs w:val="22"/>
        </w:rPr>
        <w:t>". Mayo Ed</w:t>
      </w:r>
      <w:r w:rsidR="00AA7575" w:rsidRPr="002F5021">
        <w:rPr>
          <w:rFonts w:ascii="Arial Nova" w:hAnsi="Arial Nova" w:cs="Calibri"/>
          <w:color w:val="000000" w:themeColor="text1"/>
          <w:szCs w:val="22"/>
        </w:rPr>
        <w:t>ucación Ejecutiva</w:t>
      </w:r>
      <w:r w:rsidRPr="002F5021">
        <w:rPr>
          <w:rFonts w:ascii="Arial Nova" w:hAnsi="Arial Nova" w:cs="Calibri"/>
          <w:color w:val="000000" w:themeColor="text1"/>
          <w:szCs w:val="22"/>
        </w:rPr>
        <w:t xml:space="preserve">. </w:t>
      </w:r>
    </w:p>
    <w:p w14:paraId="0AE3AA97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</w:rPr>
      </w:pPr>
      <w:r w:rsidRPr="002F5021">
        <w:rPr>
          <w:rFonts w:cstheme="minorHAnsi"/>
          <w:b/>
          <w:szCs w:val="22"/>
        </w:rPr>
        <w:t>IDIOMAS</w:t>
      </w:r>
    </w:p>
    <w:p w14:paraId="5B140A6B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</w:rPr>
      </w:pPr>
    </w:p>
    <w:p w14:paraId="2AE08C9E" w14:textId="77777777" w:rsidR="002F48D9" w:rsidRPr="002F5021" w:rsidRDefault="002F48D9" w:rsidP="002F48D9">
      <w:pPr>
        <w:pStyle w:val="Prrafodelista"/>
        <w:numPr>
          <w:ilvl w:val="0"/>
          <w:numId w:val="4"/>
        </w:num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Español – </w:t>
      </w:r>
      <w:r w:rsidRPr="002F5021">
        <w:rPr>
          <w:rFonts w:cstheme="minorHAnsi"/>
          <w:bCs/>
          <w:szCs w:val="22"/>
        </w:rPr>
        <w:t>Lengua materna</w:t>
      </w:r>
    </w:p>
    <w:p w14:paraId="037F4E30" w14:textId="77777777" w:rsidR="002F48D9" w:rsidRPr="002F5021" w:rsidRDefault="002F48D9" w:rsidP="002F48D9">
      <w:pPr>
        <w:pStyle w:val="Prrafodelista"/>
        <w:numPr>
          <w:ilvl w:val="0"/>
          <w:numId w:val="4"/>
        </w:num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Inglés – </w:t>
      </w:r>
      <w:r w:rsidRPr="002F5021">
        <w:rPr>
          <w:rFonts w:cstheme="minorHAnsi"/>
          <w:bCs/>
          <w:szCs w:val="22"/>
        </w:rPr>
        <w:t>Avanzado</w:t>
      </w:r>
    </w:p>
    <w:p w14:paraId="45E7312C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5156457E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Información de contacto</w:t>
      </w:r>
    </w:p>
    <w:p w14:paraId="75B4CAD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E-mail: </w:t>
      </w:r>
      <w:hyperlink r:id="rId10" w:history="1">
        <w:r w:rsidRPr="002F5021">
          <w:rPr>
            <w:rStyle w:val="Hipervnculo"/>
            <w:rFonts w:cstheme="minorHAnsi"/>
            <w:szCs w:val="22"/>
            <w:lang w:val="es-ES"/>
          </w:rPr>
          <w:t>therrada@cdrconsulting.pe</w:t>
        </w:r>
      </w:hyperlink>
      <w:r w:rsidRPr="002F5021">
        <w:rPr>
          <w:rFonts w:cstheme="minorHAnsi"/>
          <w:szCs w:val="22"/>
          <w:lang w:val="es-ES"/>
        </w:rPr>
        <w:t xml:space="preserve"> </w:t>
      </w:r>
    </w:p>
    <w:p w14:paraId="33D577D0" w14:textId="4AC1309C" w:rsidR="002F48D9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786EE77E" w14:textId="77777777" w:rsidR="00F06D15" w:rsidRPr="002F5021" w:rsidRDefault="00F06D15" w:rsidP="00F06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Diego Prado</w:t>
      </w:r>
    </w:p>
    <w:p w14:paraId="51B3D238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Abogado</w:t>
      </w:r>
    </w:p>
    <w:p w14:paraId="7A949B83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321EE362" w14:textId="77777777" w:rsidR="00F06D15" w:rsidRPr="002F5021" w:rsidRDefault="00F06D15" w:rsidP="00F06D15">
      <w:pPr>
        <w:spacing w:line="276" w:lineRule="auto"/>
        <w:jc w:val="both"/>
        <w:rPr>
          <w:rFonts w:eastAsia="Calibri" w:cstheme="minorHAnsi"/>
          <w:color w:val="000000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Diego es Bachiller en Derecho por la Pontificia Universidad Católica del Perú, graduado en el décimo superior de su facultad, con experiencia en arbitraje, contratación estatal y derecho de la construcción. </w:t>
      </w:r>
    </w:p>
    <w:p w14:paraId="6605E491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0B1E70D6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Como parte del equipo de CDR </w:t>
      </w:r>
      <w:proofErr w:type="spellStart"/>
      <w:r w:rsidRPr="002F5021">
        <w:rPr>
          <w:rFonts w:cstheme="minorHAnsi"/>
          <w:szCs w:val="22"/>
          <w:lang w:val="es-ES"/>
        </w:rPr>
        <w:t>Consulting</w:t>
      </w:r>
      <w:proofErr w:type="spellEnd"/>
      <w:r w:rsidRPr="002F5021">
        <w:rPr>
          <w:rFonts w:cstheme="minorHAnsi"/>
          <w:szCs w:val="22"/>
          <w:lang w:val="es-ES"/>
        </w:rPr>
        <w:t xml:space="preserve">, Diego se desempeña elaborando Contratos de Proyectos de Infraestructura en base a modelos internacionales, absolviendo consultas y realizando </w:t>
      </w:r>
      <w:proofErr w:type="spellStart"/>
      <w:r w:rsidRPr="002F5021">
        <w:rPr>
          <w:rFonts w:cstheme="minorHAnsi"/>
          <w:szCs w:val="22"/>
          <w:lang w:val="es-ES"/>
        </w:rPr>
        <w:t>claim</w:t>
      </w:r>
      <w:proofErr w:type="spellEnd"/>
      <w:r w:rsidRPr="002F5021">
        <w:rPr>
          <w:rFonts w:cstheme="minorHAnsi"/>
          <w:szCs w:val="22"/>
          <w:lang w:val="es-ES"/>
        </w:rPr>
        <w:t xml:space="preserve"> </w:t>
      </w:r>
      <w:proofErr w:type="spellStart"/>
      <w:r w:rsidRPr="002F5021">
        <w:rPr>
          <w:rFonts w:cstheme="minorHAnsi"/>
          <w:szCs w:val="22"/>
          <w:lang w:val="es-ES"/>
        </w:rPr>
        <w:t>management</w:t>
      </w:r>
      <w:proofErr w:type="spellEnd"/>
      <w:r w:rsidRPr="002F5021">
        <w:rPr>
          <w:rFonts w:cstheme="minorHAnsi"/>
          <w:szCs w:val="22"/>
          <w:lang w:val="es-ES"/>
        </w:rPr>
        <w:t xml:space="preserve"> en la ejecución de contratos de construcción, </w:t>
      </w:r>
      <w:r w:rsidRPr="002F5021">
        <w:rPr>
          <w:rFonts w:cstheme="minorHAnsi"/>
          <w:szCs w:val="22"/>
          <w:lang w:val="es-ES"/>
        </w:rPr>
        <w:lastRenderedPageBreak/>
        <w:t xml:space="preserve">diseñando la estrategia legal en casos arbitrales y participando en la elaboración de laudos arbitrales. </w:t>
      </w:r>
    </w:p>
    <w:p w14:paraId="29DB7345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62E1FA60" w14:textId="77777777" w:rsidR="00F06D15" w:rsidRPr="002F5021" w:rsidRDefault="00F06D15" w:rsidP="00F06D15">
      <w:pPr>
        <w:spacing w:line="276" w:lineRule="auto"/>
        <w:jc w:val="both"/>
        <w:rPr>
          <w:rFonts w:eastAsia="Helvetica" w:cstheme="minorHAnsi"/>
          <w:szCs w:val="22"/>
          <w:lang w:val="es-ES"/>
        </w:rPr>
      </w:pPr>
      <w:r w:rsidRPr="002F5021">
        <w:rPr>
          <w:rFonts w:eastAsia="Helvetica" w:cstheme="minorHAnsi"/>
          <w:szCs w:val="22"/>
          <w:lang w:val="es-ES"/>
        </w:rPr>
        <w:t>Adicionalmente, Diego es asistente de cátedra del curso de Tutela Ejecutiva y Protección Cautelar de la PUCP. Además, ha participado en el Programa de Intercambio de Invierno en la Universidad Diego Portales de Santiago de Chile.</w:t>
      </w:r>
    </w:p>
    <w:p w14:paraId="124F2CB0" w14:textId="77777777" w:rsidR="00F06D15" w:rsidRPr="002F5021" w:rsidRDefault="00F06D15" w:rsidP="00F06D15">
      <w:pPr>
        <w:spacing w:line="276" w:lineRule="auto"/>
        <w:jc w:val="both"/>
        <w:rPr>
          <w:rFonts w:eastAsia="Calibri" w:cstheme="minorHAnsi"/>
          <w:color w:val="000000"/>
          <w:szCs w:val="22"/>
          <w:lang w:val="es-ES"/>
        </w:rPr>
      </w:pPr>
    </w:p>
    <w:p w14:paraId="0272206D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FORMACIÓN ACADÉMICA</w:t>
      </w:r>
    </w:p>
    <w:p w14:paraId="6F52A9D2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2014- 2020                                Pontificia Universidad Católica del Perú</w:t>
      </w:r>
    </w:p>
    <w:p w14:paraId="5149CE48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bCs/>
          <w:i/>
          <w:szCs w:val="22"/>
          <w:lang w:val="es-ES"/>
        </w:rPr>
        <w:t xml:space="preserve">Lima- Perú </w:t>
      </w:r>
      <w:r w:rsidRPr="002F5021">
        <w:rPr>
          <w:rFonts w:cstheme="minorHAnsi"/>
          <w:b/>
          <w:i/>
          <w:color w:val="FF0066"/>
          <w:szCs w:val="22"/>
          <w:lang w:val="es-ES"/>
        </w:rPr>
        <w:t xml:space="preserve">                                 </w:t>
      </w:r>
      <w:r w:rsidRPr="002F5021">
        <w:rPr>
          <w:rFonts w:cstheme="minorHAnsi"/>
          <w:color w:val="000000" w:themeColor="text1"/>
          <w:szCs w:val="22"/>
          <w:lang w:val="es-ES"/>
        </w:rPr>
        <w:t>Derecho</w:t>
      </w:r>
    </w:p>
    <w:p w14:paraId="177B8DC7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  <w:lang w:val="es-ES"/>
        </w:rPr>
      </w:pPr>
    </w:p>
    <w:p w14:paraId="79FADB2A" w14:textId="77777777" w:rsidR="00F06D15" w:rsidRPr="002F5021" w:rsidRDefault="00F06D15" w:rsidP="00F06D15">
      <w:pPr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 xml:space="preserve">ESPECIALIZACIÓN </w:t>
      </w:r>
    </w:p>
    <w:p w14:paraId="27B6CC3A" w14:textId="77777777" w:rsidR="00F06D15" w:rsidRPr="002F5021" w:rsidRDefault="00F06D15" w:rsidP="00F06D15">
      <w:pPr>
        <w:jc w:val="both"/>
        <w:rPr>
          <w:rFonts w:cstheme="minorHAnsi"/>
          <w:bCs/>
          <w:iCs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Buscando actualizarse constantemente, Diego lleva cursos y seminarios en universidades e importantes estudios de abogados en Perú. Algunos de ellos son:</w:t>
      </w:r>
    </w:p>
    <w:p w14:paraId="2AC58B30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iCs/>
          <w:szCs w:val="22"/>
          <w:lang w:val="es-ES"/>
        </w:rPr>
      </w:pPr>
    </w:p>
    <w:p w14:paraId="77797A2A" w14:textId="77777777" w:rsidR="00F06D15" w:rsidRPr="002F5021" w:rsidRDefault="00F06D15" w:rsidP="00F06D15">
      <w:pPr>
        <w:pStyle w:val="Prrafodelista"/>
        <w:numPr>
          <w:ilvl w:val="0"/>
          <w:numId w:val="29"/>
        </w:numPr>
        <w:tabs>
          <w:tab w:val="left" w:pos="5940"/>
        </w:tabs>
        <w:spacing w:line="276" w:lineRule="auto"/>
        <w:jc w:val="both"/>
        <w:rPr>
          <w:rFonts w:cstheme="minorHAnsi"/>
          <w:bCs/>
          <w:iCs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Seminario Internacional de Derecho Procesal “Proceso &amp; Constitución IX”</w:t>
      </w:r>
    </w:p>
    <w:p w14:paraId="0A509346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Escuela de Posgrado Pontificia Universidad Católica del Perú</w:t>
      </w:r>
    </w:p>
    <w:p w14:paraId="502E9B34" w14:textId="77777777" w:rsidR="00F06D15" w:rsidRPr="002F5021" w:rsidRDefault="00F06D15" w:rsidP="00F06D15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2019</w:t>
      </w:r>
    </w:p>
    <w:p w14:paraId="2704EB44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</w:p>
    <w:p w14:paraId="02C24D39" w14:textId="77777777" w:rsidR="00F06D15" w:rsidRPr="002F5021" w:rsidRDefault="00F06D15" w:rsidP="00F06D15">
      <w:pPr>
        <w:pStyle w:val="Prrafodelista"/>
        <w:numPr>
          <w:ilvl w:val="0"/>
          <w:numId w:val="29"/>
        </w:num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Bajo la Lupa: El Estado, la Infraestructura y la Contratación Pública</w:t>
      </w:r>
    </w:p>
    <w:p w14:paraId="73193C0D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Facultad de Derecho de la Pontificia Universidad Católica del Perú</w:t>
      </w:r>
    </w:p>
    <w:p w14:paraId="2A21AF58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 xml:space="preserve"> 2019</w:t>
      </w:r>
    </w:p>
    <w:p w14:paraId="69508DAC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</w:p>
    <w:p w14:paraId="5257DCFE" w14:textId="77777777" w:rsidR="00F06D15" w:rsidRPr="002F5021" w:rsidRDefault="00F06D15" w:rsidP="00F06D15">
      <w:pPr>
        <w:pStyle w:val="Prrafodelista"/>
        <w:numPr>
          <w:ilvl w:val="0"/>
          <w:numId w:val="29"/>
        </w:num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X Congreso Internacional de Derecho Penal</w:t>
      </w:r>
    </w:p>
    <w:p w14:paraId="0FC5F07E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Facultad de Derecho de la Pontificia Universidad Católica del Perú y Themis</w:t>
      </w:r>
    </w:p>
    <w:p w14:paraId="37A7BAAF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2016</w:t>
      </w:r>
    </w:p>
    <w:p w14:paraId="38B1AC28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</w:p>
    <w:p w14:paraId="1326598B" w14:textId="77777777" w:rsidR="00F06D15" w:rsidRPr="002F5021" w:rsidRDefault="00F06D15" w:rsidP="00F06D15">
      <w:pPr>
        <w:pStyle w:val="Prrafodelista"/>
        <w:numPr>
          <w:ilvl w:val="0"/>
          <w:numId w:val="29"/>
        </w:num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Derecho ambiental y aprovechamiento sostenible en las actividades extractivas</w:t>
      </w:r>
    </w:p>
    <w:p w14:paraId="4145E943" w14:textId="77777777" w:rsidR="00F06D15" w:rsidRPr="002F5021" w:rsidRDefault="00F06D15" w:rsidP="00F06D15">
      <w:pPr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Organismo de Evaluación y Fiscalización Ambiental, SENACE y Asociación Civil Themis</w:t>
      </w:r>
    </w:p>
    <w:p w14:paraId="321278EC" w14:textId="77777777" w:rsidR="00F06D15" w:rsidRPr="002F5021" w:rsidRDefault="00F06D15" w:rsidP="00F06D15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bCs/>
          <w:szCs w:val="22"/>
          <w:lang w:val="es-ES"/>
        </w:rPr>
        <w:t>2016</w:t>
      </w:r>
    </w:p>
    <w:p w14:paraId="09B5B773" w14:textId="77777777" w:rsidR="00F06D15" w:rsidRPr="002F5021" w:rsidRDefault="00F06D15" w:rsidP="00F06D15">
      <w:pPr>
        <w:jc w:val="both"/>
        <w:rPr>
          <w:rFonts w:cstheme="minorHAnsi"/>
          <w:szCs w:val="22"/>
          <w:lang w:val="es-ES"/>
        </w:rPr>
      </w:pPr>
    </w:p>
    <w:p w14:paraId="1B4B75B8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  <w:lang w:val="es-ES"/>
        </w:rPr>
      </w:pPr>
      <w:r w:rsidRPr="002F5021">
        <w:rPr>
          <w:rFonts w:cstheme="minorHAnsi"/>
          <w:b/>
          <w:szCs w:val="22"/>
          <w:lang w:val="es-ES"/>
        </w:rPr>
        <w:t>IDIOMAS</w:t>
      </w:r>
    </w:p>
    <w:p w14:paraId="38EFDD80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/>
          <w:szCs w:val="22"/>
          <w:lang w:val="es-ES"/>
        </w:rPr>
        <w:t xml:space="preserve">Español – </w:t>
      </w:r>
      <w:r w:rsidRPr="002F5021">
        <w:rPr>
          <w:rFonts w:cstheme="minorHAnsi"/>
          <w:bCs/>
          <w:szCs w:val="22"/>
          <w:lang w:val="es-ES"/>
        </w:rPr>
        <w:t>Lengua materna</w:t>
      </w:r>
    </w:p>
    <w:p w14:paraId="6511402E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szCs w:val="22"/>
          <w:lang w:val="es-ES"/>
        </w:rPr>
        <w:t xml:space="preserve">Inglés – </w:t>
      </w:r>
      <w:r w:rsidRPr="002F5021">
        <w:rPr>
          <w:rFonts w:cstheme="minorHAnsi"/>
          <w:bCs/>
          <w:szCs w:val="22"/>
          <w:lang w:val="es-ES"/>
        </w:rPr>
        <w:t xml:space="preserve">Nivel Avanzado </w:t>
      </w:r>
    </w:p>
    <w:p w14:paraId="61D805E4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3766EC39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Información de contacto</w:t>
      </w:r>
    </w:p>
    <w:p w14:paraId="02810BDF" w14:textId="77777777" w:rsidR="00F06D15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E-mail: </w:t>
      </w:r>
      <w:hyperlink r:id="rId11" w:history="1">
        <w:r w:rsidRPr="002F5021">
          <w:rPr>
            <w:rStyle w:val="Hipervnculo"/>
            <w:rFonts w:cstheme="minorHAnsi"/>
            <w:szCs w:val="22"/>
            <w:lang w:val="es-ES"/>
          </w:rPr>
          <w:t>dprado@cdrconsulting.pe</w:t>
        </w:r>
      </w:hyperlink>
      <w:r w:rsidRPr="002F5021">
        <w:rPr>
          <w:rFonts w:cstheme="minorHAnsi"/>
          <w:szCs w:val="22"/>
          <w:lang w:val="es-ES"/>
        </w:rPr>
        <w:t xml:space="preserve"> </w:t>
      </w:r>
    </w:p>
    <w:p w14:paraId="71312365" w14:textId="77777777" w:rsidR="00911746" w:rsidRDefault="00911746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6260D4A6" w14:textId="6F744BCD" w:rsidR="00911746" w:rsidRPr="00911746" w:rsidRDefault="00911746" w:rsidP="0091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cstheme="minorHAnsi"/>
          <w:b/>
          <w:bCs/>
          <w:szCs w:val="22"/>
          <w:highlight w:val="green"/>
          <w:lang w:val="es-ES"/>
        </w:rPr>
      </w:pPr>
      <w:proofErr w:type="spellStart"/>
      <w:r w:rsidRPr="00911746">
        <w:rPr>
          <w:rFonts w:cstheme="minorHAnsi"/>
          <w:b/>
          <w:bCs/>
          <w:szCs w:val="22"/>
          <w:highlight w:val="green"/>
          <w:lang w:val="es-ES"/>
        </w:rPr>
        <w:t>Sophia</w:t>
      </w:r>
      <w:proofErr w:type="spellEnd"/>
      <w:r w:rsidRPr="00911746">
        <w:rPr>
          <w:rFonts w:cstheme="minorHAnsi"/>
          <w:b/>
          <w:bCs/>
          <w:szCs w:val="22"/>
          <w:highlight w:val="green"/>
          <w:lang w:val="es-ES"/>
        </w:rPr>
        <w:t xml:space="preserve"> Gonzáles</w:t>
      </w:r>
    </w:p>
    <w:p w14:paraId="37CABED2" w14:textId="63DDAC4C" w:rsidR="00911746" w:rsidRPr="002F5021" w:rsidRDefault="00911746" w:rsidP="00911746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911746">
        <w:rPr>
          <w:rFonts w:cstheme="minorHAnsi"/>
          <w:szCs w:val="22"/>
          <w:highlight w:val="green"/>
          <w:lang w:val="es-ES"/>
        </w:rPr>
        <w:t>Abogada</w:t>
      </w:r>
    </w:p>
    <w:p w14:paraId="0527C943" w14:textId="77777777" w:rsidR="00911746" w:rsidRPr="002F5021" w:rsidRDefault="00911746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70729FF2" w14:textId="77777777" w:rsidR="00F06D15" w:rsidRPr="002F5021" w:rsidRDefault="00F06D15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4C6DE96B" w14:textId="20DE5645" w:rsidR="00F06D15" w:rsidRPr="002F5021" w:rsidRDefault="00F06D15" w:rsidP="00F06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 xml:space="preserve">Víctor Sobrado </w:t>
      </w:r>
    </w:p>
    <w:p w14:paraId="2FA09AD1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Administrador Contractual</w:t>
      </w:r>
    </w:p>
    <w:p w14:paraId="3F6021D0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65FDF2E4" w14:textId="77777777" w:rsidR="00F06D15" w:rsidRPr="002F5021" w:rsidRDefault="00F06D15" w:rsidP="00F06D15">
      <w:pPr>
        <w:spacing w:line="276" w:lineRule="auto"/>
        <w:jc w:val="both"/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</w:pPr>
      <w:r w:rsidRPr="002F5021">
        <w:rPr>
          <w:rFonts w:cstheme="minorHAnsi"/>
          <w:szCs w:val="22"/>
          <w:lang w:val="es-ES"/>
        </w:rPr>
        <w:t>Es ingeniero civil por la Universidad Peruana de Ciencias Aplicadas. Se graduó como primer puesto y perteneció al grupo de Excelencia Académica.</w:t>
      </w:r>
      <w:r w:rsidRPr="002F5021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5A5BF5DC" w14:textId="77777777" w:rsidR="00F06D15" w:rsidRPr="002F5021" w:rsidRDefault="00F06D15" w:rsidP="00F06D15">
      <w:pPr>
        <w:spacing w:line="276" w:lineRule="auto"/>
        <w:jc w:val="both"/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</w:pPr>
    </w:p>
    <w:p w14:paraId="14F3DB61" w14:textId="77777777" w:rsidR="00F06D15" w:rsidRPr="002F5021" w:rsidRDefault="00F06D15" w:rsidP="00F06D15">
      <w:pPr>
        <w:spacing w:line="276" w:lineRule="auto"/>
        <w:jc w:val="both"/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</w:pPr>
      <w:r w:rsidRPr="002F5021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 xml:space="preserve">Víctor se ha especializado en la Ingeniería y Gestión de Proyectos de Infraestructura, incluyendo la administración contractual y la elaboración y análisis de reclamaciones de construcción en proyectos públicos y privados. </w:t>
      </w:r>
    </w:p>
    <w:p w14:paraId="6A33E5A3" w14:textId="77777777" w:rsidR="00F06D15" w:rsidRPr="002F5021" w:rsidRDefault="00F06D15" w:rsidP="00F06D15">
      <w:pPr>
        <w:spacing w:line="276" w:lineRule="auto"/>
        <w:jc w:val="both"/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</w:pPr>
    </w:p>
    <w:p w14:paraId="63FD9067" w14:textId="77777777" w:rsidR="00F06D15" w:rsidRPr="002F5021" w:rsidRDefault="00F06D15" w:rsidP="00F06D15">
      <w:pPr>
        <w:spacing w:line="276" w:lineRule="auto"/>
        <w:jc w:val="both"/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</w:pPr>
      <w:r w:rsidRPr="002F5021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 xml:space="preserve">Además, dedica parte importante de su tiempo a la actividad académica con gran éxito. Actualmente realiza un proyecto de investigación en estrategia de procura para proyectos de ingeniería y construcción. </w:t>
      </w:r>
    </w:p>
    <w:p w14:paraId="1199B8BB" w14:textId="77777777" w:rsidR="00F06D15" w:rsidRPr="002F5021" w:rsidRDefault="00F06D15" w:rsidP="00F06D15">
      <w:pPr>
        <w:spacing w:line="276" w:lineRule="auto"/>
        <w:jc w:val="both"/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</w:pPr>
    </w:p>
    <w:p w14:paraId="51509455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Cs/>
          <w:i/>
          <w:color w:val="C00000"/>
          <w:szCs w:val="22"/>
        </w:rPr>
      </w:pPr>
      <w:r w:rsidRPr="002F5021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>Asimismo, desarrolló una investigación acerca “</w:t>
      </w:r>
      <w:r w:rsidRPr="002F5021">
        <w:rPr>
          <w:rFonts w:cstheme="minorHAnsi"/>
          <w:bCs/>
          <w:szCs w:val="22"/>
        </w:rPr>
        <w:t xml:space="preserve">Análisis de la bidireccionalidad sísmica en la respuesta de estructuras de concreto armado con irregularidad de esquina entrante y de piso blando”, el cual fue aceptado en el </w:t>
      </w:r>
      <w:r w:rsidRPr="002F5021">
        <w:rPr>
          <w:szCs w:val="22"/>
        </w:rPr>
        <w:t xml:space="preserve">International </w:t>
      </w:r>
      <w:proofErr w:type="spellStart"/>
      <w:r w:rsidRPr="002F5021">
        <w:rPr>
          <w:szCs w:val="22"/>
        </w:rPr>
        <w:t>Conference</w:t>
      </w:r>
      <w:proofErr w:type="spellEnd"/>
      <w:r w:rsidRPr="002F5021">
        <w:rPr>
          <w:szCs w:val="22"/>
        </w:rPr>
        <w:t xml:space="preserve"> </w:t>
      </w:r>
      <w:proofErr w:type="spellStart"/>
      <w:r w:rsidRPr="002F5021">
        <w:rPr>
          <w:szCs w:val="22"/>
        </w:rPr>
        <w:t>on</w:t>
      </w:r>
      <w:proofErr w:type="spellEnd"/>
      <w:r w:rsidRPr="002F5021">
        <w:rPr>
          <w:szCs w:val="22"/>
        </w:rPr>
        <w:t xml:space="preserve"> Civil </w:t>
      </w:r>
      <w:proofErr w:type="spellStart"/>
      <w:r w:rsidRPr="002F5021">
        <w:rPr>
          <w:szCs w:val="22"/>
        </w:rPr>
        <w:t>Engineering</w:t>
      </w:r>
      <w:proofErr w:type="spellEnd"/>
      <w:r w:rsidRPr="002F5021">
        <w:rPr>
          <w:szCs w:val="22"/>
        </w:rPr>
        <w:t xml:space="preserve"> and </w:t>
      </w:r>
      <w:proofErr w:type="spellStart"/>
      <w:r w:rsidRPr="002F5021">
        <w:rPr>
          <w:szCs w:val="22"/>
        </w:rPr>
        <w:t>Architecture</w:t>
      </w:r>
      <w:proofErr w:type="spellEnd"/>
      <w:r w:rsidRPr="002F5021">
        <w:rPr>
          <w:szCs w:val="22"/>
        </w:rPr>
        <w:t xml:space="preserve"> (ICCEA) – Francia 2020</w:t>
      </w:r>
      <w:r w:rsidRPr="002F5021">
        <w:rPr>
          <w:rFonts w:cstheme="minorHAnsi"/>
          <w:bCs/>
          <w:i/>
          <w:color w:val="C00000"/>
          <w:szCs w:val="22"/>
        </w:rPr>
        <w:t>.</w:t>
      </w:r>
    </w:p>
    <w:p w14:paraId="1B5755C6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Cs/>
          <w:iCs/>
          <w:color w:val="C00000"/>
          <w:szCs w:val="22"/>
        </w:rPr>
      </w:pPr>
    </w:p>
    <w:p w14:paraId="00825F0E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Cs/>
          <w:i/>
          <w:color w:val="C00000"/>
          <w:szCs w:val="22"/>
        </w:rPr>
      </w:pPr>
    </w:p>
    <w:p w14:paraId="24855290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bCs/>
          <w:szCs w:val="22"/>
        </w:rPr>
      </w:pPr>
      <w:r w:rsidRPr="002F5021">
        <w:rPr>
          <w:rFonts w:cstheme="minorHAnsi"/>
          <w:b/>
          <w:bCs/>
          <w:szCs w:val="22"/>
        </w:rPr>
        <w:t>FORMACIÓN ACADÉMICA</w:t>
      </w:r>
    </w:p>
    <w:p w14:paraId="29BD13D0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Cs/>
          <w:szCs w:val="22"/>
        </w:rPr>
        <w:t>2015- 2019                                             Universidad Peruana de Ciencias Aplicadas</w:t>
      </w:r>
    </w:p>
    <w:p w14:paraId="55ADEC10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szCs w:val="22"/>
        </w:rPr>
      </w:pPr>
      <w:r w:rsidRPr="002F5021">
        <w:rPr>
          <w:rFonts w:cstheme="minorHAnsi"/>
          <w:bCs/>
          <w:i/>
          <w:szCs w:val="22"/>
        </w:rPr>
        <w:t xml:space="preserve">Lima- Perú </w:t>
      </w:r>
      <w:r w:rsidRPr="002F5021">
        <w:rPr>
          <w:rFonts w:cstheme="minorHAnsi"/>
          <w:b/>
          <w:i/>
          <w:color w:val="FF0066"/>
          <w:szCs w:val="22"/>
        </w:rPr>
        <w:t xml:space="preserve">                                             </w:t>
      </w:r>
      <w:r w:rsidRPr="002F5021">
        <w:rPr>
          <w:rFonts w:cstheme="minorHAnsi"/>
          <w:color w:val="000000" w:themeColor="text1"/>
          <w:szCs w:val="22"/>
        </w:rPr>
        <w:t>Carrera de Ingeniería Civil</w:t>
      </w:r>
    </w:p>
    <w:p w14:paraId="0C460DAD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</w:rPr>
      </w:pPr>
    </w:p>
    <w:p w14:paraId="76875832" w14:textId="77777777" w:rsidR="00F06D15" w:rsidRPr="002F5021" w:rsidRDefault="00F06D15" w:rsidP="00F06D15">
      <w:pPr>
        <w:jc w:val="both"/>
        <w:rPr>
          <w:rFonts w:cstheme="minorHAnsi"/>
          <w:b/>
          <w:bCs/>
          <w:szCs w:val="22"/>
          <w:lang w:val="es-ES"/>
        </w:rPr>
      </w:pPr>
    </w:p>
    <w:p w14:paraId="414F78C4" w14:textId="77777777" w:rsidR="00F06D15" w:rsidRPr="002F5021" w:rsidRDefault="00F06D15" w:rsidP="00F06D15">
      <w:pPr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 xml:space="preserve">ESPECIALIZACIÓN </w:t>
      </w:r>
    </w:p>
    <w:p w14:paraId="20D8C1C2" w14:textId="77777777" w:rsidR="00F06D15" w:rsidRPr="002F5021" w:rsidRDefault="00F06D15" w:rsidP="00F06D15">
      <w:pPr>
        <w:jc w:val="both"/>
        <w:rPr>
          <w:rFonts w:cstheme="minorHAnsi"/>
          <w:szCs w:val="22"/>
        </w:rPr>
      </w:pPr>
    </w:p>
    <w:p w14:paraId="368DFF0D" w14:textId="77777777" w:rsidR="00F06D15" w:rsidRPr="002F5021" w:rsidRDefault="00F06D15" w:rsidP="00F06D15">
      <w:pPr>
        <w:jc w:val="both"/>
        <w:rPr>
          <w:rFonts w:cstheme="minorHAnsi"/>
          <w:bCs/>
          <w:iCs/>
          <w:color w:val="C00000"/>
          <w:szCs w:val="22"/>
        </w:rPr>
      </w:pPr>
      <w:r w:rsidRPr="002F5021">
        <w:rPr>
          <w:rFonts w:cstheme="minorHAnsi"/>
          <w:szCs w:val="22"/>
        </w:rPr>
        <w:t xml:space="preserve">A lo largo de su carrera, Víctor se ha especializado en liderazgo y construcción, habiendo recibido los siguientes cursos: </w:t>
      </w:r>
    </w:p>
    <w:p w14:paraId="007E6BD2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Cs/>
          <w:iCs/>
          <w:color w:val="C00000"/>
          <w:szCs w:val="22"/>
        </w:rPr>
      </w:pPr>
    </w:p>
    <w:p w14:paraId="0CFAFF74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iCs/>
          <w:szCs w:val="22"/>
        </w:rPr>
      </w:pPr>
      <w:bookmarkStart w:id="4" w:name="_Hlk41065589"/>
      <w:r w:rsidRPr="002F5021">
        <w:rPr>
          <w:rFonts w:cstheme="minorHAnsi"/>
          <w:b/>
          <w:iCs/>
          <w:szCs w:val="22"/>
        </w:rPr>
        <w:t>Universidad Peruana de Ciencias Aplicadas</w:t>
      </w:r>
    </w:p>
    <w:p w14:paraId="1426C668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iCs/>
          <w:szCs w:val="22"/>
        </w:rPr>
      </w:pPr>
      <w:r w:rsidRPr="002F5021">
        <w:rPr>
          <w:rFonts w:cstheme="minorHAnsi"/>
          <w:bCs/>
          <w:iCs/>
          <w:szCs w:val="22"/>
        </w:rPr>
        <w:t>Mención en Ingeniería y Gestión de la Construcción (2019)</w:t>
      </w:r>
    </w:p>
    <w:p w14:paraId="2E964AC7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iCs/>
          <w:szCs w:val="22"/>
        </w:rPr>
      </w:pPr>
      <w:r w:rsidRPr="002F5021">
        <w:rPr>
          <w:rFonts w:cstheme="minorHAnsi"/>
          <w:b/>
          <w:iCs/>
          <w:szCs w:val="22"/>
        </w:rPr>
        <w:t>Tecnológico de Monterrey</w:t>
      </w:r>
    </w:p>
    <w:p w14:paraId="56BF7EF5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iCs/>
          <w:szCs w:val="22"/>
        </w:rPr>
      </w:pPr>
      <w:r w:rsidRPr="002F5021">
        <w:rPr>
          <w:rFonts w:cstheme="minorHAnsi"/>
          <w:bCs/>
          <w:iCs/>
          <w:szCs w:val="22"/>
        </w:rPr>
        <w:t>Programa de Liderazgo Emprendedor (2018)</w:t>
      </w:r>
    </w:p>
    <w:bookmarkEnd w:id="4"/>
    <w:p w14:paraId="0B766A37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</w:rPr>
      </w:pPr>
    </w:p>
    <w:p w14:paraId="58D57CAC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</w:rPr>
      </w:pPr>
      <w:r w:rsidRPr="002F5021">
        <w:rPr>
          <w:rFonts w:cstheme="minorHAnsi"/>
          <w:b/>
          <w:szCs w:val="22"/>
        </w:rPr>
        <w:t>IDIOMAS</w:t>
      </w:r>
    </w:p>
    <w:p w14:paraId="111CB146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Español – </w:t>
      </w:r>
      <w:r w:rsidRPr="002F5021">
        <w:rPr>
          <w:rFonts w:cstheme="minorHAnsi"/>
          <w:bCs/>
          <w:szCs w:val="22"/>
        </w:rPr>
        <w:t>Lengua materna</w:t>
      </w:r>
    </w:p>
    <w:p w14:paraId="14C9754B" w14:textId="7DAF7B48" w:rsidR="00F06D15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Inglés – </w:t>
      </w:r>
      <w:r w:rsidRPr="002F5021">
        <w:rPr>
          <w:rFonts w:cstheme="minorHAnsi"/>
          <w:bCs/>
          <w:szCs w:val="22"/>
        </w:rPr>
        <w:t>Nivel Avanzado</w:t>
      </w:r>
    </w:p>
    <w:p w14:paraId="5019850C" w14:textId="7E11FBFE" w:rsidR="00F06D15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</w:p>
    <w:p w14:paraId="12FD28ED" w14:textId="24F43211" w:rsidR="00F06D15" w:rsidRDefault="00911746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911746">
        <w:rPr>
          <w:rFonts w:cstheme="minorHAnsi"/>
          <w:b/>
          <w:bCs/>
          <w:szCs w:val="22"/>
          <w:highlight w:val="yellow"/>
          <w:lang w:val="es-ES"/>
        </w:rPr>
        <w:t>CONSULTORES EXTERNOS</w:t>
      </w:r>
    </w:p>
    <w:p w14:paraId="4CB7097F" w14:textId="77777777" w:rsidR="00911746" w:rsidRPr="002F5021" w:rsidRDefault="00911746" w:rsidP="00F06D15">
      <w:pPr>
        <w:tabs>
          <w:tab w:val="left" w:pos="5940"/>
        </w:tabs>
        <w:spacing w:line="276" w:lineRule="auto"/>
        <w:jc w:val="both"/>
        <w:rPr>
          <w:b/>
          <w:bCs/>
          <w:szCs w:val="22"/>
          <w:lang w:val="es-ES"/>
        </w:rPr>
      </w:pPr>
    </w:p>
    <w:p w14:paraId="40DC894A" w14:textId="77777777" w:rsidR="00F06D15" w:rsidRPr="002F5021" w:rsidRDefault="00F06D15" w:rsidP="00F06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María Luisa Cáceres</w:t>
      </w:r>
    </w:p>
    <w:p w14:paraId="767F4399" w14:textId="00F4CCCD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Of - </w:t>
      </w:r>
      <w:proofErr w:type="spellStart"/>
      <w:r>
        <w:rPr>
          <w:rFonts w:cstheme="minorHAnsi"/>
          <w:szCs w:val="22"/>
          <w:lang w:val="es-ES"/>
        </w:rPr>
        <w:t>Counsel</w:t>
      </w:r>
      <w:proofErr w:type="spellEnd"/>
    </w:p>
    <w:p w14:paraId="0B514922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María Luisa es ingeniera civil con 20 años de experiencia en construcción. </w:t>
      </w:r>
      <w:r w:rsidRPr="002F5021">
        <w:rPr>
          <w:rFonts w:eastAsia="Times New Roman" w:cstheme="minorHAnsi"/>
          <w:szCs w:val="22"/>
          <w:lang w:val="es-ES" w:eastAsia="es-ES_tradnl"/>
        </w:rPr>
        <w:t>Además, es asesora en procesos de arbitraje y experta en formulación de reclamaciones en proyectos de ingeniería y construcción.</w:t>
      </w:r>
    </w:p>
    <w:p w14:paraId="486F5D44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7359D137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Durante estas dos décadas se ha desempeñado en diversas áreas de las obras de construcción como Gerencia de Proyecto; Gerencia de Contratos; Administración Contractual; Control, seguimiento y monitoreo de obras de edificaciones; además de </w:t>
      </w:r>
      <w:r w:rsidRPr="002F5021">
        <w:rPr>
          <w:rFonts w:cstheme="minorHAnsi"/>
          <w:szCs w:val="22"/>
          <w:lang w:val="es-ES"/>
        </w:rPr>
        <w:lastRenderedPageBreak/>
        <w:t xml:space="preserve">haber sido Jefe de Supervisión de Obras y miembro de Comités Especiales de Concursos y Licitaciones Públicas. </w:t>
      </w:r>
    </w:p>
    <w:p w14:paraId="57BC312D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69B77179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Su </w:t>
      </w:r>
      <w:proofErr w:type="spellStart"/>
      <w:r w:rsidRPr="002F5021">
        <w:rPr>
          <w:rFonts w:cstheme="minorHAnsi"/>
          <w:szCs w:val="22"/>
          <w:lang w:val="es-ES"/>
        </w:rPr>
        <w:t>expertise</w:t>
      </w:r>
      <w:proofErr w:type="spellEnd"/>
      <w:r w:rsidRPr="002F5021">
        <w:rPr>
          <w:rFonts w:cstheme="minorHAnsi"/>
          <w:szCs w:val="22"/>
          <w:lang w:val="es-ES"/>
        </w:rPr>
        <w:t xml:space="preserve"> en construcción se centra en el desarrollo de proyectos públicos y privados, infraestructuras Educativas y Hospitalarias y Transporte, entre otros. Una parte importante de su carrera se dio en las zonas afectadas por el terremoto de Pisco en 2007. Primero fue parte del equipo de emergencia como </w:t>
      </w:r>
      <w:r w:rsidRPr="002F5021">
        <w:rPr>
          <w:rFonts w:eastAsia="Times New Roman" w:cstheme="minorHAnsi"/>
          <w:szCs w:val="22"/>
          <w:lang w:val="es-ES" w:eastAsia="es-ES_tradnl"/>
        </w:rPr>
        <w:t xml:space="preserve">Ingeniero Coordinador a cargo de la instalación de 211 aulas prefabricadas en un periodo de 30 días, y más adelante </w:t>
      </w:r>
    </w:p>
    <w:p w14:paraId="3D891EE6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Jefe del Área de Supervisión de Obras, a cargo de la reconstrucción de 19 centros educativos</w:t>
      </w:r>
    </w:p>
    <w:p w14:paraId="507345A1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 </w:t>
      </w:r>
    </w:p>
    <w:p w14:paraId="714316CA" w14:textId="77777777" w:rsidR="00F06D15" w:rsidRPr="002F5021" w:rsidRDefault="00F06D15" w:rsidP="00F06D15">
      <w:pPr>
        <w:spacing w:line="276" w:lineRule="auto"/>
        <w:jc w:val="both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cstheme="minorHAnsi"/>
          <w:szCs w:val="22"/>
          <w:lang w:val="es-ES"/>
        </w:rPr>
        <w:t>Tiene gran experiencia en el manejo de presupuestos con distinto tipo de financiamiento, como</w:t>
      </w:r>
      <w:r w:rsidRPr="002F5021">
        <w:rPr>
          <w:rFonts w:eastAsia="Times New Roman" w:cstheme="minorHAnsi"/>
          <w:szCs w:val="22"/>
          <w:lang w:val="es-ES" w:eastAsia="es-ES_tradnl"/>
        </w:rPr>
        <w:t xml:space="preserve"> Tesoro Público, Obras por Impuestos, y Convenios Internacionales. Asimismo, cuenta con experiencia en procesos de arbitraje y formulación de </w:t>
      </w:r>
      <w:proofErr w:type="spellStart"/>
      <w:r w:rsidRPr="002F5021">
        <w:rPr>
          <w:rFonts w:eastAsia="Times New Roman" w:cstheme="minorHAnsi"/>
          <w:szCs w:val="22"/>
          <w:lang w:val="es-ES" w:eastAsia="es-ES_tradnl"/>
        </w:rPr>
        <w:t>claims</w:t>
      </w:r>
      <w:proofErr w:type="spellEnd"/>
      <w:r w:rsidRPr="002F5021">
        <w:rPr>
          <w:rFonts w:eastAsia="Times New Roman" w:cstheme="minorHAnsi"/>
          <w:szCs w:val="22"/>
          <w:lang w:val="es-ES" w:eastAsia="es-ES_tradnl"/>
        </w:rPr>
        <w:t xml:space="preserve"> para arbitrajes y conciliaciones con el Estado. </w:t>
      </w:r>
    </w:p>
    <w:p w14:paraId="35CE3367" w14:textId="77777777" w:rsidR="00F06D15" w:rsidRPr="002F5021" w:rsidRDefault="00F06D15" w:rsidP="00F06D15">
      <w:pPr>
        <w:spacing w:line="276" w:lineRule="auto"/>
        <w:jc w:val="both"/>
        <w:rPr>
          <w:rFonts w:eastAsia="Times New Roman" w:cstheme="minorHAnsi"/>
          <w:szCs w:val="22"/>
          <w:lang w:val="es-ES" w:eastAsia="es-ES_tradnl"/>
        </w:rPr>
      </w:pPr>
    </w:p>
    <w:p w14:paraId="4296BF2C" w14:textId="77777777" w:rsidR="00F06D15" w:rsidRPr="002F5021" w:rsidRDefault="00F06D15" w:rsidP="00F06D15">
      <w:pPr>
        <w:spacing w:line="276" w:lineRule="auto"/>
        <w:jc w:val="both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Además de su experiencia en construcción, María Luisa se ha desempeñado como gerente comercial para una de las principales empresas de ingeniería y construcción en el mercado peruano.</w:t>
      </w:r>
    </w:p>
    <w:p w14:paraId="2C30E323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6A867B9F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Educación</w:t>
      </w:r>
    </w:p>
    <w:p w14:paraId="44416EA9" w14:textId="77777777" w:rsidR="00F06D15" w:rsidRPr="002F5021" w:rsidRDefault="00F06D15" w:rsidP="00F06D15">
      <w:pPr>
        <w:pStyle w:val="NormalWeb"/>
        <w:rPr>
          <w:rFonts w:ascii="Arial Nova" w:hAnsi="Arial Nova" w:cstheme="minorHAnsi"/>
          <w:szCs w:val="22"/>
          <w:lang w:val="es-ES"/>
        </w:rPr>
      </w:pPr>
      <w:r w:rsidRPr="002F5021">
        <w:rPr>
          <w:rFonts w:ascii="Arial Nova" w:hAnsi="Arial Nova" w:cstheme="minorHAnsi"/>
          <w:szCs w:val="22"/>
          <w:lang w:val="es-ES"/>
        </w:rPr>
        <w:t xml:space="preserve">María Luisa se graduó en ingeniería civil en la Universidad Nacional Federico Villarreal. Posteriormente, realizó una maestría en Gerencia Social en la Pontificia Universidad Católica del Perú y un MBA-Máster en Alta Dirección de Empresas en la Universidad De Alcalá, en España.  </w:t>
      </w:r>
    </w:p>
    <w:p w14:paraId="1D3F1274" w14:textId="77777777" w:rsidR="00F06D15" w:rsidRPr="002F5021" w:rsidRDefault="00F06D15" w:rsidP="00F06D15">
      <w:pPr>
        <w:pStyle w:val="NormalWeb"/>
        <w:numPr>
          <w:ilvl w:val="0"/>
          <w:numId w:val="26"/>
        </w:numPr>
        <w:rPr>
          <w:rFonts w:ascii="Arial Nova" w:hAnsi="Arial Nova" w:cstheme="minorHAnsi"/>
          <w:szCs w:val="22"/>
          <w:lang w:val="es-ES"/>
        </w:rPr>
      </w:pPr>
      <w:r w:rsidRPr="002F5021">
        <w:rPr>
          <w:rFonts w:ascii="Arial Nova" w:hAnsi="Arial Nova" w:cstheme="minorHAnsi"/>
          <w:szCs w:val="22"/>
          <w:lang w:val="es-ES"/>
        </w:rPr>
        <w:t>UNIVERSIDAD DE ALCALÁ, ESPAÑA</w:t>
      </w:r>
    </w:p>
    <w:p w14:paraId="17B3A371" w14:textId="77777777" w:rsidR="00F06D15" w:rsidRPr="002F5021" w:rsidRDefault="00F06D15" w:rsidP="00F06D15">
      <w:pPr>
        <w:pStyle w:val="NormalWeb"/>
        <w:rPr>
          <w:rFonts w:ascii="Arial Nova" w:hAnsi="Arial Nova" w:cstheme="minorHAnsi"/>
          <w:szCs w:val="22"/>
          <w:lang w:val="es-ES"/>
        </w:rPr>
      </w:pPr>
      <w:r w:rsidRPr="002F5021">
        <w:rPr>
          <w:rFonts w:ascii="Arial Nova" w:hAnsi="Arial Nova" w:cstheme="minorHAnsi"/>
          <w:szCs w:val="22"/>
          <w:lang w:val="es-ES"/>
        </w:rPr>
        <w:t>MBA – Máster en Alta Dirección de Empresas</w:t>
      </w:r>
    </w:p>
    <w:p w14:paraId="6191DB79" w14:textId="77777777" w:rsidR="00F06D15" w:rsidRPr="002F5021" w:rsidRDefault="00F06D15" w:rsidP="00F06D15">
      <w:pPr>
        <w:pStyle w:val="NormalWeb"/>
        <w:rPr>
          <w:rFonts w:ascii="Arial Nova" w:hAnsi="Arial Nova" w:cstheme="minorHAnsi"/>
          <w:szCs w:val="22"/>
          <w:lang w:val="es-ES"/>
        </w:rPr>
      </w:pPr>
      <w:r w:rsidRPr="002F5021">
        <w:rPr>
          <w:rFonts w:ascii="Arial Nova" w:hAnsi="Arial Nova" w:cstheme="minorHAnsi"/>
          <w:szCs w:val="22"/>
          <w:lang w:val="es-ES"/>
        </w:rPr>
        <w:t>2019</w:t>
      </w:r>
    </w:p>
    <w:p w14:paraId="339D9E5A" w14:textId="77777777" w:rsidR="00F06D15" w:rsidRPr="002F5021" w:rsidRDefault="00F06D15" w:rsidP="00F06D15">
      <w:pPr>
        <w:pStyle w:val="Prrafodelista"/>
        <w:numPr>
          <w:ilvl w:val="0"/>
          <w:numId w:val="26"/>
        </w:numPr>
        <w:spacing w:before="100" w:beforeAutospacing="1" w:after="100" w:afterAutospacing="1"/>
        <w:rPr>
          <w:rFonts w:cstheme="minorHAnsi"/>
          <w:szCs w:val="22"/>
          <w:lang w:val="es-ES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PONTIFICIA UNIVERSIDAD CATÓLICA DEL PERÚ</w:t>
      </w:r>
    </w:p>
    <w:p w14:paraId="40D0C407" w14:textId="77777777" w:rsidR="00F06D15" w:rsidRPr="002F5021" w:rsidRDefault="00F06D15" w:rsidP="00F06D15">
      <w:pPr>
        <w:spacing w:before="100" w:beforeAutospacing="1" w:after="100" w:afterAutospacing="1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Maestría en Gerencia Social</w:t>
      </w:r>
    </w:p>
    <w:p w14:paraId="23FD1883" w14:textId="77777777" w:rsidR="00F06D15" w:rsidRPr="002F5021" w:rsidRDefault="00F06D15" w:rsidP="00F06D15">
      <w:pPr>
        <w:spacing w:before="100" w:beforeAutospacing="1" w:after="100" w:afterAutospacing="1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 xml:space="preserve">2014 </w:t>
      </w:r>
    </w:p>
    <w:p w14:paraId="3FA21682" w14:textId="77777777" w:rsidR="00F06D15" w:rsidRPr="002F5021" w:rsidRDefault="00F06D15" w:rsidP="00F06D15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00000" w:themeColor="text1"/>
          <w:szCs w:val="22"/>
          <w:lang w:val="es-ES"/>
        </w:rPr>
      </w:pPr>
      <w:r w:rsidRPr="002F5021">
        <w:rPr>
          <w:rFonts w:eastAsia="Times New Roman" w:cstheme="minorHAnsi"/>
          <w:szCs w:val="22"/>
          <w:lang w:val="es-ES" w:eastAsia="es-ES_tradnl"/>
        </w:rPr>
        <w:t xml:space="preserve">UNIVERSIDAD NACIONAL FEDERICO VILLARREAL </w:t>
      </w:r>
    </w:p>
    <w:p w14:paraId="4846468D" w14:textId="77777777" w:rsidR="00F06D15" w:rsidRPr="002F5021" w:rsidRDefault="00F06D15" w:rsidP="00F06D15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  <w:lang w:val="es-ES" w:eastAsia="es-ES_tradnl"/>
        </w:rPr>
      </w:pPr>
      <w:r w:rsidRPr="002F5021">
        <w:rPr>
          <w:rFonts w:eastAsia="Times New Roman" w:cstheme="minorHAnsi"/>
          <w:color w:val="000000" w:themeColor="text1"/>
          <w:szCs w:val="22"/>
          <w:lang w:val="es-ES" w:eastAsia="es-ES_tradnl"/>
        </w:rPr>
        <w:t>Ingeniería Civil</w:t>
      </w:r>
    </w:p>
    <w:p w14:paraId="4B0D7A72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eastAsia="Times New Roman" w:cstheme="minorHAnsi"/>
          <w:color w:val="000000" w:themeColor="text1"/>
          <w:szCs w:val="22"/>
          <w:lang w:val="es-ES" w:eastAsia="es-ES_tradnl"/>
        </w:rPr>
        <w:t>1995</w:t>
      </w:r>
    </w:p>
    <w:p w14:paraId="5F1F3E7B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</w:p>
    <w:p w14:paraId="4CACD112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Especialización</w:t>
      </w:r>
    </w:p>
    <w:p w14:paraId="1CDD77F5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María Luisa ha recibido cursos en prestigiosas universidades locales e internacionales para especializarse en administración, desarrollo de proyectos, construcción y arbitraje. Los cursos recibidos son los siguientes: </w:t>
      </w:r>
    </w:p>
    <w:p w14:paraId="774FB25D" w14:textId="77777777" w:rsidR="00F06D15" w:rsidRPr="002F5021" w:rsidRDefault="00F06D15" w:rsidP="00F06D15">
      <w:pPr>
        <w:jc w:val="both"/>
        <w:rPr>
          <w:rFonts w:cstheme="minorHAnsi"/>
          <w:szCs w:val="22"/>
          <w:lang w:val="es-ES"/>
        </w:rPr>
      </w:pPr>
    </w:p>
    <w:p w14:paraId="477A9B1C" w14:textId="77777777" w:rsidR="00F06D15" w:rsidRPr="002F5021" w:rsidRDefault="00F06D15" w:rsidP="00F06D15">
      <w:pPr>
        <w:pStyle w:val="Prrafodelista"/>
        <w:numPr>
          <w:ilvl w:val="0"/>
          <w:numId w:val="3"/>
        </w:numPr>
        <w:ind w:left="0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BE-CERT</w:t>
      </w:r>
    </w:p>
    <w:p w14:paraId="459D6ECB" w14:textId="77777777" w:rsidR="00F06D15" w:rsidRPr="002F5021" w:rsidRDefault="00F06D15" w:rsidP="00F06D15">
      <w:pPr>
        <w:jc w:val="both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Gestión de los Riesgos según la norma internacional ISO 31000:2018</w:t>
      </w:r>
    </w:p>
    <w:p w14:paraId="43B0319F" w14:textId="77777777" w:rsidR="00F06D15" w:rsidRPr="002F5021" w:rsidRDefault="00F06D15" w:rsidP="00F06D15">
      <w:pPr>
        <w:pStyle w:val="Prrafodelista"/>
        <w:numPr>
          <w:ilvl w:val="0"/>
          <w:numId w:val="27"/>
        </w:numPr>
        <w:ind w:left="0" w:firstLine="0"/>
        <w:jc w:val="both"/>
        <w:rPr>
          <w:rFonts w:cstheme="minorHAnsi"/>
          <w:szCs w:val="22"/>
          <w:lang w:val="es-ES"/>
        </w:rPr>
      </w:pPr>
    </w:p>
    <w:p w14:paraId="596C6C5D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2F861031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4527EA90" w14:textId="77777777" w:rsidR="00F06D15" w:rsidRPr="002F5021" w:rsidRDefault="00F06D15" w:rsidP="00F06D15">
      <w:pPr>
        <w:pStyle w:val="Prrafodelista"/>
        <w:numPr>
          <w:ilvl w:val="0"/>
          <w:numId w:val="3"/>
        </w:numPr>
        <w:ind w:left="0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EUROPEAN OPEN BUSINESS SCHOOL</w:t>
      </w:r>
    </w:p>
    <w:p w14:paraId="275E6A16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Gestión de Proyectos</w:t>
      </w:r>
    </w:p>
    <w:p w14:paraId="6C188450" w14:textId="77777777" w:rsidR="00F06D15" w:rsidRPr="002F5021" w:rsidRDefault="00F06D15" w:rsidP="00F06D15">
      <w:pPr>
        <w:pStyle w:val="Prrafodelista"/>
        <w:ind w:left="0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2019</w:t>
      </w:r>
    </w:p>
    <w:p w14:paraId="0398E55B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1BA383F1" w14:textId="77777777" w:rsidR="00F06D15" w:rsidRPr="002F5021" w:rsidRDefault="00F06D15" w:rsidP="00F06D15">
      <w:pPr>
        <w:pStyle w:val="Prrafodelista"/>
        <w:numPr>
          <w:ilvl w:val="0"/>
          <w:numId w:val="3"/>
        </w:numPr>
        <w:ind w:left="0"/>
        <w:rPr>
          <w:rFonts w:eastAsia="Times New Roman" w:cstheme="minorHAnsi"/>
          <w:szCs w:val="22"/>
          <w:lang w:val="en-US" w:eastAsia="es-ES_tradnl"/>
        </w:rPr>
      </w:pPr>
      <w:r w:rsidRPr="002F5021">
        <w:rPr>
          <w:rFonts w:eastAsia="Times New Roman" w:cstheme="minorHAnsi"/>
          <w:szCs w:val="22"/>
          <w:lang w:val="en-US" w:eastAsia="es-ES_tradnl"/>
        </w:rPr>
        <w:t>HARVARD UNIVERSITY / DIVISION OF CONTINUING EDUCATION</w:t>
      </w:r>
    </w:p>
    <w:p w14:paraId="6B096AA6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 xml:space="preserve">Management </w:t>
      </w:r>
      <w:proofErr w:type="spellStart"/>
      <w:r w:rsidRPr="002F5021">
        <w:rPr>
          <w:rFonts w:eastAsia="Times New Roman" w:cstheme="minorHAnsi"/>
          <w:szCs w:val="22"/>
          <w:lang w:val="es-ES" w:eastAsia="es-ES_tradnl"/>
        </w:rPr>
        <w:t>Seminar</w:t>
      </w:r>
      <w:proofErr w:type="spellEnd"/>
    </w:p>
    <w:p w14:paraId="634D41B0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2018</w:t>
      </w:r>
    </w:p>
    <w:p w14:paraId="25DDDF9F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4BD892B4" w14:textId="77777777" w:rsidR="00F06D15" w:rsidRPr="002F5021" w:rsidRDefault="00F06D15" w:rsidP="00F06D15">
      <w:pPr>
        <w:pStyle w:val="Prrafodelista"/>
        <w:numPr>
          <w:ilvl w:val="0"/>
          <w:numId w:val="3"/>
        </w:numPr>
        <w:ind w:left="0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UNIVERSIDAD PERUANA DE CIENCIAS APLICADAS</w:t>
      </w:r>
    </w:p>
    <w:p w14:paraId="4E80E938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Diplomado en Derecho de la Construcción</w:t>
      </w:r>
    </w:p>
    <w:p w14:paraId="427FDD6A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2018</w:t>
      </w:r>
    </w:p>
    <w:p w14:paraId="3E5DFDB4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36DAC632" w14:textId="77777777" w:rsidR="00F06D15" w:rsidRPr="002F5021" w:rsidRDefault="00F06D15" w:rsidP="00F06D15">
      <w:pPr>
        <w:pStyle w:val="Prrafodelista"/>
        <w:numPr>
          <w:ilvl w:val="0"/>
          <w:numId w:val="3"/>
        </w:numPr>
        <w:ind w:left="0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UNIVERSIDAD ESAN</w:t>
      </w:r>
    </w:p>
    <w:p w14:paraId="01F243E9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 xml:space="preserve">Diplomado de Alta Especialización en </w:t>
      </w:r>
      <w:proofErr w:type="spellStart"/>
      <w:r w:rsidRPr="002F5021">
        <w:rPr>
          <w:rFonts w:eastAsia="Times New Roman" w:cstheme="minorHAnsi"/>
          <w:szCs w:val="22"/>
          <w:lang w:val="es-ES" w:eastAsia="es-ES_tradnl"/>
        </w:rPr>
        <w:t>Construction</w:t>
      </w:r>
      <w:proofErr w:type="spellEnd"/>
      <w:r w:rsidRPr="002F5021">
        <w:rPr>
          <w:rFonts w:eastAsia="Times New Roman" w:cstheme="minorHAnsi"/>
          <w:szCs w:val="22"/>
          <w:lang w:val="es-ES" w:eastAsia="es-ES_tradnl"/>
        </w:rPr>
        <w:t xml:space="preserve"> Management</w:t>
      </w:r>
    </w:p>
    <w:p w14:paraId="4623E9A8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2016</w:t>
      </w:r>
    </w:p>
    <w:p w14:paraId="6AC7ABB8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0913B2F3" w14:textId="77777777" w:rsidR="00F06D15" w:rsidRPr="002F5021" w:rsidRDefault="00F06D15" w:rsidP="00F06D15">
      <w:pPr>
        <w:pStyle w:val="Prrafodelista"/>
        <w:numPr>
          <w:ilvl w:val="0"/>
          <w:numId w:val="3"/>
        </w:numPr>
        <w:ind w:left="0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PONTIFICIA UNIVERSIDAD CATÓLICA DEL PERÚ</w:t>
      </w:r>
    </w:p>
    <w:p w14:paraId="53C4C68E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Formación y Capacitación en Arbitraje</w:t>
      </w:r>
    </w:p>
    <w:p w14:paraId="3F020ADB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2012</w:t>
      </w:r>
    </w:p>
    <w:p w14:paraId="4C674228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3061E720" w14:textId="77777777" w:rsidR="00F06D15" w:rsidRPr="002F5021" w:rsidRDefault="00F06D15" w:rsidP="00F06D15">
      <w:pPr>
        <w:pStyle w:val="Prrafodelista"/>
        <w:numPr>
          <w:ilvl w:val="0"/>
          <w:numId w:val="3"/>
        </w:num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PONTIFICIA UNIVERSIDAD CATÓLICA DEL PERÚ</w:t>
      </w:r>
    </w:p>
    <w:p w14:paraId="36EC945C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 xml:space="preserve">Diplomado en Gerencia de Proyectos </w:t>
      </w:r>
    </w:p>
    <w:p w14:paraId="2D04702E" w14:textId="77777777" w:rsidR="00F06D15" w:rsidRPr="002F5021" w:rsidRDefault="00F06D15" w:rsidP="00F06D15">
      <w:pPr>
        <w:ind w:left="360"/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2010</w:t>
      </w:r>
    </w:p>
    <w:p w14:paraId="1E5057A0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0B3E5079" w14:textId="77777777" w:rsidR="00F06D15" w:rsidRPr="002F5021" w:rsidRDefault="00F06D15" w:rsidP="00F06D15">
      <w:pPr>
        <w:pStyle w:val="Prrafodelista"/>
        <w:numPr>
          <w:ilvl w:val="0"/>
          <w:numId w:val="3"/>
        </w:num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>UNIVERSIDAD ESAN</w:t>
      </w:r>
    </w:p>
    <w:p w14:paraId="70A1E009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 xml:space="preserve">Administración y Organización de Empresas (PAE) </w:t>
      </w:r>
    </w:p>
    <w:p w14:paraId="0D1CAE50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  <w:r w:rsidRPr="002F5021">
        <w:rPr>
          <w:rFonts w:eastAsia="Times New Roman" w:cstheme="minorHAnsi"/>
          <w:szCs w:val="22"/>
          <w:lang w:val="es-ES" w:eastAsia="es-ES_tradnl"/>
        </w:rPr>
        <w:t xml:space="preserve">2000 </w:t>
      </w:r>
    </w:p>
    <w:p w14:paraId="2057DC0D" w14:textId="77777777" w:rsidR="00F06D15" w:rsidRPr="002F5021" w:rsidRDefault="00F06D15" w:rsidP="00F06D15">
      <w:pPr>
        <w:rPr>
          <w:rFonts w:eastAsia="Times New Roman" w:cstheme="minorHAnsi"/>
          <w:szCs w:val="22"/>
          <w:lang w:val="es-ES" w:eastAsia="es-ES_tradnl"/>
        </w:rPr>
      </w:pPr>
    </w:p>
    <w:p w14:paraId="65A19FE9" w14:textId="77777777" w:rsidR="00F06D15" w:rsidRPr="002F5021" w:rsidRDefault="00F06D15" w:rsidP="00F06D15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  <w:lang w:val="es-ES"/>
        </w:rPr>
      </w:pPr>
      <w:r w:rsidRPr="002F5021">
        <w:rPr>
          <w:rFonts w:cstheme="minorHAnsi"/>
          <w:b/>
          <w:szCs w:val="22"/>
          <w:lang w:val="es-ES"/>
        </w:rPr>
        <w:t>IDIOMAS</w:t>
      </w:r>
    </w:p>
    <w:p w14:paraId="04808889" w14:textId="77777777" w:rsidR="00F06D15" w:rsidRPr="002F5021" w:rsidRDefault="00F06D15" w:rsidP="00F06D15">
      <w:pPr>
        <w:pStyle w:val="Prrafodelista"/>
        <w:numPr>
          <w:ilvl w:val="0"/>
          <w:numId w:val="4"/>
        </w:num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/>
          <w:szCs w:val="22"/>
          <w:lang w:val="es-ES"/>
        </w:rPr>
        <w:t xml:space="preserve">Español – </w:t>
      </w:r>
      <w:r w:rsidRPr="002F5021">
        <w:rPr>
          <w:rFonts w:cstheme="minorHAnsi"/>
          <w:bCs/>
          <w:szCs w:val="22"/>
          <w:lang w:val="es-ES"/>
        </w:rPr>
        <w:t>Lengua materna</w:t>
      </w:r>
    </w:p>
    <w:p w14:paraId="5202AFE8" w14:textId="77777777" w:rsidR="00F06D15" w:rsidRPr="002F5021" w:rsidRDefault="00F06D15" w:rsidP="00F06D15">
      <w:pPr>
        <w:pStyle w:val="Prrafodelista"/>
        <w:numPr>
          <w:ilvl w:val="0"/>
          <w:numId w:val="4"/>
        </w:num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  <w:lang w:val="es-ES"/>
        </w:rPr>
      </w:pPr>
      <w:r w:rsidRPr="002F5021">
        <w:rPr>
          <w:rFonts w:cstheme="minorHAnsi"/>
          <w:b/>
          <w:szCs w:val="22"/>
          <w:lang w:val="es-ES"/>
        </w:rPr>
        <w:t xml:space="preserve">Inglés – </w:t>
      </w:r>
      <w:r w:rsidRPr="002F5021">
        <w:rPr>
          <w:rFonts w:cstheme="minorHAnsi"/>
          <w:bCs/>
          <w:szCs w:val="22"/>
          <w:lang w:val="es-ES"/>
        </w:rPr>
        <w:t>Intermedio</w:t>
      </w:r>
    </w:p>
    <w:p w14:paraId="4C2343B4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7FE923DB" w14:textId="77777777" w:rsidR="00F06D15" w:rsidRPr="002F5021" w:rsidRDefault="00F06D15" w:rsidP="00F06D15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Información de contacto</w:t>
      </w:r>
    </w:p>
    <w:p w14:paraId="45EF03FC" w14:textId="7B909FCB" w:rsidR="00B062D2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E-mail: </w:t>
      </w:r>
      <w:hyperlink r:id="rId12" w:history="1">
        <w:r w:rsidR="00B062D2" w:rsidRPr="007717DB">
          <w:rPr>
            <w:rStyle w:val="Hipervnculo"/>
            <w:rFonts w:cstheme="minorHAnsi"/>
            <w:szCs w:val="22"/>
            <w:lang w:val="es-ES"/>
          </w:rPr>
          <w:t>marialuisacaceres@gmail.com</w:t>
        </w:r>
      </w:hyperlink>
    </w:p>
    <w:p w14:paraId="135A4C7B" w14:textId="77777777" w:rsidR="00B062D2" w:rsidRPr="002F5021" w:rsidRDefault="00B062D2" w:rsidP="00F06D15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1F622FEB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</w:p>
    <w:p w14:paraId="14D51D8B" w14:textId="77777777" w:rsidR="002F48D9" w:rsidRPr="002F5021" w:rsidRDefault="002F48D9" w:rsidP="002F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 xml:space="preserve">Marcela </w:t>
      </w:r>
      <w:proofErr w:type="spellStart"/>
      <w:r w:rsidRPr="002F5021">
        <w:rPr>
          <w:rFonts w:cstheme="minorHAnsi"/>
          <w:b/>
          <w:bCs/>
          <w:szCs w:val="22"/>
          <w:lang w:val="es-ES"/>
        </w:rPr>
        <w:t>Radovic</w:t>
      </w:r>
      <w:proofErr w:type="spellEnd"/>
    </w:p>
    <w:p w14:paraId="4EDB28CC" w14:textId="52E8BD69" w:rsidR="002F48D9" w:rsidRPr="002F5021" w:rsidRDefault="00F06D15" w:rsidP="00A8262E">
      <w:pPr>
        <w:spacing w:line="276" w:lineRule="auto"/>
        <w:jc w:val="both"/>
        <w:rPr>
          <w:rFonts w:cstheme="minorHAnsi"/>
          <w:szCs w:val="22"/>
          <w:lang w:val="es-E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Of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Counsel</w:t>
      </w:r>
      <w:proofErr w:type="spellEnd"/>
    </w:p>
    <w:p w14:paraId="4841B5E0" w14:textId="77777777" w:rsidR="00C277A8" w:rsidRPr="002F5021" w:rsidRDefault="00C277A8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48B90901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Marcela tiene más de 20 años de experiencia y especialización en la elaboración y manejo de contratos de alta complejidad y larga duración, principalmente en los sectores de energía, construcción, minería y telecomunicaciones, tanto en el ámbito público y privado, a través de asesorías y acompañamientos, desde la etapa de diseño y durante todo el ciclo de vida de los contratos. </w:t>
      </w:r>
    </w:p>
    <w:p w14:paraId="7D9B3E9B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4F08A955" w14:textId="77777777" w:rsidR="008151E7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Es experta en la preparación de reclamaciones, de informes periciales y de defensa de sus clientes ante instancias jurisdiccionales y no jurisdiccionales en Chile y en el extranjero. </w:t>
      </w:r>
    </w:p>
    <w:p w14:paraId="477AC856" w14:textId="77777777" w:rsidR="008151E7" w:rsidRPr="002F5021" w:rsidRDefault="008151E7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47BDB8F1" w14:textId="1A54EFA8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Además, actúa como árbitro en distintos centros arbitrales como el de la Cámara de Comercio Internacional (CCI) y actualmente es presidenta del </w:t>
      </w:r>
      <w:r w:rsidRPr="002F5021">
        <w:rPr>
          <w:rFonts w:cstheme="minorHAnsi"/>
          <w:i/>
          <w:iCs/>
          <w:szCs w:val="22"/>
          <w:lang w:val="es-ES"/>
        </w:rPr>
        <w:t xml:space="preserve">Dispute </w:t>
      </w:r>
      <w:proofErr w:type="spellStart"/>
      <w:r w:rsidRPr="002F5021">
        <w:rPr>
          <w:rFonts w:cstheme="minorHAnsi"/>
          <w:i/>
          <w:iCs/>
          <w:szCs w:val="22"/>
          <w:lang w:val="es-ES"/>
        </w:rPr>
        <w:t>Board</w:t>
      </w:r>
      <w:proofErr w:type="spellEnd"/>
      <w:r w:rsidRPr="002F5021">
        <w:rPr>
          <w:rFonts w:cstheme="minorHAnsi"/>
          <w:szCs w:val="22"/>
          <w:lang w:val="es-ES"/>
        </w:rPr>
        <w:t xml:space="preserve"> del “Contrato de Ejecución de la Primera Línea del Metro de Quito, Fase 2: Construcción de las Obras Civiles y de Provisión y Montaje del Sistema de Equipamiento e Instalaciones” del Metro de Quito, Ecuador.</w:t>
      </w:r>
    </w:p>
    <w:p w14:paraId="546CE079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6FEC6383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Educación</w:t>
      </w:r>
    </w:p>
    <w:p w14:paraId="5AB28576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Es abogada por la Universidad de Chile y Master en </w:t>
      </w:r>
      <w:proofErr w:type="spellStart"/>
      <w:r w:rsidRPr="002F5021">
        <w:rPr>
          <w:rFonts w:cstheme="minorHAnsi"/>
          <w:szCs w:val="22"/>
          <w:lang w:val="es-ES"/>
        </w:rPr>
        <w:t>Science</w:t>
      </w:r>
      <w:proofErr w:type="spellEnd"/>
      <w:r w:rsidRPr="002F5021">
        <w:rPr>
          <w:rFonts w:cstheme="minorHAnsi"/>
          <w:szCs w:val="22"/>
          <w:lang w:val="es-ES"/>
        </w:rPr>
        <w:t xml:space="preserve"> in </w:t>
      </w:r>
      <w:proofErr w:type="spellStart"/>
      <w:r w:rsidRPr="002F5021">
        <w:rPr>
          <w:rFonts w:cstheme="minorHAnsi"/>
          <w:szCs w:val="22"/>
          <w:lang w:val="es-ES"/>
        </w:rPr>
        <w:t>Regulation</w:t>
      </w:r>
      <w:proofErr w:type="spellEnd"/>
      <w:r w:rsidRPr="002F5021">
        <w:rPr>
          <w:rFonts w:cstheme="minorHAnsi"/>
          <w:szCs w:val="22"/>
          <w:lang w:val="es-ES"/>
        </w:rPr>
        <w:t xml:space="preserve"> con mención en </w:t>
      </w:r>
      <w:proofErr w:type="spellStart"/>
      <w:r w:rsidRPr="002F5021">
        <w:rPr>
          <w:rFonts w:cstheme="minorHAnsi"/>
          <w:szCs w:val="22"/>
          <w:lang w:val="es-ES"/>
        </w:rPr>
        <w:t>Utilities</w:t>
      </w:r>
      <w:proofErr w:type="spellEnd"/>
      <w:r w:rsidRPr="002F5021">
        <w:rPr>
          <w:rFonts w:cstheme="minorHAnsi"/>
          <w:szCs w:val="22"/>
          <w:lang w:val="es-ES"/>
        </w:rPr>
        <w:t xml:space="preserve">, por </w:t>
      </w:r>
      <w:proofErr w:type="spellStart"/>
      <w:r w:rsidRPr="002F5021">
        <w:rPr>
          <w:rFonts w:cstheme="minorHAnsi"/>
          <w:szCs w:val="22"/>
          <w:lang w:val="es-ES"/>
        </w:rPr>
        <w:t>the</w:t>
      </w:r>
      <w:proofErr w:type="spellEnd"/>
      <w:r w:rsidRPr="002F5021">
        <w:rPr>
          <w:rFonts w:cstheme="minorHAnsi"/>
          <w:szCs w:val="22"/>
          <w:lang w:val="es-ES"/>
        </w:rPr>
        <w:t xml:space="preserve"> London </w:t>
      </w:r>
      <w:proofErr w:type="spellStart"/>
      <w:r w:rsidRPr="002F5021">
        <w:rPr>
          <w:rFonts w:cstheme="minorHAnsi"/>
          <w:szCs w:val="22"/>
          <w:lang w:val="es-ES"/>
        </w:rPr>
        <w:t>School</w:t>
      </w:r>
      <w:proofErr w:type="spellEnd"/>
      <w:r w:rsidRPr="002F5021">
        <w:rPr>
          <w:rFonts w:cstheme="minorHAnsi"/>
          <w:szCs w:val="22"/>
          <w:lang w:val="es-ES"/>
        </w:rPr>
        <w:t xml:space="preserve"> of </w:t>
      </w:r>
      <w:proofErr w:type="spellStart"/>
      <w:r w:rsidRPr="002F5021">
        <w:rPr>
          <w:rFonts w:cstheme="minorHAnsi"/>
          <w:szCs w:val="22"/>
          <w:lang w:val="es-ES"/>
        </w:rPr>
        <w:t>Economics</w:t>
      </w:r>
      <w:proofErr w:type="spellEnd"/>
      <w:r w:rsidRPr="002F5021">
        <w:rPr>
          <w:rFonts w:cstheme="minorHAnsi"/>
          <w:szCs w:val="22"/>
          <w:lang w:val="es-ES"/>
        </w:rPr>
        <w:t xml:space="preserve"> and </w:t>
      </w:r>
      <w:proofErr w:type="spellStart"/>
      <w:r w:rsidRPr="002F5021">
        <w:rPr>
          <w:rFonts w:cstheme="minorHAnsi"/>
          <w:szCs w:val="22"/>
          <w:lang w:val="es-ES"/>
        </w:rPr>
        <w:t>Political</w:t>
      </w:r>
      <w:proofErr w:type="spellEnd"/>
      <w:r w:rsidRPr="002F5021">
        <w:rPr>
          <w:rFonts w:cstheme="minorHAnsi"/>
          <w:szCs w:val="22"/>
          <w:lang w:val="es-ES"/>
        </w:rPr>
        <w:t xml:space="preserve"> </w:t>
      </w:r>
      <w:proofErr w:type="spellStart"/>
      <w:r w:rsidRPr="002F5021">
        <w:rPr>
          <w:rFonts w:cstheme="minorHAnsi"/>
          <w:szCs w:val="22"/>
          <w:lang w:val="es-ES"/>
        </w:rPr>
        <w:t>Science</w:t>
      </w:r>
      <w:proofErr w:type="spellEnd"/>
      <w:r w:rsidRPr="002F5021">
        <w:rPr>
          <w:rFonts w:cstheme="minorHAnsi"/>
          <w:szCs w:val="22"/>
          <w:lang w:val="es-ES"/>
        </w:rPr>
        <w:t xml:space="preserve">, Reino Unido. </w:t>
      </w:r>
    </w:p>
    <w:p w14:paraId="0DB6D6DD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3A5D8B57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 xml:space="preserve">London School of Economics and Political Science, </w:t>
      </w:r>
      <w:proofErr w:type="spellStart"/>
      <w:r w:rsidRPr="002F5021">
        <w:rPr>
          <w:rFonts w:eastAsia="Times New Roman" w:cs="Times New Roman"/>
          <w:szCs w:val="22"/>
          <w:lang w:val="en-US" w:eastAsia="es-ES_tradnl"/>
        </w:rPr>
        <w:t>Reino</w:t>
      </w:r>
      <w:proofErr w:type="spellEnd"/>
      <w:r w:rsidRPr="002F5021">
        <w:rPr>
          <w:rFonts w:eastAsia="Times New Roman" w:cs="Times New Roman"/>
          <w:szCs w:val="22"/>
          <w:lang w:val="en-US" w:eastAsia="es-ES_tradnl"/>
        </w:rPr>
        <w:t xml:space="preserve"> </w:t>
      </w:r>
      <w:proofErr w:type="spellStart"/>
      <w:r w:rsidRPr="002F5021">
        <w:rPr>
          <w:rFonts w:eastAsia="Times New Roman" w:cs="Times New Roman"/>
          <w:szCs w:val="22"/>
          <w:lang w:val="en-US" w:eastAsia="es-ES_tradnl"/>
        </w:rPr>
        <w:t>Unido</w:t>
      </w:r>
      <w:proofErr w:type="spellEnd"/>
      <w:r w:rsidRPr="002F5021">
        <w:rPr>
          <w:rFonts w:eastAsia="Times New Roman" w:cs="Times New Roman"/>
          <w:szCs w:val="22"/>
          <w:lang w:val="en-US" w:eastAsia="es-ES_tradnl"/>
        </w:rPr>
        <w:t xml:space="preserve"> </w:t>
      </w:r>
    </w:p>
    <w:p w14:paraId="31B76525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>Master in Science in Regulation (</w:t>
      </w:r>
      <w:proofErr w:type="spellStart"/>
      <w:r w:rsidRPr="002F5021">
        <w:rPr>
          <w:rFonts w:eastAsia="Times New Roman" w:cs="Times New Roman"/>
          <w:szCs w:val="22"/>
          <w:lang w:val="en-US" w:eastAsia="es-ES_tradnl"/>
        </w:rPr>
        <w:t>Mención</w:t>
      </w:r>
      <w:proofErr w:type="spellEnd"/>
      <w:r w:rsidRPr="002F5021">
        <w:rPr>
          <w:rFonts w:eastAsia="Times New Roman" w:cs="Times New Roman"/>
          <w:szCs w:val="22"/>
          <w:lang w:val="en-US" w:eastAsia="es-ES_tradnl"/>
        </w:rPr>
        <w:t xml:space="preserve"> </w:t>
      </w:r>
      <w:proofErr w:type="spellStart"/>
      <w:r w:rsidRPr="002F5021">
        <w:rPr>
          <w:rFonts w:eastAsia="Times New Roman" w:cs="Times New Roman"/>
          <w:szCs w:val="22"/>
          <w:lang w:val="en-US" w:eastAsia="es-ES_tradnl"/>
        </w:rPr>
        <w:t>en</w:t>
      </w:r>
      <w:proofErr w:type="spellEnd"/>
      <w:r w:rsidRPr="002F5021">
        <w:rPr>
          <w:rFonts w:eastAsia="Times New Roman" w:cs="Times New Roman"/>
          <w:szCs w:val="22"/>
          <w:lang w:val="en-US" w:eastAsia="es-ES_tradnl"/>
        </w:rPr>
        <w:t xml:space="preserve"> Utilities) </w:t>
      </w:r>
    </w:p>
    <w:p w14:paraId="63AFFC6E" w14:textId="77777777" w:rsidR="002F48D9" w:rsidRPr="002F5021" w:rsidRDefault="002F48D9" w:rsidP="002F48D9">
      <w:pPr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2010</w:t>
      </w:r>
    </w:p>
    <w:p w14:paraId="7173E671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065C7F21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Pontificia Universidad Católica de Chile</w:t>
      </w:r>
    </w:p>
    <w:p w14:paraId="2585D50E" w14:textId="77777777" w:rsidR="002F48D9" w:rsidRPr="002F5021" w:rsidRDefault="002F48D9" w:rsidP="002F48D9">
      <w:pPr>
        <w:pStyle w:val="NormalWeb"/>
        <w:spacing w:before="0" w:beforeAutospacing="0" w:after="0" w:afterAutospacing="0"/>
        <w:jc w:val="both"/>
        <w:rPr>
          <w:rFonts w:ascii="Arial Nova" w:hAnsi="Arial Nova"/>
          <w:szCs w:val="22"/>
        </w:rPr>
      </w:pPr>
      <w:r w:rsidRPr="002F5021">
        <w:rPr>
          <w:rFonts w:ascii="Arial Nova" w:hAnsi="Arial Nova"/>
          <w:szCs w:val="22"/>
        </w:rPr>
        <w:t xml:space="preserve">Diplomado en Derecho Administrativo </w:t>
      </w:r>
      <w:proofErr w:type="spellStart"/>
      <w:r w:rsidRPr="002F5021">
        <w:rPr>
          <w:rFonts w:ascii="Arial Nova" w:hAnsi="Arial Nova"/>
          <w:szCs w:val="22"/>
        </w:rPr>
        <w:t>Económico</w:t>
      </w:r>
      <w:proofErr w:type="spellEnd"/>
      <w:r w:rsidRPr="002F5021">
        <w:rPr>
          <w:rFonts w:ascii="Arial Nova" w:hAnsi="Arial Nova"/>
          <w:szCs w:val="22"/>
        </w:rPr>
        <w:t xml:space="preserve"> </w:t>
      </w:r>
    </w:p>
    <w:p w14:paraId="1A4B392E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2008</w:t>
      </w:r>
    </w:p>
    <w:p w14:paraId="52DD4AF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0E90BFFE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Pontificia Universidad Católica de Chile</w:t>
      </w:r>
    </w:p>
    <w:p w14:paraId="62222ED7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Programa 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Magíster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Derecho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Público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con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mención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en Derecho Constitucional </w:t>
      </w:r>
    </w:p>
    <w:p w14:paraId="546BD774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  <w:r w:rsidRPr="002F5021">
        <w:rPr>
          <w:rFonts w:eastAsia="Times New Roman" w:cs="Times New Roman"/>
          <w:szCs w:val="22"/>
          <w:lang w:eastAsia="es-ES_tradnl"/>
        </w:rPr>
        <w:t>2000</w:t>
      </w:r>
    </w:p>
    <w:p w14:paraId="483565D1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438FD34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7FA80D4C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 xml:space="preserve">Especialización </w:t>
      </w:r>
    </w:p>
    <w:p w14:paraId="6D130EA6" w14:textId="5B906CDC" w:rsidR="002F48D9" w:rsidRPr="002F5021" w:rsidRDefault="002F48D9" w:rsidP="002F48D9">
      <w:pPr>
        <w:jc w:val="both"/>
        <w:rPr>
          <w:rFonts w:eastAsia="Times New Roman" w:cstheme="minorHAnsi"/>
          <w:szCs w:val="22"/>
          <w:lang w:eastAsia="es-ES_tradnl"/>
        </w:rPr>
      </w:pPr>
      <w:r w:rsidRPr="002F5021">
        <w:rPr>
          <w:rFonts w:eastAsia="Times New Roman" w:cstheme="minorHAnsi"/>
          <w:szCs w:val="22"/>
          <w:lang w:eastAsia="es-ES_tradnl"/>
        </w:rPr>
        <w:t xml:space="preserve">El </w:t>
      </w:r>
      <w:proofErr w:type="spellStart"/>
      <w:r w:rsidRPr="002F5021">
        <w:rPr>
          <w:rFonts w:eastAsia="Times New Roman" w:cstheme="minorHAnsi"/>
          <w:szCs w:val="22"/>
          <w:lang w:eastAsia="es-ES_tradnl"/>
        </w:rPr>
        <w:t>expertise</w:t>
      </w:r>
      <w:proofErr w:type="spellEnd"/>
      <w:r w:rsidRPr="002F5021">
        <w:rPr>
          <w:rFonts w:eastAsia="Times New Roman" w:cstheme="minorHAnsi"/>
          <w:szCs w:val="22"/>
          <w:lang w:eastAsia="es-ES_tradnl"/>
        </w:rPr>
        <w:t xml:space="preserve"> de Marcela se centra en contratos </w:t>
      </w:r>
      <w:r w:rsidR="008151E7" w:rsidRPr="002F5021">
        <w:rPr>
          <w:rFonts w:eastAsia="Times New Roman" w:cstheme="minorHAnsi"/>
          <w:szCs w:val="22"/>
          <w:lang w:eastAsia="es-ES_tradnl"/>
        </w:rPr>
        <w:t xml:space="preserve">de construcción, prevención y gestión de controversias de construcción y Dispute </w:t>
      </w:r>
      <w:proofErr w:type="spellStart"/>
      <w:r w:rsidR="008151E7" w:rsidRPr="002F5021">
        <w:rPr>
          <w:rFonts w:eastAsia="Times New Roman" w:cstheme="minorHAnsi"/>
          <w:szCs w:val="22"/>
          <w:lang w:eastAsia="es-ES_tradnl"/>
        </w:rPr>
        <w:t>Boards</w:t>
      </w:r>
      <w:proofErr w:type="spellEnd"/>
      <w:r w:rsidR="00335442" w:rsidRPr="002F5021">
        <w:rPr>
          <w:rFonts w:eastAsia="Times New Roman" w:cstheme="minorHAnsi"/>
          <w:szCs w:val="22"/>
          <w:lang w:eastAsia="es-ES_tradnl"/>
        </w:rPr>
        <w:t>, h</w:t>
      </w:r>
      <w:r w:rsidR="008151E7" w:rsidRPr="002F5021">
        <w:rPr>
          <w:rFonts w:eastAsia="Times New Roman" w:cstheme="minorHAnsi"/>
          <w:szCs w:val="22"/>
          <w:lang w:eastAsia="es-ES_tradnl"/>
        </w:rPr>
        <w:t>a</w:t>
      </w:r>
      <w:r w:rsidRPr="002F5021">
        <w:rPr>
          <w:rFonts w:eastAsia="Times New Roman" w:cstheme="minorHAnsi"/>
          <w:szCs w:val="22"/>
          <w:lang w:eastAsia="es-ES_tradnl"/>
        </w:rPr>
        <w:t xml:space="preserve">biendo llevado los siguientes cursos y especializaciones: </w:t>
      </w:r>
    </w:p>
    <w:p w14:paraId="0F25E1D5" w14:textId="77777777" w:rsidR="002F48D9" w:rsidRPr="002F5021" w:rsidRDefault="002F48D9" w:rsidP="002F48D9">
      <w:pPr>
        <w:jc w:val="both"/>
        <w:rPr>
          <w:rFonts w:eastAsia="Times New Roman" w:cstheme="minorHAnsi"/>
          <w:szCs w:val="22"/>
          <w:lang w:eastAsia="es-ES_tradnl"/>
        </w:rPr>
      </w:pPr>
    </w:p>
    <w:p w14:paraId="3B554EAB" w14:textId="77777777" w:rsidR="002F48D9" w:rsidRPr="002F5021" w:rsidRDefault="002F48D9" w:rsidP="002F48D9">
      <w:pPr>
        <w:jc w:val="both"/>
        <w:rPr>
          <w:rFonts w:eastAsia="Times New Roman" w:cstheme="minorHAnsi"/>
          <w:szCs w:val="22"/>
          <w:lang w:val="en-US" w:eastAsia="es-ES_tradnl"/>
        </w:rPr>
      </w:pPr>
      <w:r w:rsidRPr="002F5021">
        <w:rPr>
          <w:rFonts w:eastAsia="Times New Roman" w:cstheme="minorHAnsi"/>
          <w:szCs w:val="22"/>
          <w:lang w:val="en-US" w:eastAsia="es-ES_tradnl"/>
        </w:rPr>
        <w:t>AACE International</w:t>
      </w:r>
    </w:p>
    <w:p w14:paraId="52B7C8FE" w14:textId="77777777" w:rsidR="002F48D9" w:rsidRPr="002F5021" w:rsidRDefault="002F48D9" w:rsidP="002F48D9">
      <w:pPr>
        <w:jc w:val="both"/>
        <w:rPr>
          <w:rFonts w:eastAsia="Times New Roman" w:cstheme="minorHAnsi"/>
          <w:szCs w:val="22"/>
          <w:lang w:val="en-US" w:eastAsia="es-ES_tradnl"/>
        </w:rPr>
      </w:pPr>
      <w:proofErr w:type="spellStart"/>
      <w:r w:rsidRPr="002F5021">
        <w:rPr>
          <w:rFonts w:eastAsia="Times New Roman" w:cstheme="minorHAnsi"/>
          <w:szCs w:val="22"/>
          <w:lang w:val="en-US" w:eastAsia="es-ES_tradnl"/>
        </w:rPr>
        <w:t>Curso</w:t>
      </w:r>
      <w:proofErr w:type="spellEnd"/>
      <w:r w:rsidRPr="002F5021">
        <w:rPr>
          <w:rFonts w:eastAsia="Times New Roman" w:cstheme="minorHAnsi"/>
          <w:szCs w:val="22"/>
          <w:lang w:val="en-US" w:eastAsia="es-ES_tradnl"/>
        </w:rPr>
        <w:t xml:space="preserve"> “Certified Cost </w:t>
      </w:r>
      <w:proofErr w:type="spellStart"/>
      <w:r w:rsidRPr="002F5021">
        <w:rPr>
          <w:rFonts w:eastAsia="Times New Roman" w:cstheme="minorHAnsi"/>
          <w:szCs w:val="22"/>
          <w:lang w:val="en-US" w:eastAsia="es-ES_tradnl"/>
        </w:rPr>
        <w:t>Profesional</w:t>
      </w:r>
      <w:proofErr w:type="spellEnd"/>
      <w:r w:rsidRPr="002F5021">
        <w:rPr>
          <w:rFonts w:eastAsia="Times New Roman" w:cstheme="minorHAnsi"/>
          <w:szCs w:val="22"/>
          <w:lang w:val="en-US" w:eastAsia="es-ES_tradnl"/>
        </w:rPr>
        <w:t>”</w:t>
      </w:r>
    </w:p>
    <w:p w14:paraId="6FA68E10" w14:textId="77777777" w:rsidR="002F48D9" w:rsidRPr="002F5021" w:rsidRDefault="002F48D9" w:rsidP="002F48D9">
      <w:pPr>
        <w:jc w:val="both"/>
        <w:rPr>
          <w:rFonts w:eastAsia="Times New Roman" w:cstheme="minorHAnsi"/>
          <w:szCs w:val="22"/>
          <w:lang w:val="en-US" w:eastAsia="es-ES_tradnl"/>
        </w:rPr>
      </w:pPr>
      <w:r w:rsidRPr="002F5021">
        <w:rPr>
          <w:rFonts w:eastAsia="Times New Roman" w:cstheme="minorHAnsi"/>
          <w:szCs w:val="22"/>
          <w:lang w:val="en-US" w:eastAsia="es-ES_tradnl"/>
        </w:rPr>
        <w:t>Feb - 2018</w:t>
      </w:r>
    </w:p>
    <w:p w14:paraId="63A4FB30" w14:textId="77777777" w:rsidR="002F48D9" w:rsidRPr="002F5021" w:rsidRDefault="002F48D9" w:rsidP="002F48D9">
      <w:pPr>
        <w:pStyle w:val="NormalWeb"/>
        <w:spacing w:before="0" w:beforeAutospacing="0" w:after="0" w:afterAutospacing="0"/>
        <w:jc w:val="both"/>
        <w:rPr>
          <w:rFonts w:ascii="Arial Nova" w:hAnsi="Arial Nova" w:cstheme="minorHAnsi"/>
          <w:szCs w:val="22"/>
          <w:lang w:val="en-US"/>
        </w:rPr>
      </w:pPr>
    </w:p>
    <w:p w14:paraId="4B45588C" w14:textId="77777777" w:rsidR="002F48D9" w:rsidRPr="002F5021" w:rsidRDefault="002F48D9" w:rsidP="002F48D9">
      <w:pPr>
        <w:pStyle w:val="NormalWeb"/>
        <w:spacing w:before="0" w:beforeAutospacing="0" w:after="0" w:afterAutospacing="0"/>
        <w:jc w:val="both"/>
        <w:rPr>
          <w:rFonts w:ascii="Arial Nova" w:hAnsi="Arial Nova" w:cstheme="minorHAnsi"/>
          <w:szCs w:val="22"/>
          <w:lang w:val="en-US"/>
        </w:rPr>
      </w:pPr>
      <w:r w:rsidRPr="002F5021">
        <w:rPr>
          <w:rFonts w:ascii="Arial Nova" w:hAnsi="Arial Nova" w:cstheme="minorHAnsi"/>
          <w:szCs w:val="22"/>
          <w:lang w:val="en-US"/>
        </w:rPr>
        <w:t xml:space="preserve">Dispute Board Federation </w:t>
      </w:r>
    </w:p>
    <w:p w14:paraId="3E62D338" w14:textId="77777777" w:rsidR="002F48D9" w:rsidRPr="002F5021" w:rsidRDefault="002F48D9" w:rsidP="002F48D9">
      <w:pPr>
        <w:jc w:val="both"/>
        <w:rPr>
          <w:rFonts w:eastAsia="Times New Roman" w:cstheme="minorHAnsi"/>
          <w:szCs w:val="22"/>
          <w:lang w:val="en-US" w:eastAsia="es-ES_tradnl"/>
        </w:rPr>
      </w:pPr>
      <w:r w:rsidRPr="002F5021">
        <w:rPr>
          <w:rFonts w:eastAsia="Times New Roman" w:cstheme="minorHAnsi"/>
          <w:szCs w:val="22"/>
          <w:lang w:val="en-US" w:eastAsia="es-ES_tradnl"/>
        </w:rPr>
        <w:t xml:space="preserve">FTIP Immersion Course of FIDIC Contracts </w:t>
      </w:r>
    </w:p>
    <w:p w14:paraId="704DD572" w14:textId="77777777" w:rsidR="002F48D9" w:rsidRPr="002F5021" w:rsidRDefault="002F48D9" w:rsidP="002F48D9">
      <w:pPr>
        <w:jc w:val="both"/>
        <w:rPr>
          <w:rFonts w:eastAsia="Times New Roman" w:cstheme="minorHAnsi"/>
          <w:b/>
          <w:bCs/>
          <w:szCs w:val="22"/>
          <w:lang w:val="en-US" w:eastAsia="es-ES_tradnl"/>
        </w:rPr>
      </w:pPr>
      <w:r w:rsidRPr="002F5021">
        <w:rPr>
          <w:rFonts w:eastAsia="Times New Roman" w:cstheme="minorHAnsi"/>
          <w:szCs w:val="22"/>
          <w:lang w:val="en-US" w:eastAsia="es-ES_tradnl"/>
        </w:rPr>
        <w:t xml:space="preserve">Sao Paulo, </w:t>
      </w:r>
      <w:proofErr w:type="spellStart"/>
      <w:r w:rsidRPr="002F5021">
        <w:rPr>
          <w:rFonts w:eastAsia="Times New Roman" w:cstheme="minorHAnsi"/>
          <w:szCs w:val="22"/>
          <w:lang w:val="en-US" w:eastAsia="es-ES_tradnl"/>
        </w:rPr>
        <w:t>Dic</w:t>
      </w:r>
      <w:proofErr w:type="spellEnd"/>
      <w:r w:rsidRPr="002F5021">
        <w:rPr>
          <w:rFonts w:eastAsia="Times New Roman" w:cstheme="minorHAnsi"/>
          <w:szCs w:val="22"/>
          <w:lang w:val="en-US" w:eastAsia="es-ES_tradnl"/>
        </w:rPr>
        <w:t xml:space="preserve"> - 2014 </w:t>
      </w:r>
    </w:p>
    <w:p w14:paraId="750268E7" w14:textId="77777777" w:rsidR="002F48D9" w:rsidRPr="002F5021" w:rsidRDefault="002F48D9" w:rsidP="002F48D9">
      <w:pPr>
        <w:jc w:val="both"/>
        <w:rPr>
          <w:rFonts w:eastAsia="Times New Roman" w:cstheme="minorHAnsi"/>
          <w:b/>
          <w:bCs/>
          <w:szCs w:val="22"/>
          <w:lang w:val="en-US" w:eastAsia="es-ES_tradnl"/>
        </w:rPr>
      </w:pPr>
    </w:p>
    <w:p w14:paraId="787F54BC" w14:textId="77777777" w:rsidR="002F48D9" w:rsidRPr="002F5021" w:rsidRDefault="002F48D9" w:rsidP="002F48D9">
      <w:pPr>
        <w:jc w:val="both"/>
        <w:rPr>
          <w:rFonts w:eastAsia="Times New Roman" w:cstheme="minorHAnsi"/>
          <w:b/>
          <w:bCs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>Dispute Resolution Board Foundation</w:t>
      </w:r>
    </w:p>
    <w:p w14:paraId="47E2A303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>Introduction to Dispute Boards</w:t>
      </w:r>
    </w:p>
    <w:p w14:paraId="5C948786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 xml:space="preserve">Jul - 2014 </w:t>
      </w:r>
    </w:p>
    <w:p w14:paraId="49200CED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</w:p>
    <w:p w14:paraId="6D9CB37E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>Dispute Resolution Board Foundation</w:t>
      </w:r>
    </w:p>
    <w:p w14:paraId="2F9EC8FC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 xml:space="preserve">Dispute Board Training Workshop </w:t>
      </w:r>
    </w:p>
    <w:p w14:paraId="799127B6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>Oct -2014</w:t>
      </w:r>
    </w:p>
    <w:p w14:paraId="50AD6BD9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</w:p>
    <w:p w14:paraId="280F520E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lastRenderedPageBreak/>
        <w:t>Cornerstone</w:t>
      </w:r>
    </w:p>
    <w:p w14:paraId="6ECB9DFA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val="en-US" w:eastAsia="es-ES_tradnl"/>
        </w:rPr>
      </w:pPr>
      <w:r w:rsidRPr="002F5021">
        <w:rPr>
          <w:rFonts w:eastAsia="Times New Roman" w:cs="Times New Roman"/>
          <w:szCs w:val="22"/>
          <w:lang w:val="en-US" w:eastAsia="es-ES_tradnl"/>
        </w:rPr>
        <w:t xml:space="preserve">The FIDIC Claims – Making, Defending and Resolving Claims under FIDIC 1999 Contracts </w:t>
      </w:r>
    </w:p>
    <w:p w14:paraId="1478772F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>Oct - 2012</w:t>
      </w:r>
    </w:p>
    <w:p w14:paraId="1697DDAF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</w:p>
    <w:p w14:paraId="5B204842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 xml:space="preserve">Docencia </w:t>
      </w:r>
    </w:p>
    <w:p w14:paraId="0080E2F9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Como parte de su labor, Marcela ha dictado cursos en algunas de las más importantes universidades en Chile. Algunas de sus experiencias son:</w:t>
      </w:r>
    </w:p>
    <w:p w14:paraId="6B901982" w14:textId="77777777" w:rsidR="002F48D9" w:rsidRPr="002F5021" w:rsidRDefault="002F48D9" w:rsidP="00A8262E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Aspectos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Críticos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para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Prevención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y Manejo Efectivo de Controversias en Contratos 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Construcción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. Universidad de Chile. </w:t>
      </w:r>
    </w:p>
    <w:p w14:paraId="122F9321" w14:textId="77777777" w:rsidR="002F48D9" w:rsidRPr="002F5021" w:rsidRDefault="002F48D9" w:rsidP="00A8262E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Diplomado de Derecho de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Construcción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. Pontificia Universidad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Católica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Chile. </w:t>
      </w:r>
    </w:p>
    <w:p w14:paraId="462C2497" w14:textId="77777777" w:rsidR="002F48D9" w:rsidRPr="002F5021" w:rsidRDefault="002F48D9" w:rsidP="00A8262E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Diplomado sobre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Métodos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Alternativos 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Resolución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Conflictos. Universidad de Talca. </w:t>
      </w:r>
    </w:p>
    <w:p w14:paraId="26849943" w14:textId="77777777" w:rsidR="002F48D9" w:rsidRPr="002F5021" w:rsidRDefault="002F48D9" w:rsidP="00A8262E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Diplomado 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Administración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Contratos. Pontificia Universidad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Católica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Chile. </w:t>
      </w:r>
    </w:p>
    <w:p w14:paraId="47F8621A" w14:textId="77777777" w:rsidR="002F48D9" w:rsidRPr="002F5021" w:rsidRDefault="002F48D9" w:rsidP="00A8262E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Programa de Magister de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Construcción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. Pontificia Universidad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Católica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Chile. </w:t>
      </w:r>
    </w:p>
    <w:p w14:paraId="1ED85338" w14:textId="77777777" w:rsidR="002F48D9" w:rsidRPr="002F5021" w:rsidRDefault="002F48D9" w:rsidP="00A8262E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Cursos 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Especialización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en Derecho de la Construcción. Universidad de los Andes. </w:t>
      </w:r>
    </w:p>
    <w:p w14:paraId="6BFD41AA" w14:textId="77777777" w:rsidR="002F48D9" w:rsidRPr="002F5021" w:rsidRDefault="002F48D9" w:rsidP="00A8262E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Derecho Administrativo. Universidad de Las Comunicaciones. </w:t>
      </w:r>
    </w:p>
    <w:p w14:paraId="6E2DA199" w14:textId="03AB2775" w:rsidR="002F48D9" w:rsidRPr="002F5021" w:rsidRDefault="002F48D9" w:rsidP="002F5021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Derecho Constitucional. Universidad de Las Comunicaciones. </w:t>
      </w:r>
    </w:p>
    <w:p w14:paraId="679D6D7B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</w:rPr>
      </w:pPr>
      <w:r w:rsidRPr="002F5021">
        <w:rPr>
          <w:rFonts w:cstheme="minorHAnsi"/>
          <w:b/>
          <w:szCs w:val="22"/>
        </w:rPr>
        <w:t>IDIOMAS</w:t>
      </w:r>
    </w:p>
    <w:p w14:paraId="1D7DEE1D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Español – </w:t>
      </w:r>
      <w:r w:rsidRPr="002F5021">
        <w:rPr>
          <w:rFonts w:cstheme="minorHAnsi"/>
          <w:bCs/>
          <w:szCs w:val="22"/>
        </w:rPr>
        <w:t>Lengua materna</w:t>
      </w:r>
    </w:p>
    <w:p w14:paraId="03248DA1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Inglés – </w:t>
      </w:r>
      <w:r w:rsidRPr="002F5021">
        <w:rPr>
          <w:rFonts w:cstheme="minorHAnsi"/>
          <w:bCs/>
          <w:szCs w:val="22"/>
        </w:rPr>
        <w:t>Avanzado</w:t>
      </w:r>
    </w:p>
    <w:p w14:paraId="1559F54A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3723C417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Información de contacto</w:t>
      </w:r>
    </w:p>
    <w:p w14:paraId="4B0804B7" w14:textId="0E4DC81A" w:rsidR="002F48D9" w:rsidRPr="002F5021" w:rsidRDefault="002F48D9" w:rsidP="002F5021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E-mail: </w:t>
      </w:r>
      <w:r w:rsidR="00F06D15" w:rsidRPr="00F06D15">
        <w:rPr>
          <w:rFonts w:cstheme="minorHAnsi"/>
          <w:szCs w:val="22"/>
          <w:lang w:val="es-ES"/>
        </w:rPr>
        <w:t>mradovic@rywa.cl</w:t>
      </w:r>
    </w:p>
    <w:p w14:paraId="460E7486" w14:textId="77777777" w:rsidR="002F5021" w:rsidRPr="002F5021" w:rsidRDefault="002F5021" w:rsidP="002F5021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09721408" w14:textId="77777777" w:rsidR="002F48D9" w:rsidRPr="002F5021" w:rsidRDefault="002F48D9" w:rsidP="00ED6862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78771F24" w14:textId="57E46332" w:rsidR="002F48D9" w:rsidRPr="002F5021" w:rsidRDefault="002F48D9" w:rsidP="002F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Aristóteles Cortés</w:t>
      </w:r>
    </w:p>
    <w:p w14:paraId="189B3E9F" w14:textId="77777777" w:rsidR="00F06D15" w:rsidRPr="002F5021" w:rsidRDefault="00F06D15" w:rsidP="00F06D15">
      <w:pPr>
        <w:spacing w:line="276" w:lineRule="auto"/>
        <w:jc w:val="both"/>
        <w:rPr>
          <w:rFonts w:cstheme="minorHAnsi"/>
          <w:szCs w:val="22"/>
          <w:lang w:val="es-E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Of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Counsel</w:t>
      </w:r>
      <w:proofErr w:type="spellEnd"/>
    </w:p>
    <w:p w14:paraId="2604ADE1" w14:textId="289DF237" w:rsidR="008151E7" w:rsidRPr="002F5021" w:rsidRDefault="002F48D9" w:rsidP="002F48D9">
      <w:p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Aristóteles es abogado con amplia experiencia en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asesoría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a empresas en aspectos corporativos, tributarios, laborales, contractuales, judiciales, regulatorios y de medioambiente. </w:t>
      </w:r>
    </w:p>
    <w:p w14:paraId="0CF296AD" w14:textId="7E308253" w:rsidR="002F48D9" w:rsidRPr="002F5021" w:rsidRDefault="002F48D9" w:rsidP="002F48D9">
      <w:p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Se ha desempeñado como abogado interno en empresas 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generación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,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transmisión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y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distribución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energía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. Ha trabajado en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planificación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y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dirección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jurídica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proyectos de infraestructura, incluyendo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gestión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medioambiental,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elaboración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y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gestión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contratos de servicios, suministro,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construcción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, entre otros. </w:t>
      </w:r>
    </w:p>
    <w:p w14:paraId="518B2238" w14:textId="77777777" w:rsidR="002F48D9" w:rsidRPr="002F5021" w:rsidRDefault="002F48D9" w:rsidP="002F48D9">
      <w:pPr>
        <w:spacing w:before="100" w:beforeAutospacing="1" w:after="100" w:afterAutospacing="1"/>
        <w:jc w:val="both"/>
        <w:rPr>
          <w:rFonts w:cstheme="minorHAnsi"/>
          <w:szCs w:val="22"/>
          <w:lang w:val="es-ES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Además, ha sido parte de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dirección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jurídica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procesos tarifarios y planteamiento de discrepancias ante el Panel de Expertos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Eléctricos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y en el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diseño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estrategias y defensas en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litigación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compleja. </w:t>
      </w:r>
    </w:p>
    <w:p w14:paraId="61ACA119" w14:textId="77777777" w:rsidR="002F48D9" w:rsidRPr="002F5021" w:rsidRDefault="002F48D9" w:rsidP="002F48D9">
      <w:pPr>
        <w:pStyle w:val="Prrafodelista"/>
        <w:jc w:val="both"/>
        <w:rPr>
          <w:rFonts w:cstheme="minorHAnsi"/>
          <w:szCs w:val="22"/>
          <w:lang w:val="es-ES"/>
        </w:rPr>
      </w:pPr>
    </w:p>
    <w:p w14:paraId="36AD255B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Educación</w:t>
      </w:r>
    </w:p>
    <w:p w14:paraId="2B7EF5C4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lastRenderedPageBreak/>
        <w:t xml:space="preserve">Aristóteles cuenta con un doctorado en Derecho por la Universidad de </w:t>
      </w:r>
      <w:proofErr w:type="spellStart"/>
      <w:r w:rsidRPr="002F5021">
        <w:rPr>
          <w:rFonts w:cstheme="minorHAnsi"/>
          <w:szCs w:val="22"/>
          <w:lang w:val="es-ES"/>
        </w:rPr>
        <w:t>Aix-Marseille</w:t>
      </w:r>
      <w:proofErr w:type="spellEnd"/>
      <w:r w:rsidRPr="002F5021">
        <w:rPr>
          <w:rFonts w:cstheme="minorHAnsi"/>
          <w:szCs w:val="22"/>
          <w:lang w:val="es-ES"/>
        </w:rPr>
        <w:t xml:space="preserve"> III, donde estudió becado a través de un financiamiento del gobierno francés. Anteriormente, se había graduado de la misma entidad con una maestría en Derecho Público. Su licenciatura la llevó a cabo en ciencias jurídicas y sociales por la Universidad Gabriela Mistral de Chile.  </w:t>
      </w:r>
    </w:p>
    <w:p w14:paraId="40A734A6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</w:p>
    <w:p w14:paraId="699B92FA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Universidad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Aix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-de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Marseille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III, Francia</w:t>
      </w:r>
    </w:p>
    <w:p w14:paraId="10627663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Master en Derecho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Público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y estudios de Doctorado en Derecho. </w:t>
      </w:r>
    </w:p>
    <w:p w14:paraId="2C646738" w14:textId="77777777" w:rsidR="002F48D9" w:rsidRPr="002F5021" w:rsidRDefault="002F48D9" w:rsidP="002F48D9">
      <w:pPr>
        <w:jc w:val="both"/>
        <w:rPr>
          <w:rFonts w:eastAsia="Times New Roman" w:cs="Arial"/>
          <w:szCs w:val="22"/>
          <w:lang w:eastAsia="es-ES_tradnl"/>
        </w:rPr>
      </w:pPr>
      <w:r w:rsidRPr="002F5021">
        <w:rPr>
          <w:rFonts w:eastAsia="Times New Roman" w:cs="Arial"/>
          <w:szCs w:val="22"/>
          <w:lang w:eastAsia="es-ES_tradnl"/>
        </w:rPr>
        <w:t>2003</w:t>
      </w:r>
    </w:p>
    <w:p w14:paraId="22D88C1D" w14:textId="77777777" w:rsidR="002F48D9" w:rsidRPr="002F5021" w:rsidRDefault="002F48D9" w:rsidP="002F48D9">
      <w:pPr>
        <w:jc w:val="both"/>
        <w:rPr>
          <w:rFonts w:eastAsia="Times New Roman" w:cs="Arial"/>
          <w:i/>
          <w:iCs/>
          <w:szCs w:val="22"/>
          <w:lang w:eastAsia="es-ES_tradnl"/>
        </w:rPr>
      </w:pPr>
    </w:p>
    <w:p w14:paraId="6883F3EC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>Universidad Gabriela Mistral</w:t>
      </w:r>
      <w:r w:rsidRPr="002F5021">
        <w:rPr>
          <w:rFonts w:eastAsia="Times New Roman" w:cs="Times New Roman"/>
          <w:szCs w:val="22"/>
          <w:lang w:eastAsia="es-ES_tradnl"/>
        </w:rPr>
        <w:br/>
        <w:t xml:space="preserve">Licenciado en ciencias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jurídicas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y sociales </w:t>
      </w:r>
    </w:p>
    <w:p w14:paraId="29319833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Arial"/>
          <w:szCs w:val="22"/>
          <w:lang w:eastAsia="es-ES_tradnl"/>
        </w:rPr>
        <w:t xml:space="preserve">1996 </w:t>
      </w:r>
    </w:p>
    <w:p w14:paraId="6EA8B2D8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</w:p>
    <w:p w14:paraId="58E1EBE6" w14:textId="77777777" w:rsidR="002F48D9" w:rsidRPr="002F5021" w:rsidRDefault="002F48D9" w:rsidP="002F48D9">
      <w:pPr>
        <w:pStyle w:val="Prrafodelista"/>
        <w:jc w:val="both"/>
        <w:rPr>
          <w:rFonts w:cstheme="minorHAnsi"/>
          <w:szCs w:val="22"/>
          <w:lang w:val="es-ES"/>
        </w:rPr>
      </w:pPr>
    </w:p>
    <w:p w14:paraId="6E23B1E4" w14:textId="77777777" w:rsidR="002F48D9" w:rsidRPr="002F5021" w:rsidRDefault="002F48D9" w:rsidP="002F48D9">
      <w:pPr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 xml:space="preserve">Especialización </w:t>
      </w:r>
    </w:p>
    <w:p w14:paraId="6A6C61C6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</w:p>
    <w:p w14:paraId="5AEFE323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Aristóteles se ha especializado en los mercados eléctricos, habiendo seguido los siguientes cursos de perfeccionamiento: </w:t>
      </w:r>
    </w:p>
    <w:p w14:paraId="3FE9995F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</w:p>
    <w:p w14:paraId="7FAD9B50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Diplomado en mercados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eléctrico</w:t>
      </w:r>
      <w:proofErr w:type="spellEnd"/>
      <w:r w:rsidRPr="002F5021">
        <w:rPr>
          <w:rFonts w:eastAsia="Times New Roman" w:cs="Arial"/>
          <w:i/>
          <w:iCs/>
          <w:szCs w:val="22"/>
          <w:lang w:eastAsia="es-ES_tradnl"/>
        </w:rPr>
        <w:t xml:space="preserve"> </w:t>
      </w:r>
    </w:p>
    <w:p w14:paraId="422C490B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Universidad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Técnica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Federico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Santamaría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</w:t>
      </w:r>
    </w:p>
    <w:p w14:paraId="37FB03F0" w14:textId="77777777" w:rsidR="002F48D9" w:rsidRPr="002F5021" w:rsidRDefault="002F48D9" w:rsidP="002F48D9">
      <w:pPr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2005</w:t>
      </w:r>
    </w:p>
    <w:p w14:paraId="33D2D8F8" w14:textId="77777777" w:rsidR="002F48D9" w:rsidRPr="002F5021" w:rsidRDefault="002F48D9" w:rsidP="002F48D9">
      <w:pPr>
        <w:jc w:val="both"/>
        <w:rPr>
          <w:rFonts w:cstheme="minorHAnsi"/>
          <w:szCs w:val="22"/>
        </w:rPr>
      </w:pPr>
    </w:p>
    <w:p w14:paraId="3ADA6036" w14:textId="77777777" w:rsidR="002F48D9" w:rsidRPr="002F5021" w:rsidRDefault="002F48D9" w:rsidP="002F48D9">
      <w:pPr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Diplomado en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Economía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y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Gestión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empresa </w:t>
      </w:r>
    </w:p>
    <w:p w14:paraId="66A9C158" w14:textId="77777777" w:rsidR="002F48D9" w:rsidRPr="002F5021" w:rsidRDefault="002F48D9" w:rsidP="002F48D9">
      <w:pPr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Universidad Gabriela Mistral</w:t>
      </w:r>
    </w:p>
    <w:p w14:paraId="196B42FC" w14:textId="77777777" w:rsidR="002F48D9" w:rsidRPr="002F5021" w:rsidRDefault="002F48D9" w:rsidP="002F48D9">
      <w:pPr>
        <w:jc w:val="both"/>
        <w:rPr>
          <w:rFonts w:cstheme="minorHAnsi"/>
          <w:szCs w:val="22"/>
        </w:rPr>
      </w:pPr>
      <w:r w:rsidRPr="002F5021">
        <w:rPr>
          <w:rFonts w:cstheme="minorHAnsi"/>
          <w:szCs w:val="22"/>
        </w:rPr>
        <w:t>1997</w:t>
      </w:r>
    </w:p>
    <w:p w14:paraId="42F5743F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</w:p>
    <w:p w14:paraId="6308996F" w14:textId="77777777" w:rsidR="002F48D9" w:rsidRPr="002F5021" w:rsidRDefault="002F48D9" w:rsidP="002F48D9">
      <w:pPr>
        <w:jc w:val="both"/>
        <w:rPr>
          <w:rFonts w:cstheme="minorHAnsi"/>
          <w:b/>
          <w:szCs w:val="22"/>
          <w:lang w:val="es-ES"/>
        </w:rPr>
      </w:pPr>
    </w:p>
    <w:p w14:paraId="5BF32B76" w14:textId="77777777" w:rsidR="002F48D9" w:rsidRPr="002F5021" w:rsidRDefault="002F48D9" w:rsidP="002F48D9">
      <w:pPr>
        <w:jc w:val="both"/>
        <w:rPr>
          <w:rFonts w:cstheme="minorHAnsi"/>
          <w:b/>
          <w:szCs w:val="22"/>
          <w:lang w:val="es-ES"/>
        </w:rPr>
      </w:pPr>
      <w:r w:rsidRPr="002F5021">
        <w:rPr>
          <w:rFonts w:cstheme="minorHAnsi"/>
          <w:b/>
          <w:szCs w:val="22"/>
          <w:lang w:val="es-ES"/>
        </w:rPr>
        <w:t>DOCENCIA</w:t>
      </w:r>
    </w:p>
    <w:p w14:paraId="1AD73C8A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Tanto en Chile como en Francia, Aristóteles ha desarrollado su labor docente como profesor y auxiliar de una variedad de cursos y especializaciones en derecho. Algunas de estas experiencias son:</w:t>
      </w:r>
    </w:p>
    <w:p w14:paraId="4E3A3879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</w:p>
    <w:p w14:paraId="3E748281" w14:textId="4EAD0C90" w:rsidR="002F48D9" w:rsidRPr="002F5021" w:rsidRDefault="002F48D9" w:rsidP="00A8262E">
      <w:pPr>
        <w:pStyle w:val="Prrafodelista"/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Derecho de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Energía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en el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Magíster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Derecho. Universidad de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Concepción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>.</w:t>
      </w:r>
      <w:r w:rsidRPr="002F5021">
        <w:rPr>
          <w:rFonts w:eastAsia="Times New Roman" w:cs="Times New Roman"/>
          <w:szCs w:val="22"/>
          <w:lang w:eastAsia="es-ES_tradnl"/>
        </w:rPr>
        <w:br/>
        <w:t xml:space="preserve"> Derecho Constitucional. Universidad del Desarrollo en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Concepción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>.</w:t>
      </w:r>
    </w:p>
    <w:p w14:paraId="16BF6D0D" w14:textId="5FC7C594" w:rsidR="002F48D9" w:rsidRPr="002F5021" w:rsidRDefault="002F48D9" w:rsidP="00A8262E">
      <w:pPr>
        <w:pStyle w:val="Prrafodelista"/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Derecho de la libre competencia y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regulación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,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oredenamiento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territorial y urbanístico.  Universidad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Católica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de la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Santísima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 </w:t>
      </w:r>
      <w:proofErr w:type="spellStart"/>
      <w:r w:rsidRPr="002F5021">
        <w:rPr>
          <w:rFonts w:eastAsia="Times New Roman" w:cs="Times New Roman"/>
          <w:szCs w:val="22"/>
          <w:lang w:eastAsia="es-ES_tradnl"/>
        </w:rPr>
        <w:t>Concepción</w:t>
      </w:r>
      <w:proofErr w:type="spellEnd"/>
      <w:r w:rsidRPr="002F5021">
        <w:rPr>
          <w:rFonts w:eastAsia="Times New Roman" w:cs="Times New Roman"/>
          <w:szCs w:val="22"/>
          <w:lang w:eastAsia="es-ES_tradnl"/>
        </w:rPr>
        <w:t xml:space="preserve">. </w:t>
      </w:r>
    </w:p>
    <w:p w14:paraId="48C74B90" w14:textId="77777777" w:rsidR="002F48D9" w:rsidRPr="002F5021" w:rsidRDefault="002F48D9" w:rsidP="00A8262E">
      <w:pPr>
        <w:pStyle w:val="Prrafodelista"/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 w:cs="Times New Roman"/>
          <w:szCs w:val="22"/>
          <w:lang w:eastAsia="es-ES_tradnl"/>
        </w:rPr>
      </w:pPr>
      <w:r w:rsidRPr="002F5021">
        <w:rPr>
          <w:rFonts w:eastAsia="Times New Roman" w:cs="Times New Roman"/>
          <w:szCs w:val="22"/>
          <w:lang w:eastAsia="es-ES_tradnl"/>
        </w:rPr>
        <w:t xml:space="preserve">Derecho Constitucional. Universidad Gabriela Mistral. </w:t>
      </w:r>
    </w:p>
    <w:p w14:paraId="20AAA3DD" w14:textId="77777777" w:rsidR="002F48D9" w:rsidRPr="002F5021" w:rsidRDefault="002F48D9" w:rsidP="00A8262E">
      <w:pPr>
        <w:pStyle w:val="NormalWeb"/>
        <w:numPr>
          <w:ilvl w:val="0"/>
          <w:numId w:val="12"/>
        </w:numPr>
        <w:jc w:val="both"/>
        <w:rPr>
          <w:rFonts w:ascii="Arial Nova" w:hAnsi="Arial Nova" w:cstheme="minorHAnsi"/>
          <w:szCs w:val="22"/>
        </w:rPr>
      </w:pPr>
      <w:r w:rsidRPr="002F5021">
        <w:rPr>
          <w:rFonts w:ascii="Arial Nova" w:hAnsi="Arial Nova"/>
          <w:szCs w:val="22"/>
        </w:rPr>
        <w:t xml:space="preserve">Ayudante del curso Libertades Fundamentales. Universidad </w:t>
      </w:r>
      <w:proofErr w:type="spellStart"/>
      <w:r w:rsidRPr="002F5021">
        <w:rPr>
          <w:rFonts w:ascii="Arial Nova" w:hAnsi="Arial Nova"/>
          <w:szCs w:val="22"/>
        </w:rPr>
        <w:t>Aix-Marseille</w:t>
      </w:r>
      <w:proofErr w:type="spellEnd"/>
      <w:r w:rsidRPr="002F5021">
        <w:rPr>
          <w:rFonts w:ascii="Arial Nova" w:hAnsi="Arial Nova"/>
          <w:szCs w:val="22"/>
        </w:rPr>
        <w:t xml:space="preserve"> III.</w:t>
      </w:r>
    </w:p>
    <w:p w14:paraId="4D5D12E0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</w:p>
    <w:p w14:paraId="06AA010E" w14:textId="77777777" w:rsidR="002F48D9" w:rsidRPr="002F5021" w:rsidRDefault="002F48D9" w:rsidP="002F48D9">
      <w:pPr>
        <w:jc w:val="both"/>
        <w:rPr>
          <w:rFonts w:cstheme="minorHAnsi"/>
          <w:szCs w:val="22"/>
          <w:lang w:val="es-ES"/>
        </w:rPr>
      </w:pPr>
    </w:p>
    <w:p w14:paraId="42F73C38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/>
          <w:szCs w:val="22"/>
        </w:rPr>
      </w:pPr>
      <w:r w:rsidRPr="002F5021">
        <w:rPr>
          <w:rFonts w:cstheme="minorHAnsi"/>
          <w:b/>
          <w:szCs w:val="22"/>
        </w:rPr>
        <w:t>IDIOMAS</w:t>
      </w:r>
    </w:p>
    <w:p w14:paraId="21CE0AC9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Español – </w:t>
      </w:r>
      <w:r w:rsidRPr="002F5021">
        <w:rPr>
          <w:rFonts w:cstheme="minorHAnsi"/>
          <w:bCs/>
          <w:szCs w:val="22"/>
        </w:rPr>
        <w:t>Lengua materna</w:t>
      </w:r>
    </w:p>
    <w:p w14:paraId="78807DB5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Francés </w:t>
      </w:r>
      <w:r w:rsidRPr="002F5021">
        <w:rPr>
          <w:rFonts w:cstheme="minorHAnsi"/>
          <w:bCs/>
          <w:szCs w:val="22"/>
        </w:rPr>
        <w:t>- Avanzado</w:t>
      </w:r>
    </w:p>
    <w:p w14:paraId="74638DE6" w14:textId="77777777" w:rsidR="002F48D9" w:rsidRPr="002F5021" w:rsidRDefault="002F48D9" w:rsidP="002F48D9">
      <w:pPr>
        <w:tabs>
          <w:tab w:val="left" w:pos="5940"/>
        </w:tabs>
        <w:spacing w:line="276" w:lineRule="auto"/>
        <w:jc w:val="both"/>
        <w:rPr>
          <w:rFonts w:cstheme="minorHAnsi"/>
          <w:bCs/>
          <w:szCs w:val="22"/>
        </w:rPr>
      </w:pPr>
      <w:r w:rsidRPr="002F5021">
        <w:rPr>
          <w:rFonts w:cstheme="minorHAnsi"/>
          <w:b/>
          <w:szCs w:val="22"/>
        </w:rPr>
        <w:t xml:space="preserve">Inglés – </w:t>
      </w:r>
      <w:r w:rsidRPr="002F5021">
        <w:rPr>
          <w:rFonts w:cstheme="minorHAnsi"/>
          <w:bCs/>
          <w:szCs w:val="22"/>
        </w:rPr>
        <w:t>Avanzado</w:t>
      </w:r>
    </w:p>
    <w:p w14:paraId="2A47A838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1A0D22F8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Información de contacto</w:t>
      </w:r>
    </w:p>
    <w:p w14:paraId="47370D85" w14:textId="4A10C233" w:rsidR="00911746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E-mail: </w:t>
      </w:r>
      <w:hyperlink r:id="rId13" w:history="1">
        <w:r w:rsidR="00911746" w:rsidRPr="00187DC9">
          <w:rPr>
            <w:rStyle w:val="Hipervnculo"/>
            <w:rFonts w:cs="DINOT-Medium"/>
            <w:szCs w:val="22"/>
          </w:rPr>
          <w:t>acortes@rywa.cl</w:t>
        </w:r>
      </w:hyperlink>
    </w:p>
    <w:p w14:paraId="4E177A18" w14:textId="260E7E89" w:rsidR="002F48D9" w:rsidRPr="00911746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b/>
          <w:bCs/>
          <w:szCs w:val="22"/>
          <w:highlight w:val="yellow"/>
          <w:lang w:val="es-ES"/>
        </w:rPr>
        <w:lastRenderedPageBreak/>
        <w:t xml:space="preserve">3. </w:t>
      </w:r>
      <w:commentRangeStart w:id="5"/>
      <w:r w:rsidRPr="002F5021">
        <w:rPr>
          <w:b/>
          <w:bCs/>
          <w:szCs w:val="22"/>
          <w:highlight w:val="yellow"/>
          <w:lang w:val="es-ES"/>
        </w:rPr>
        <w:t>SERVICIOS</w:t>
      </w:r>
      <w:commentRangeEnd w:id="5"/>
      <w:r w:rsidR="00AA769C">
        <w:rPr>
          <w:rStyle w:val="Refdecomentario"/>
        </w:rPr>
        <w:commentReference w:id="5"/>
      </w:r>
    </w:p>
    <w:p w14:paraId="528181B5" w14:textId="77777777" w:rsidR="005945B9" w:rsidRPr="002F5021" w:rsidRDefault="005945B9" w:rsidP="005945B9">
      <w:pPr>
        <w:rPr>
          <w:szCs w:val="22"/>
          <w:shd w:val="clear" w:color="auto" w:fill="FFFFFF"/>
        </w:rPr>
      </w:pPr>
    </w:p>
    <w:p w14:paraId="3F75D5F0" w14:textId="4D59D83E" w:rsidR="005945B9" w:rsidRPr="002F5021" w:rsidRDefault="005945B9" w:rsidP="005945B9">
      <w:pPr>
        <w:jc w:val="both"/>
        <w:rPr>
          <w:szCs w:val="22"/>
          <w:shd w:val="clear" w:color="auto" w:fill="FFFFFF"/>
        </w:rPr>
      </w:pPr>
      <w:r w:rsidRPr="002F5021">
        <w:rPr>
          <w:szCs w:val="22"/>
          <w:shd w:val="clear" w:color="auto" w:fill="FFFFFF"/>
        </w:rPr>
        <w:t>Trabajamos en distintas áreas para asegurarnos de cubrir todas las necesidades legales de los proyectos de construcción e infraestructura.</w:t>
      </w:r>
    </w:p>
    <w:p w14:paraId="2CEAE36D" w14:textId="77777777" w:rsidR="005945B9" w:rsidRPr="002F5021" w:rsidRDefault="005945B9" w:rsidP="005945B9">
      <w:pPr>
        <w:jc w:val="both"/>
        <w:rPr>
          <w:szCs w:val="22"/>
          <w:shd w:val="clear" w:color="auto" w:fill="FFFFFF"/>
        </w:rPr>
      </w:pPr>
    </w:p>
    <w:p w14:paraId="269D3626" w14:textId="506C1107" w:rsidR="005945B9" w:rsidRPr="002F5021" w:rsidRDefault="005945B9" w:rsidP="005945B9">
      <w:pPr>
        <w:jc w:val="both"/>
        <w:rPr>
          <w:szCs w:val="22"/>
          <w:shd w:val="clear" w:color="auto" w:fill="FFFFFF"/>
        </w:rPr>
      </w:pPr>
      <w:r w:rsidRPr="002F5021">
        <w:rPr>
          <w:szCs w:val="22"/>
          <w:shd w:val="clear" w:color="auto" w:fill="FFFFFF"/>
        </w:rPr>
        <w:t>Nuestros ámbitos de acción incluyen: Contratos de Ingeniería y Construcción, Administración Contractual, Reclamaciones de Construcción, Inversión Privada y Consultoría Legal.</w:t>
      </w:r>
    </w:p>
    <w:p w14:paraId="0BDC9A9E" w14:textId="77777777" w:rsidR="005945B9" w:rsidRPr="002F5021" w:rsidRDefault="005945B9" w:rsidP="005945B9">
      <w:pPr>
        <w:spacing w:line="276" w:lineRule="auto"/>
        <w:jc w:val="both"/>
        <w:rPr>
          <w:szCs w:val="22"/>
          <w:shd w:val="clear" w:color="auto" w:fill="FFFFFF"/>
        </w:rPr>
      </w:pPr>
    </w:p>
    <w:p w14:paraId="75B3B8F1" w14:textId="3C4AAF96" w:rsidR="002F48D9" w:rsidRPr="002F5021" w:rsidRDefault="005945B9" w:rsidP="005945B9">
      <w:pPr>
        <w:spacing w:line="276" w:lineRule="auto"/>
        <w:jc w:val="both"/>
        <w:rPr>
          <w:szCs w:val="22"/>
          <w:lang w:val="es-ES"/>
        </w:rPr>
      </w:pPr>
      <w:r w:rsidRPr="002F5021">
        <w:rPr>
          <w:szCs w:val="22"/>
          <w:shd w:val="clear" w:color="auto" w:fill="FFFFFF"/>
        </w:rPr>
        <w:t xml:space="preserve">Además, contamos con una línea especializada en capacitaciones </w:t>
      </w:r>
      <w:r w:rsidRPr="002F5021">
        <w:rPr>
          <w:i/>
          <w:iCs/>
          <w:szCs w:val="22"/>
          <w:shd w:val="clear" w:color="auto" w:fill="FFFFFF"/>
        </w:rPr>
        <w:t xml:space="preserve">in </w:t>
      </w:r>
      <w:proofErr w:type="spellStart"/>
      <w:r w:rsidRPr="002F5021">
        <w:rPr>
          <w:i/>
          <w:iCs/>
          <w:szCs w:val="22"/>
          <w:shd w:val="clear" w:color="auto" w:fill="FFFFFF"/>
        </w:rPr>
        <w:t>house</w:t>
      </w:r>
      <w:proofErr w:type="spellEnd"/>
      <w:r w:rsidRPr="002F5021">
        <w:rPr>
          <w:szCs w:val="22"/>
          <w:shd w:val="clear" w:color="auto" w:fill="FFFFFF"/>
        </w:rPr>
        <w:t xml:space="preserve"> </w:t>
      </w:r>
      <w:r w:rsidR="00EF6867">
        <w:rPr>
          <w:szCs w:val="22"/>
          <w:shd w:val="clear" w:color="auto" w:fill="FFFFFF"/>
        </w:rPr>
        <w:t xml:space="preserve"> y cursos online </w:t>
      </w:r>
      <w:r w:rsidRPr="002F5021">
        <w:rPr>
          <w:szCs w:val="22"/>
          <w:shd w:val="clear" w:color="auto" w:fill="FFFFFF"/>
        </w:rPr>
        <w:t xml:space="preserve">en los temas de nuestro </w:t>
      </w:r>
      <w:proofErr w:type="spellStart"/>
      <w:r w:rsidRPr="002F5021">
        <w:rPr>
          <w:szCs w:val="22"/>
          <w:shd w:val="clear" w:color="auto" w:fill="FFFFFF"/>
        </w:rPr>
        <w:t>expertise</w:t>
      </w:r>
      <w:proofErr w:type="spellEnd"/>
      <w:r w:rsidR="002F48D9" w:rsidRPr="002F5021">
        <w:rPr>
          <w:szCs w:val="22"/>
          <w:lang w:val="es-ES"/>
        </w:rPr>
        <w:t xml:space="preserve">. </w:t>
      </w:r>
    </w:p>
    <w:p w14:paraId="0ACAE7AC" w14:textId="77777777" w:rsidR="002F48D9" w:rsidRPr="002F5021" w:rsidRDefault="002F48D9" w:rsidP="002F48D9">
      <w:pPr>
        <w:spacing w:line="276" w:lineRule="auto"/>
        <w:jc w:val="both"/>
        <w:rPr>
          <w:szCs w:val="22"/>
          <w:lang w:val="es-ES"/>
        </w:rPr>
      </w:pPr>
    </w:p>
    <w:p w14:paraId="36E2B3FB" w14:textId="77777777" w:rsidR="008B62A4" w:rsidRDefault="008B62A4" w:rsidP="002F48D9">
      <w:pPr>
        <w:spacing w:line="276" w:lineRule="auto"/>
        <w:jc w:val="both"/>
        <w:rPr>
          <w:b/>
          <w:szCs w:val="22"/>
          <w:u w:val="single"/>
          <w:lang w:val="es-ES"/>
        </w:rPr>
      </w:pPr>
      <w:r w:rsidRPr="008B62A4">
        <w:rPr>
          <w:szCs w:val="22"/>
          <w:u w:val="single"/>
          <w:lang w:val="es-ES"/>
        </w:rPr>
        <w:t xml:space="preserve">CDR </w:t>
      </w:r>
      <w:proofErr w:type="spellStart"/>
      <w:r>
        <w:rPr>
          <w:b/>
          <w:szCs w:val="22"/>
          <w:u w:val="single"/>
          <w:lang w:val="es-ES"/>
        </w:rPr>
        <w:t>Consulting</w:t>
      </w:r>
      <w:proofErr w:type="spellEnd"/>
    </w:p>
    <w:p w14:paraId="7D1B7EE2" w14:textId="77777777" w:rsidR="008B62A4" w:rsidRDefault="008B62A4" w:rsidP="002F48D9">
      <w:pPr>
        <w:spacing w:line="276" w:lineRule="auto"/>
        <w:jc w:val="both"/>
        <w:rPr>
          <w:b/>
          <w:szCs w:val="22"/>
          <w:u w:val="single"/>
          <w:lang w:val="es-ES"/>
        </w:rPr>
      </w:pPr>
    </w:p>
    <w:p w14:paraId="4AEB1AD6" w14:textId="321F7D6D" w:rsidR="002F48D9" w:rsidRPr="00EF6867" w:rsidRDefault="00EF6867" w:rsidP="002F48D9">
      <w:pPr>
        <w:spacing w:line="276" w:lineRule="auto"/>
        <w:jc w:val="both"/>
        <w:rPr>
          <w:b/>
          <w:szCs w:val="22"/>
          <w:u w:val="single"/>
          <w:lang w:val="es-ES"/>
        </w:rPr>
      </w:pPr>
      <w:bookmarkStart w:id="6" w:name="_GoBack"/>
      <w:bookmarkEnd w:id="6"/>
      <w:r w:rsidRPr="00EF6867">
        <w:rPr>
          <w:b/>
          <w:szCs w:val="22"/>
          <w:u w:val="single"/>
          <w:lang w:val="es-ES"/>
        </w:rPr>
        <w:t>Servicios Legales</w:t>
      </w:r>
    </w:p>
    <w:p w14:paraId="5FFEBD46" w14:textId="77777777" w:rsidR="00EF6867" w:rsidRPr="002F5021" w:rsidRDefault="00EF6867" w:rsidP="002F48D9">
      <w:pPr>
        <w:spacing w:line="276" w:lineRule="auto"/>
        <w:jc w:val="both"/>
        <w:rPr>
          <w:szCs w:val="22"/>
          <w:lang w:val="es-ES"/>
        </w:rPr>
      </w:pPr>
    </w:p>
    <w:p w14:paraId="38715424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szCs w:val="22"/>
          <w:lang w:val="es-ES"/>
        </w:rPr>
        <w:t>Realiza</w:t>
      </w:r>
      <w:r w:rsidRPr="002F5021">
        <w:rPr>
          <w:rFonts w:cstheme="minorHAnsi"/>
          <w:szCs w:val="22"/>
          <w:lang w:val="es-ES"/>
        </w:rPr>
        <w:t>mos asesorías en las siguientes áreas:</w:t>
      </w:r>
    </w:p>
    <w:p w14:paraId="6EB5BF18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4D70E9A3" w14:textId="77777777" w:rsidR="002F48D9" w:rsidRPr="002F5021" w:rsidRDefault="002F48D9" w:rsidP="00CB4CEE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</w:rPr>
        <w:t>Contratos de ingeniería y construcción:</w:t>
      </w:r>
    </w:p>
    <w:p w14:paraId="4A79A648" w14:textId="77777777" w:rsidR="00CB4CEE" w:rsidRPr="002F5021" w:rsidRDefault="00CB4CEE" w:rsidP="00CB4CEE">
      <w:pPr>
        <w:pStyle w:val="Prrafodelista"/>
        <w:numPr>
          <w:ilvl w:val="0"/>
          <w:numId w:val="18"/>
        </w:numPr>
        <w:spacing w:before="120" w:after="120" w:line="360" w:lineRule="auto"/>
        <w:jc w:val="both"/>
        <w:rPr>
          <w:szCs w:val="22"/>
          <w:shd w:val="clear" w:color="auto" w:fill="FFFFFF"/>
        </w:rPr>
      </w:pPr>
      <w:r w:rsidRPr="002F5021">
        <w:rPr>
          <w:szCs w:val="22"/>
          <w:shd w:val="clear" w:color="auto" w:fill="FFFFFF"/>
        </w:rPr>
        <w:t>Estrategia de procura para proyectos de infraestructura públicos y privados: Construcción, Diseño &amp; Construcción, DNB, EPC, EPCM, ECI, O&amp;M, etc.</w:t>
      </w:r>
    </w:p>
    <w:p w14:paraId="37ECE855" w14:textId="77777777" w:rsidR="00CB4CEE" w:rsidRPr="002F5021" w:rsidRDefault="00CB4CEE" w:rsidP="00CB4CEE">
      <w:pPr>
        <w:pStyle w:val="Prrafodelista"/>
        <w:numPr>
          <w:ilvl w:val="0"/>
          <w:numId w:val="18"/>
        </w:numPr>
        <w:spacing w:before="120" w:after="120" w:line="360" w:lineRule="auto"/>
        <w:jc w:val="both"/>
        <w:rPr>
          <w:szCs w:val="22"/>
          <w:shd w:val="clear" w:color="auto" w:fill="FFFFFF"/>
        </w:rPr>
      </w:pPr>
      <w:r w:rsidRPr="002F5021">
        <w:rPr>
          <w:szCs w:val="22"/>
          <w:shd w:val="clear" w:color="auto" w:fill="FFFFFF"/>
        </w:rPr>
        <w:t>Elaboración y análisis de contratos de construcción e ingeniería a medida.</w:t>
      </w:r>
    </w:p>
    <w:p w14:paraId="1699C5FF" w14:textId="77777777" w:rsidR="00CB4CEE" w:rsidRPr="002F5021" w:rsidRDefault="00CB4CEE" w:rsidP="00CB4CEE">
      <w:pPr>
        <w:pStyle w:val="Prrafodelista"/>
        <w:numPr>
          <w:ilvl w:val="0"/>
          <w:numId w:val="18"/>
        </w:numPr>
        <w:spacing w:before="120" w:after="120" w:line="360" w:lineRule="auto"/>
        <w:jc w:val="both"/>
        <w:rPr>
          <w:szCs w:val="22"/>
          <w:shd w:val="clear" w:color="auto" w:fill="FFFFFF"/>
        </w:rPr>
      </w:pPr>
      <w:r w:rsidRPr="002F5021">
        <w:rPr>
          <w:szCs w:val="22"/>
          <w:shd w:val="clear" w:color="auto" w:fill="FFFFFF"/>
        </w:rPr>
        <w:t>Elaboración y análisis contratos estandarizados reconocidos internacionalmente de construcción e ingeniería, como: FIDIC, NEC, FAC 1 y ENNA, entre otros.</w:t>
      </w:r>
    </w:p>
    <w:p w14:paraId="74B09700" w14:textId="6E89A3CD" w:rsidR="00CB4CEE" w:rsidRPr="002F5021" w:rsidRDefault="00CB4CEE" w:rsidP="00CB4CEE">
      <w:pPr>
        <w:pStyle w:val="Prrafodelista"/>
        <w:numPr>
          <w:ilvl w:val="0"/>
          <w:numId w:val="18"/>
        </w:numPr>
        <w:spacing w:before="120" w:after="120" w:line="360" w:lineRule="auto"/>
        <w:jc w:val="both"/>
        <w:rPr>
          <w:szCs w:val="22"/>
          <w:shd w:val="clear" w:color="auto" w:fill="FFFFFF"/>
        </w:rPr>
      </w:pPr>
      <w:r w:rsidRPr="002F5021">
        <w:rPr>
          <w:szCs w:val="22"/>
          <w:shd w:val="clear" w:color="auto" w:fill="FFFFFF"/>
        </w:rPr>
        <w:t xml:space="preserve">Elaboración y análisis de contratos asociativos vinculados a los proyectos de construcción: contratos de consorcio, </w:t>
      </w:r>
      <w:proofErr w:type="spellStart"/>
      <w:r w:rsidRPr="002F5021">
        <w:rPr>
          <w:szCs w:val="22"/>
          <w:shd w:val="clear" w:color="auto" w:fill="FFFFFF"/>
        </w:rPr>
        <w:t>Alliancing</w:t>
      </w:r>
      <w:proofErr w:type="spellEnd"/>
      <w:r w:rsidRPr="002F5021">
        <w:rPr>
          <w:szCs w:val="22"/>
          <w:shd w:val="clear" w:color="auto" w:fill="FFFFFF"/>
        </w:rPr>
        <w:t>, MOU, entre otros.</w:t>
      </w:r>
    </w:p>
    <w:p w14:paraId="10146479" w14:textId="259B4748" w:rsidR="002F48D9" w:rsidRPr="002F5021" w:rsidRDefault="002F48D9" w:rsidP="00CB4CEE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</w:rPr>
        <w:t xml:space="preserve">Administración </w:t>
      </w:r>
      <w:r w:rsidR="00CB4CEE" w:rsidRPr="002F5021">
        <w:rPr>
          <w:rFonts w:eastAsia="Times New Roman" w:cstheme="minorHAnsi"/>
          <w:b/>
          <w:bCs/>
          <w:color w:val="000000" w:themeColor="text1"/>
          <w:szCs w:val="22"/>
        </w:rPr>
        <w:t>C</w:t>
      </w:r>
      <w:r w:rsidRPr="002F5021">
        <w:rPr>
          <w:rFonts w:eastAsia="Times New Roman" w:cstheme="minorHAnsi"/>
          <w:b/>
          <w:bCs/>
          <w:color w:val="000000" w:themeColor="text1"/>
          <w:szCs w:val="22"/>
        </w:rPr>
        <w:t>ontractual estratégica de proyectos de infraestructura</w:t>
      </w:r>
    </w:p>
    <w:p w14:paraId="795F1FEA" w14:textId="77777777" w:rsidR="002F48D9" w:rsidRPr="002F5021" w:rsidRDefault="002F48D9" w:rsidP="002F48D9">
      <w:pPr>
        <w:pStyle w:val="Prrafodelista"/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5158496B" w14:textId="0CD5EAB3" w:rsidR="002F48D9" w:rsidRPr="002F5021" w:rsidRDefault="002F48D9" w:rsidP="00CB4CEE">
      <w:pPr>
        <w:pStyle w:val="Prrafodelista"/>
        <w:numPr>
          <w:ilvl w:val="0"/>
          <w:numId w:val="20"/>
        </w:num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>Permanente o Ad Hoc en distintos sectores tales como</w:t>
      </w:r>
      <w:r w:rsidR="008151E7" w:rsidRPr="002F5021">
        <w:rPr>
          <w:rFonts w:eastAsia="Times New Roman" w:cstheme="minorHAnsi"/>
          <w:color w:val="000000" w:themeColor="text1"/>
          <w:szCs w:val="22"/>
        </w:rPr>
        <w:t xml:space="preserve"> hospitales,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 transportes, saneamiento, energía, minería, edificaciones y telecomunicaciones, entre otros</w:t>
      </w:r>
    </w:p>
    <w:p w14:paraId="728C5D58" w14:textId="77777777" w:rsidR="002F48D9" w:rsidRPr="002F5021" w:rsidRDefault="002F48D9" w:rsidP="00A8262E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0DE5F3DB" w14:textId="01DCF2FB" w:rsidR="002F48D9" w:rsidRPr="002F5021" w:rsidRDefault="002F48D9" w:rsidP="00CB4CEE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color w:val="000000" w:themeColor="text1"/>
          <w:szCs w:val="22"/>
        </w:rPr>
        <w:t xml:space="preserve">Reclamaciones de </w:t>
      </w:r>
      <w:r w:rsidR="00CB4CEE" w:rsidRPr="002F5021">
        <w:rPr>
          <w:rFonts w:eastAsia="Times New Roman" w:cstheme="minorHAnsi"/>
          <w:b/>
          <w:bCs/>
          <w:color w:val="000000" w:themeColor="text1"/>
          <w:szCs w:val="22"/>
        </w:rPr>
        <w:t>C</w:t>
      </w:r>
      <w:r w:rsidRPr="002F5021">
        <w:rPr>
          <w:rFonts w:eastAsia="Times New Roman" w:cstheme="minorHAnsi"/>
          <w:b/>
          <w:bCs/>
          <w:color w:val="000000" w:themeColor="text1"/>
          <w:szCs w:val="22"/>
        </w:rPr>
        <w:t>onstrucción</w:t>
      </w:r>
    </w:p>
    <w:p w14:paraId="49C8C7D7" w14:textId="77777777" w:rsidR="002F48D9" w:rsidRPr="002F5021" w:rsidRDefault="002F48D9" w:rsidP="00F5574D">
      <w:pPr>
        <w:pStyle w:val="Prrafodelista"/>
        <w:numPr>
          <w:ilvl w:val="0"/>
          <w:numId w:val="25"/>
        </w:num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>Elaboración y análisis de las reclamaciones derivadas de un proyecto de construcción e ingeniería privado: demoras, disrupción, variaciones y daños financieros, entre otros.</w:t>
      </w:r>
    </w:p>
    <w:p w14:paraId="36A74E2F" w14:textId="4CBD457A" w:rsidR="002F48D9" w:rsidRPr="002F5021" w:rsidRDefault="002F48D9" w:rsidP="00F5574D">
      <w:pPr>
        <w:pStyle w:val="Prrafodelista"/>
        <w:numPr>
          <w:ilvl w:val="0"/>
          <w:numId w:val="25"/>
        </w:num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>Asesoría especializada en reclamaciones derivadas de la ejecución de obras públicas y contratos de concesión bajo la ley peruana.</w:t>
      </w:r>
    </w:p>
    <w:p w14:paraId="141F3DA8" w14:textId="751CE930" w:rsidR="008801D1" w:rsidRDefault="008801D1" w:rsidP="00F5574D">
      <w:pPr>
        <w:pStyle w:val="Prrafodelista"/>
        <w:numPr>
          <w:ilvl w:val="0"/>
          <w:numId w:val="25"/>
        </w:num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Gestión y prevención de controversias de construcción, utilizando diversos mecanismos alternativos de resolución de controversias como Juntas de Resolución de Disputas, Dispute </w:t>
      </w:r>
      <w:proofErr w:type="spellStart"/>
      <w:r w:rsidRPr="002F5021">
        <w:rPr>
          <w:rFonts w:eastAsia="Times New Roman" w:cstheme="minorHAnsi"/>
          <w:color w:val="000000" w:themeColor="text1"/>
          <w:szCs w:val="22"/>
        </w:rPr>
        <w:t>Boards</w:t>
      </w:r>
      <w:proofErr w:type="spellEnd"/>
      <w:r w:rsidRPr="002F5021">
        <w:rPr>
          <w:rFonts w:eastAsia="Times New Roman" w:cstheme="minorHAnsi"/>
          <w:color w:val="000000" w:themeColor="text1"/>
          <w:szCs w:val="22"/>
        </w:rPr>
        <w:t xml:space="preserve">, Negociación, Mediación, Determinación de Experto, y Arbitraje. </w:t>
      </w:r>
    </w:p>
    <w:p w14:paraId="39645909" w14:textId="77777777" w:rsidR="00F06D15" w:rsidRDefault="00F06D15" w:rsidP="00F06D15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31894C27" w14:textId="59B87227" w:rsidR="00F06D15" w:rsidRPr="00F06D15" w:rsidRDefault="00F06D15" w:rsidP="00F06D15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 w:rsidRPr="00F06D15">
        <w:rPr>
          <w:rFonts w:eastAsia="Times New Roman" w:cstheme="minorHAnsi"/>
          <w:b/>
          <w:bCs/>
          <w:color w:val="000000" w:themeColor="text1"/>
          <w:szCs w:val="22"/>
        </w:rPr>
        <w:t>Resolución de controversias</w:t>
      </w:r>
    </w:p>
    <w:p w14:paraId="7B3B313B" w14:textId="3323F37E" w:rsidR="00F06D15" w:rsidRPr="00F06D15" w:rsidRDefault="00F06D15" w:rsidP="00F06D15">
      <w:pPr>
        <w:pStyle w:val="Prrafodelista"/>
        <w:numPr>
          <w:ilvl w:val="0"/>
          <w:numId w:val="32"/>
        </w:numPr>
        <w:shd w:val="clear" w:color="auto" w:fill="FFFFFF"/>
        <w:ind w:hanging="294"/>
        <w:rPr>
          <w:rFonts w:ascii="Arial" w:eastAsia="Times New Roman" w:hAnsi="Arial" w:cs="Arial"/>
          <w:color w:val="222222"/>
          <w:sz w:val="24"/>
          <w:lang w:eastAsia="es-PE"/>
        </w:rPr>
      </w:pPr>
      <w:r w:rsidRPr="00F06D15">
        <w:rPr>
          <w:rFonts w:ascii="Arial" w:eastAsia="Times New Roman" w:hAnsi="Arial" w:cs="Arial"/>
          <w:color w:val="222222"/>
          <w:sz w:val="24"/>
          <w:lang w:eastAsia="es-PE"/>
        </w:rPr>
        <w:lastRenderedPageBreak/>
        <w:t>Negociación</w:t>
      </w:r>
    </w:p>
    <w:p w14:paraId="28DCA610" w14:textId="18C901C0" w:rsidR="00F06D15" w:rsidRPr="00F06D15" w:rsidRDefault="00F06D15" w:rsidP="00F06D15">
      <w:pPr>
        <w:pStyle w:val="Prrafodelista"/>
        <w:numPr>
          <w:ilvl w:val="0"/>
          <w:numId w:val="32"/>
        </w:numPr>
        <w:shd w:val="clear" w:color="auto" w:fill="FFFFFF"/>
        <w:ind w:hanging="294"/>
        <w:rPr>
          <w:rFonts w:ascii="Arial" w:eastAsia="Times New Roman" w:hAnsi="Arial" w:cs="Arial"/>
          <w:color w:val="222222"/>
          <w:sz w:val="24"/>
          <w:lang w:eastAsia="es-PE"/>
        </w:rPr>
      </w:pPr>
      <w:r w:rsidRPr="00F06D15">
        <w:rPr>
          <w:rFonts w:ascii="Arial" w:eastAsia="Times New Roman" w:hAnsi="Arial" w:cs="Arial"/>
          <w:color w:val="222222"/>
          <w:sz w:val="24"/>
          <w:lang w:eastAsia="es-PE"/>
        </w:rPr>
        <w:t>Mediación</w:t>
      </w:r>
    </w:p>
    <w:p w14:paraId="50D6F702" w14:textId="77777777" w:rsidR="00911746" w:rsidRDefault="00911746" w:rsidP="00911746">
      <w:pPr>
        <w:pStyle w:val="Prrafodelista"/>
        <w:numPr>
          <w:ilvl w:val="0"/>
          <w:numId w:val="32"/>
        </w:numPr>
        <w:shd w:val="clear" w:color="auto" w:fill="FFFFFF"/>
        <w:ind w:hanging="294"/>
        <w:rPr>
          <w:rFonts w:ascii="Arial" w:eastAsia="Times New Roman" w:hAnsi="Arial" w:cs="Arial"/>
          <w:color w:val="222222"/>
          <w:sz w:val="24"/>
          <w:lang w:eastAsia="es-PE"/>
        </w:rPr>
      </w:pPr>
      <w:r>
        <w:rPr>
          <w:rFonts w:ascii="Arial" w:eastAsia="Times New Roman" w:hAnsi="Arial" w:cs="Arial"/>
          <w:color w:val="222222"/>
          <w:sz w:val="24"/>
          <w:lang w:eastAsia="es-PE"/>
        </w:rPr>
        <w:t>Arbitraje</w:t>
      </w:r>
    </w:p>
    <w:p w14:paraId="6D175974" w14:textId="1D9DA5FB" w:rsidR="00911746" w:rsidRPr="00911746" w:rsidRDefault="00911746" w:rsidP="00911746">
      <w:pPr>
        <w:shd w:val="clear" w:color="auto" w:fill="FFFFFF"/>
        <w:rPr>
          <w:rFonts w:ascii="Arial" w:eastAsia="Times New Roman" w:hAnsi="Arial" w:cs="Arial"/>
          <w:color w:val="222222"/>
          <w:sz w:val="24"/>
          <w:lang w:eastAsia="es-PE"/>
        </w:rPr>
      </w:pPr>
      <w:r w:rsidRPr="00911746">
        <w:rPr>
          <w:rFonts w:eastAsia="Times New Roman" w:cstheme="minorHAnsi"/>
          <w:b/>
          <w:bCs/>
          <w:color w:val="000000" w:themeColor="text1"/>
          <w:szCs w:val="22"/>
        </w:rPr>
        <w:t>Inversión Privada</w:t>
      </w:r>
      <w:r>
        <w:rPr>
          <w:rFonts w:eastAsia="Times New Roman" w:cstheme="minorHAnsi"/>
          <w:b/>
          <w:bCs/>
          <w:color w:val="000000" w:themeColor="text1"/>
          <w:szCs w:val="22"/>
        </w:rPr>
        <w:t xml:space="preserve"> y Concesiones</w:t>
      </w:r>
    </w:p>
    <w:p w14:paraId="6DC71F95" w14:textId="6827B0B2" w:rsidR="00911746" w:rsidRPr="00EF6867" w:rsidRDefault="00EF6867" w:rsidP="00EF6867">
      <w:pPr>
        <w:pStyle w:val="Prrafodelista"/>
        <w:numPr>
          <w:ilvl w:val="0"/>
          <w:numId w:val="33"/>
        </w:numPr>
        <w:shd w:val="clear" w:color="auto" w:fill="FFFFFF"/>
        <w:rPr>
          <w:rFonts w:ascii="Arial" w:eastAsia="Times New Roman" w:hAnsi="Arial" w:cs="Arial"/>
          <w:color w:val="222222"/>
          <w:sz w:val="24"/>
          <w:lang w:eastAsia="es-PE"/>
        </w:rPr>
      </w:pPr>
      <w:r>
        <w:rPr>
          <w:rFonts w:ascii="Arial" w:eastAsia="Times New Roman" w:hAnsi="Arial" w:cs="Arial"/>
          <w:color w:val="222222"/>
          <w:sz w:val="24"/>
          <w:lang w:eastAsia="es-PE"/>
        </w:rPr>
        <w:t>Estructuración y a</w:t>
      </w:r>
      <w:r w:rsidRPr="00EF6867">
        <w:rPr>
          <w:rFonts w:ascii="Arial" w:eastAsia="Times New Roman" w:hAnsi="Arial" w:cs="Arial"/>
          <w:color w:val="222222"/>
          <w:sz w:val="24"/>
          <w:lang w:eastAsia="es-PE"/>
        </w:rPr>
        <w:t>dministración de contratos de concesión</w:t>
      </w:r>
      <w:r>
        <w:rPr>
          <w:rFonts w:ascii="Arial" w:eastAsia="Times New Roman" w:hAnsi="Arial" w:cs="Arial"/>
          <w:color w:val="222222"/>
          <w:sz w:val="24"/>
          <w:lang w:eastAsia="es-PE"/>
        </w:rPr>
        <w:t xml:space="preserve"> (Asociaciones público – privadas)</w:t>
      </w:r>
    </w:p>
    <w:p w14:paraId="3AC80D56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27B461A1" w14:textId="7324C52F" w:rsidR="002F48D9" w:rsidRPr="00EF6867" w:rsidRDefault="00EF6867" w:rsidP="002F48D9">
      <w:pPr>
        <w:spacing w:line="276" w:lineRule="auto"/>
        <w:jc w:val="both"/>
        <w:rPr>
          <w:rFonts w:cstheme="minorHAnsi"/>
          <w:b/>
          <w:szCs w:val="22"/>
          <w:u w:val="single"/>
          <w:lang w:val="es-ES"/>
        </w:rPr>
      </w:pPr>
      <w:r w:rsidRPr="00EF6867">
        <w:rPr>
          <w:rFonts w:cstheme="minorHAnsi"/>
          <w:b/>
          <w:szCs w:val="22"/>
          <w:u w:val="single"/>
          <w:lang w:val="es-ES"/>
        </w:rPr>
        <w:t xml:space="preserve">Capacitaciones In </w:t>
      </w:r>
      <w:proofErr w:type="spellStart"/>
      <w:r w:rsidRPr="00EF6867">
        <w:rPr>
          <w:rFonts w:cstheme="minorHAnsi"/>
          <w:b/>
          <w:szCs w:val="22"/>
          <w:u w:val="single"/>
          <w:lang w:val="es-ES"/>
        </w:rPr>
        <w:t>House</w:t>
      </w:r>
      <w:proofErr w:type="spellEnd"/>
    </w:p>
    <w:p w14:paraId="34ED94FF" w14:textId="1979D2C1" w:rsidR="00EF6867" w:rsidRDefault="00EF6867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szCs w:val="22"/>
        </w:rPr>
        <w:t xml:space="preserve">Dada nuestra alta especialización en Derecho de la Construcción y Resolución de Controversias, dictamos capacitaciones </w:t>
      </w:r>
      <w:r w:rsidRPr="002F5021">
        <w:rPr>
          <w:i/>
          <w:szCs w:val="22"/>
        </w:rPr>
        <w:t xml:space="preserve">in – </w:t>
      </w:r>
      <w:proofErr w:type="spellStart"/>
      <w:r w:rsidRPr="002F5021">
        <w:rPr>
          <w:i/>
          <w:szCs w:val="22"/>
        </w:rPr>
        <w:t>house</w:t>
      </w:r>
      <w:proofErr w:type="spellEnd"/>
      <w:r w:rsidRPr="002F5021">
        <w:rPr>
          <w:szCs w:val="22"/>
        </w:rPr>
        <w:t xml:space="preserve">, desarrolladas a la medida para empresas interesadas en temas de nuestro </w:t>
      </w:r>
      <w:proofErr w:type="spellStart"/>
      <w:r w:rsidRPr="002F5021">
        <w:rPr>
          <w:szCs w:val="22"/>
        </w:rPr>
        <w:t>expertise</w:t>
      </w:r>
      <w:proofErr w:type="spellEnd"/>
      <w:r w:rsidRPr="002F5021">
        <w:rPr>
          <w:szCs w:val="22"/>
        </w:rPr>
        <w:t>.</w:t>
      </w:r>
    </w:p>
    <w:p w14:paraId="6B5D3E1D" w14:textId="77777777" w:rsidR="00EF6867" w:rsidRPr="002F5021" w:rsidRDefault="00EF6867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4E12189B" w14:textId="0E5D0D38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u w:val="single"/>
          <w:lang w:val="es-ES"/>
        </w:rPr>
      </w:pPr>
      <w:r w:rsidRPr="002F5021">
        <w:rPr>
          <w:rFonts w:cstheme="minorHAnsi"/>
          <w:szCs w:val="22"/>
          <w:u w:val="single"/>
          <w:lang w:val="es-ES"/>
        </w:rPr>
        <w:t xml:space="preserve">CDR </w:t>
      </w:r>
      <w:r w:rsidRPr="002F5021">
        <w:rPr>
          <w:rFonts w:cstheme="minorHAnsi"/>
          <w:b/>
          <w:bCs/>
          <w:szCs w:val="22"/>
          <w:u w:val="single"/>
          <w:lang w:val="es-ES"/>
        </w:rPr>
        <w:t xml:space="preserve">Educación </w:t>
      </w:r>
      <w:r w:rsidR="002F5021" w:rsidRPr="002F5021">
        <w:rPr>
          <w:rFonts w:cstheme="minorHAnsi"/>
          <w:b/>
          <w:bCs/>
          <w:szCs w:val="22"/>
          <w:u w:val="single"/>
          <w:lang w:val="es-ES"/>
        </w:rPr>
        <w:t>E</w:t>
      </w:r>
      <w:r w:rsidRPr="002F5021">
        <w:rPr>
          <w:rFonts w:cstheme="minorHAnsi"/>
          <w:b/>
          <w:bCs/>
          <w:szCs w:val="22"/>
          <w:u w:val="single"/>
          <w:lang w:val="es-ES"/>
        </w:rPr>
        <w:t>jecutiva</w:t>
      </w:r>
    </w:p>
    <w:p w14:paraId="2746D837" w14:textId="77777777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u w:val="single"/>
          <w:lang w:val="es-ES"/>
        </w:rPr>
      </w:pPr>
    </w:p>
    <w:p w14:paraId="65FE5435" w14:textId="64AD9694" w:rsidR="00CB4CEE" w:rsidRPr="002F5021" w:rsidRDefault="002F5021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 w:rsidRPr="002F5021">
        <w:rPr>
          <w:rFonts w:eastAsia="Times New Roman" w:cstheme="minorHAnsi"/>
          <w:b/>
          <w:bCs/>
          <w:i/>
          <w:iCs/>
          <w:color w:val="000000" w:themeColor="text1"/>
          <w:szCs w:val="22"/>
        </w:rPr>
        <w:t>Cursos Online</w:t>
      </w:r>
    </w:p>
    <w:p w14:paraId="63E16AA7" w14:textId="4D991BCD" w:rsidR="002F48D9" w:rsidRDefault="002F5021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Dada nuestra alta especialización en Derecho de la Construcción y Resolución de Controversias, dictamos cursos </w:t>
      </w:r>
      <w:r w:rsidR="00EF6867">
        <w:rPr>
          <w:rFonts w:cstheme="minorHAnsi"/>
          <w:szCs w:val="22"/>
          <w:lang w:val="es-ES"/>
        </w:rPr>
        <w:t xml:space="preserve">y capacitaciones </w:t>
      </w:r>
      <w:r w:rsidRPr="002F5021">
        <w:rPr>
          <w:rFonts w:cstheme="minorHAnsi"/>
          <w:szCs w:val="22"/>
          <w:lang w:val="es-ES"/>
        </w:rPr>
        <w:t xml:space="preserve">online desarrollados a la medida para aquellas empresas y personas interesadas en los temas de nuestro </w:t>
      </w:r>
      <w:proofErr w:type="spellStart"/>
      <w:r w:rsidRPr="002F5021">
        <w:rPr>
          <w:rFonts w:cstheme="minorHAnsi"/>
          <w:szCs w:val="22"/>
          <w:lang w:val="es-ES"/>
        </w:rPr>
        <w:t>expertise</w:t>
      </w:r>
      <w:proofErr w:type="spellEnd"/>
      <w:r w:rsidRPr="002F5021">
        <w:rPr>
          <w:rFonts w:cstheme="minorHAnsi"/>
          <w:szCs w:val="22"/>
          <w:lang w:val="es-ES"/>
        </w:rPr>
        <w:t>.</w:t>
      </w:r>
    </w:p>
    <w:p w14:paraId="39C60F1D" w14:textId="77777777" w:rsidR="00EF6867" w:rsidRPr="002F5021" w:rsidRDefault="00EF6867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6A02F291" w14:textId="77777777" w:rsidR="002F5021" w:rsidRPr="00EF6867" w:rsidRDefault="002F5021" w:rsidP="00EF6867">
      <w:pPr>
        <w:pStyle w:val="Prrafodelista"/>
        <w:numPr>
          <w:ilvl w:val="0"/>
          <w:numId w:val="30"/>
        </w:numPr>
        <w:spacing w:after="160" w:line="276" w:lineRule="auto"/>
        <w:jc w:val="both"/>
        <w:rPr>
          <w:szCs w:val="22"/>
        </w:rPr>
      </w:pPr>
      <w:r w:rsidRPr="00EF6867">
        <w:rPr>
          <w:b/>
          <w:szCs w:val="22"/>
        </w:rPr>
        <w:t xml:space="preserve">Cursos, Diplomados y Talleres </w:t>
      </w:r>
      <w:r w:rsidRPr="00EF6867">
        <w:rPr>
          <w:szCs w:val="22"/>
        </w:rPr>
        <w:t>– Compartimos conocimientos de alto valor en temas relacionados al Derecho de la Construcción y Habilidades Gerenciales, mediante el desarrollo de cursos de especialización, diplomados, charlas y talleres de formación para aquellas personas que participan en la industria del derecho y la construcción.</w:t>
      </w:r>
    </w:p>
    <w:p w14:paraId="7F7B3B3E" w14:textId="77777777" w:rsidR="002F5021" w:rsidRPr="002F5021" w:rsidRDefault="002F5021" w:rsidP="002F5021">
      <w:pPr>
        <w:pStyle w:val="Prrafodelista"/>
        <w:numPr>
          <w:ilvl w:val="0"/>
          <w:numId w:val="30"/>
        </w:numPr>
        <w:spacing w:after="160" w:line="276" w:lineRule="auto"/>
        <w:jc w:val="both"/>
        <w:rPr>
          <w:b/>
          <w:szCs w:val="22"/>
        </w:rPr>
      </w:pPr>
      <w:r w:rsidRPr="002F5021">
        <w:rPr>
          <w:b/>
          <w:szCs w:val="22"/>
        </w:rPr>
        <w:t xml:space="preserve">Eventos </w:t>
      </w:r>
      <w:r w:rsidRPr="002F5021">
        <w:rPr>
          <w:szCs w:val="22"/>
        </w:rPr>
        <w:t>–</w:t>
      </w:r>
      <w:r w:rsidRPr="002F5021">
        <w:rPr>
          <w:b/>
          <w:szCs w:val="22"/>
        </w:rPr>
        <w:t xml:space="preserve"> </w:t>
      </w:r>
      <w:r w:rsidRPr="002F5021">
        <w:rPr>
          <w:szCs w:val="22"/>
        </w:rPr>
        <w:t xml:space="preserve">Realizamos eventos virtuales como </w:t>
      </w:r>
      <w:proofErr w:type="spellStart"/>
      <w:r w:rsidRPr="002F5021">
        <w:rPr>
          <w:szCs w:val="22"/>
        </w:rPr>
        <w:t>webinars</w:t>
      </w:r>
      <w:proofErr w:type="spellEnd"/>
      <w:r w:rsidRPr="002F5021">
        <w:rPr>
          <w:szCs w:val="22"/>
        </w:rPr>
        <w:t>, conversatorios y charlas, relacionados a temas de alto impacto e interés en la coyuntura actual.</w:t>
      </w:r>
    </w:p>
    <w:p w14:paraId="43A1D0DB" w14:textId="77777777" w:rsidR="00F06D15" w:rsidRDefault="00F06D15" w:rsidP="002F5021">
      <w:pPr>
        <w:spacing w:after="160" w:line="276" w:lineRule="auto"/>
        <w:jc w:val="both"/>
        <w:rPr>
          <w:rFonts w:cstheme="minorHAnsi"/>
          <w:b/>
          <w:szCs w:val="22"/>
          <w:highlight w:val="yellow"/>
          <w:lang w:val="es-ES"/>
        </w:rPr>
      </w:pPr>
    </w:p>
    <w:p w14:paraId="002BB622" w14:textId="1DEA6142" w:rsidR="002F48D9" w:rsidRPr="002F5021" w:rsidRDefault="002F48D9" w:rsidP="002F5021">
      <w:pPr>
        <w:spacing w:after="160" w:line="276" w:lineRule="auto"/>
        <w:jc w:val="both"/>
        <w:rPr>
          <w:b/>
          <w:szCs w:val="22"/>
        </w:rPr>
      </w:pPr>
      <w:r w:rsidRPr="002F5021">
        <w:rPr>
          <w:rFonts w:cstheme="minorHAnsi"/>
          <w:b/>
          <w:szCs w:val="22"/>
          <w:highlight w:val="yellow"/>
          <w:lang w:val="es-ES"/>
        </w:rPr>
        <w:t xml:space="preserve">4. ÁREAS DE </w:t>
      </w:r>
      <w:commentRangeStart w:id="7"/>
      <w:r w:rsidRPr="002F5021">
        <w:rPr>
          <w:rFonts w:cstheme="minorHAnsi"/>
          <w:b/>
          <w:szCs w:val="22"/>
          <w:highlight w:val="yellow"/>
          <w:lang w:val="es-ES"/>
        </w:rPr>
        <w:t>ESPECIALIZACIÓN</w:t>
      </w:r>
      <w:commentRangeEnd w:id="7"/>
      <w:r w:rsidR="00AA769C">
        <w:rPr>
          <w:rStyle w:val="Refdecomentario"/>
        </w:rPr>
        <w:commentReference w:id="7"/>
      </w:r>
    </w:p>
    <w:p w14:paraId="27F6F020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CDR </w:t>
      </w:r>
      <w:proofErr w:type="spellStart"/>
      <w:r w:rsidRPr="002F5021">
        <w:rPr>
          <w:rFonts w:cstheme="minorHAnsi"/>
          <w:szCs w:val="22"/>
          <w:lang w:val="es-ES"/>
        </w:rPr>
        <w:t>Consulting</w:t>
      </w:r>
      <w:proofErr w:type="spellEnd"/>
      <w:r w:rsidRPr="002F5021">
        <w:rPr>
          <w:rFonts w:cstheme="minorHAnsi"/>
          <w:szCs w:val="22"/>
          <w:lang w:val="es-ES"/>
        </w:rPr>
        <w:t xml:space="preserve"> es una consultora legal altamente especializada en temas de construcción e infraestructura. Asesoramos a nuestros clientes en los siguientes rubros:</w:t>
      </w:r>
    </w:p>
    <w:p w14:paraId="4766B0D3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499A7587" w14:textId="3DCF9B97" w:rsidR="002F48D9" w:rsidRPr="002F5021" w:rsidRDefault="009D77D2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Infraestructura de Salud &amp; Deportiva</w:t>
      </w:r>
    </w:p>
    <w:p w14:paraId="459BA4F1" w14:textId="1D9BA721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Tenemos experiencia en el desarrollo de </w:t>
      </w:r>
      <w:r w:rsidR="009D77D2" w:rsidRPr="002F5021">
        <w:rPr>
          <w:rFonts w:cstheme="minorHAnsi"/>
          <w:szCs w:val="22"/>
          <w:lang w:val="es-ES"/>
        </w:rPr>
        <w:t xml:space="preserve">proyectos hospitalarios </w:t>
      </w:r>
      <w:r w:rsidRPr="002F5021">
        <w:rPr>
          <w:rFonts w:cstheme="minorHAnsi"/>
          <w:szCs w:val="22"/>
          <w:lang w:val="es-ES"/>
        </w:rPr>
        <w:t xml:space="preserve">e infraestructura deportiva, </w:t>
      </w:r>
      <w:r w:rsidR="009D77D2" w:rsidRPr="002F5021">
        <w:rPr>
          <w:rFonts w:cstheme="minorHAnsi"/>
          <w:szCs w:val="22"/>
          <w:lang w:val="es-ES"/>
        </w:rPr>
        <w:t>públicos y privados.</w:t>
      </w:r>
    </w:p>
    <w:p w14:paraId="7F1396C6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2D8C3958" w14:textId="5AB773E9" w:rsidR="002F48D9" w:rsidRPr="002F5021" w:rsidRDefault="002F48D9" w:rsidP="002F48D9">
      <w:pPr>
        <w:spacing w:line="276" w:lineRule="auto"/>
        <w:jc w:val="both"/>
        <w:rPr>
          <w:rFonts w:cstheme="minorHAnsi"/>
          <w:b/>
          <w:bCs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Infraestructura</w:t>
      </w:r>
      <w:r w:rsidR="000B1CC7" w:rsidRPr="002F5021">
        <w:rPr>
          <w:rFonts w:cstheme="minorHAnsi"/>
          <w:b/>
          <w:bCs/>
          <w:szCs w:val="22"/>
          <w:lang w:val="es-ES"/>
        </w:rPr>
        <w:t xml:space="preserve"> de Transportes y Telecomunicaciones</w:t>
      </w:r>
    </w:p>
    <w:p w14:paraId="70B2BC5F" w14:textId="77777777" w:rsidR="009D77D2" w:rsidRPr="002F5021" w:rsidRDefault="009D77D2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4CFB1A65" w14:textId="7767588E" w:rsidR="000B1CC7" w:rsidRPr="002F5021" w:rsidRDefault="002F48D9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cstheme="minorHAnsi"/>
          <w:szCs w:val="22"/>
          <w:lang w:val="es-ES"/>
        </w:rPr>
        <w:t>Hemos trabajado en algunos de los proyectos de</w:t>
      </w:r>
      <w:r w:rsidR="009D77D2" w:rsidRPr="002F5021">
        <w:rPr>
          <w:rFonts w:cstheme="minorHAnsi"/>
          <w:szCs w:val="22"/>
          <w:lang w:val="es-ES"/>
        </w:rPr>
        <w:t xml:space="preserve"> mayor envergadura en sectores de</w:t>
      </w:r>
      <w:r w:rsidRPr="002F5021">
        <w:rPr>
          <w:rFonts w:cstheme="minorHAnsi"/>
          <w:szCs w:val="22"/>
          <w:lang w:val="es-ES"/>
        </w:rPr>
        <w:t xml:space="preserve"> </w:t>
      </w:r>
      <w:r w:rsidRPr="002F5021">
        <w:rPr>
          <w:rFonts w:eastAsia="Times New Roman" w:cstheme="minorHAnsi"/>
          <w:color w:val="000000" w:themeColor="text1"/>
          <w:szCs w:val="22"/>
        </w:rPr>
        <w:t>transporte ferrovial, aeroportuario y telecomunicaciones</w:t>
      </w:r>
      <w:r w:rsidR="000B1CC7" w:rsidRPr="002F5021">
        <w:rPr>
          <w:rFonts w:eastAsia="Times New Roman" w:cstheme="minorHAnsi"/>
          <w:color w:val="000000" w:themeColor="text1"/>
          <w:szCs w:val="22"/>
        </w:rPr>
        <w:t>.</w:t>
      </w:r>
    </w:p>
    <w:p w14:paraId="23FF1415" w14:textId="77777777" w:rsidR="000B1CC7" w:rsidRPr="002F5021" w:rsidRDefault="000B1CC7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3EB4A33E" w14:textId="77777777" w:rsidR="00CB4CEE" w:rsidRPr="002F5021" w:rsidRDefault="000B1CC7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t xml:space="preserve">Asimismo, contamos con un alto conocimiento en estructuración contractual y administración de proyectos aeroportuarios. </w:t>
      </w:r>
    </w:p>
    <w:p w14:paraId="6F587F96" w14:textId="77777777" w:rsidR="00CB4CEE" w:rsidRPr="002F5021" w:rsidRDefault="00CB4CEE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</w:p>
    <w:p w14:paraId="7780B1EB" w14:textId="32E75299" w:rsidR="002F48D9" w:rsidRPr="002F5021" w:rsidRDefault="000B1CC7" w:rsidP="002F48D9">
      <w:pPr>
        <w:spacing w:line="276" w:lineRule="auto"/>
        <w:jc w:val="both"/>
        <w:rPr>
          <w:rFonts w:eastAsia="Times New Roman" w:cstheme="minorHAnsi"/>
          <w:color w:val="000000" w:themeColor="text1"/>
          <w:szCs w:val="22"/>
        </w:rPr>
      </w:pPr>
      <w:r w:rsidRPr="002F5021">
        <w:rPr>
          <w:rFonts w:eastAsia="Times New Roman" w:cstheme="minorHAnsi"/>
          <w:color w:val="000000" w:themeColor="text1"/>
          <w:szCs w:val="22"/>
        </w:rPr>
        <w:lastRenderedPageBreak/>
        <w:t>Hemos trabajado con los aeropuertos más importantes del país, el A</w:t>
      </w:r>
      <w:r w:rsidR="002F48D9" w:rsidRPr="002F5021">
        <w:rPr>
          <w:rFonts w:eastAsia="Times New Roman" w:cstheme="minorHAnsi"/>
          <w:color w:val="000000" w:themeColor="text1"/>
          <w:szCs w:val="22"/>
        </w:rPr>
        <w:t>eropuerto Internacional Jorge Chávez</w:t>
      </w:r>
      <w:r w:rsidR="00461573" w:rsidRPr="002F5021">
        <w:rPr>
          <w:rFonts w:eastAsia="Times New Roman" w:cstheme="minorHAnsi"/>
          <w:color w:val="000000" w:themeColor="text1"/>
          <w:szCs w:val="22"/>
        </w:rPr>
        <w:t xml:space="preserve">, </w:t>
      </w:r>
      <w:r w:rsidR="002F48D9" w:rsidRPr="002F5021">
        <w:rPr>
          <w:rFonts w:eastAsia="Times New Roman" w:cstheme="minorHAnsi"/>
          <w:color w:val="000000" w:themeColor="text1"/>
          <w:szCs w:val="22"/>
        </w:rPr>
        <w:t xml:space="preserve">y </w:t>
      </w:r>
      <w:r w:rsidR="00461573" w:rsidRPr="002F5021">
        <w:rPr>
          <w:rFonts w:eastAsia="Times New Roman" w:cstheme="minorHAnsi"/>
          <w:color w:val="000000" w:themeColor="text1"/>
          <w:szCs w:val="22"/>
        </w:rPr>
        <w:t xml:space="preserve">actualmente somos asesores legales del Consorcio PMO en la realización del proyecto del </w:t>
      </w:r>
      <w:r w:rsidRPr="002F5021">
        <w:rPr>
          <w:rFonts w:eastAsia="Times New Roman" w:cstheme="minorHAnsi"/>
          <w:color w:val="000000" w:themeColor="text1"/>
          <w:szCs w:val="22"/>
        </w:rPr>
        <w:t xml:space="preserve">futuro </w:t>
      </w:r>
      <w:r w:rsidR="002F48D9" w:rsidRPr="002F5021">
        <w:rPr>
          <w:rFonts w:eastAsia="Times New Roman" w:cstheme="minorHAnsi"/>
          <w:color w:val="000000" w:themeColor="text1"/>
          <w:szCs w:val="22"/>
        </w:rPr>
        <w:t>Aeropuerto Internacional de Chinchero en Cusco.</w:t>
      </w:r>
    </w:p>
    <w:p w14:paraId="1F36731E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</w:rPr>
      </w:pPr>
    </w:p>
    <w:p w14:paraId="06EB0B5C" w14:textId="17188B50" w:rsidR="002F48D9" w:rsidRPr="002F5021" w:rsidRDefault="002F48D9" w:rsidP="002F48D9">
      <w:pPr>
        <w:spacing w:line="276" w:lineRule="auto"/>
        <w:jc w:val="both"/>
        <w:rPr>
          <w:rFonts w:cstheme="minorHAnsi"/>
          <w:color w:val="000000" w:themeColor="text1"/>
          <w:szCs w:val="22"/>
          <w:lang w:val="es-ES"/>
        </w:rPr>
      </w:pPr>
      <w:r w:rsidRPr="002F5021">
        <w:rPr>
          <w:rFonts w:cstheme="minorHAnsi"/>
          <w:b/>
          <w:bCs/>
          <w:szCs w:val="22"/>
          <w:lang w:val="es-ES"/>
        </w:rPr>
        <w:t>Recu</w:t>
      </w:r>
      <w:r w:rsidRPr="002F5021">
        <w:rPr>
          <w:rFonts w:cstheme="minorHAnsi"/>
          <w:b/>
          <w:bCs/>
          <w:color w:val="000000" w:themeColor="text1"/>
          <w:szCs w:val="22"/>
          <w:lang w:val="es-ES"/>
        </w:rPr>
        <w:t>rsos naturales</w:t>
      </w:r>
    </w:p>
    <w:p w14:paraId="021F8A83" w14:textId="77777777" w:rsidR="002F48D9" w:rsidRPr="002F5021" w:rsidRDefault="002F48D9" w:rsidP="002F48D9">
      <w:pPr>
        <w:spacing w:line="276" w:lineRule="auto"/>
        <w:jc w:val="both"/>
        <w:rPr>
          <w:rFonts w:cstheme="minorHAnsi"/>
          <w:color w:val="000000" w:themeColor="text1"/>
          <w:szCs w:val="22"/>
          <w:lang w:val="es-ES"/>
        </w:rPr>
      </w:pPr>
      <w:r w:rsidRPr="002F5021">
        <w:rPr>
          <w:rFonts w:cstheme="minorHAnsi"/>
          <w:color w:val="000000" w:themeColor="text1"/>
          <w:szCs w:val="22"/>
          <w:lang w:val="es-ES"/>
        </w:rPr>
        <w:t xml:space="preserve">Tenemos amplia experiencia en proyectos mineros, de hidrocarburos, agua y saneamiento e irrigación, habiendo formado parte de los equipos legales de grandes proyectos públicos y privados en el país. </w:t>
      </w:r>
    </w:p>
    <w:p w14:paraId="0F117F03" w14:textId="77777777" w:rsidR="002F48D9" w:rsidRPr="002F5021" w:rsidRDefault="002F48D9" w:rsidP="002F48D9">
      <w:pPr>
        <w:spacing w:line="276" w:lineRule="auto"/>
        <w:jc w:val="both"/>
        <w:rPr>
          <w:rFonts w:cstheme="minorHAnsi"/>
          <w:color w:val="000000" w:themeColor="text1"/>
          <w:szCs w:val="22"/>
        </w:rPr>
      </w:pPr>
    </w:p>
    <w:p w14:paraId="7428841F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51618E13" w14:textId="77777777" w:rsidR="002F48D9" w:rsidRPr="002F5021" w:rsidRDefault="002F48D9" w:rsidP="002F48D9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</w:p>
    <w:p w14:paraId="754E94B5" w14:textId="449A62B4" w:rsidR="005945B9" w:rsidRPr="002F5021" w:rsidRDefault="00EF6867" w:rsidP="00CB4CEE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  <w:szCs w:val="22"/>
        </w:rPr>
      </w:pPr>
      <w:r>
        <w:rPr>
          <w:rFonts w:eastAsia="Times New Roman" w:cstheme="minorHAnsi"/>
          <w:b/>
          <w:bCs/>
          <w:color w:val="000000" w:themeColor="text1"/>
          <w:szCs w:val="22"/>
          <w:highlight w:val="yellow"/>
        </w:rPr>
        <w:t>5</w:t>
      </w:r>
      <w:r w:rsidR="00CB4CEE" w:rsidRPr="002F5021">
        <w:rPr>
          <w:rFonts w:eastAsia="Times New Roman" w:cstheme="minorHAnsi"/>
          <w:b/>
          <w:bCs/>
          <w:color w:val="000000" w:themeColor="text1"/>
          <w:szCs w:val="22"/>
          <w:highlight w:val="yellow"/>
        </w:rPr>
        <w:t xml:space="preserve">. </w:t>
      </w:r>
      <w:r w:rsidR="005945B9" w:rsidRPr="002F5021">
        <w:rPr>
          <w:rFonts w:eastAsia="Times New Roman" w:cstheme="minorHAnsi"/>
          <w:b/>
          <w:bCs/>
          <w:color w:val="000000" w:themeColor="text1"/>
          <w:szCs w:val="22"/>
          <w:highlight w:val="yellow"/>
        </w:rPr>
        <w:t xml:space="preserve">CONTACTO </w:t>
      </w:r>
    </w:p>
    <w:p w14:paraId="214F6B64" w14:textId="38C51A57" w:rsidR="005945B9" w:rsidRPr="002F5021" w:rsidRDefault="005945B9" w:rsidP="002F5021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San Isidro</w:t>
      </w:r>
      <w:r w:rsidR="002F5021" w:rsidRPr="002F5021">
        <w:rPr>
          <w:rFonts w:cstheme="minorHAnsi"/>
          <w:szCs w:val="22"/>
          <w:lang w:val="es-ES"/>
        </w:rPr>
        <w:t>, Lima - Perú</w:t>
      </w:r>
    </w:p>
    <w:p w14:paraId="7ED797CB" w14:textId="5D275CF6" w:rsidR="005945B9" w:rsidRPr="002F5021" w:rsidRDefault="005945B9" w:rsidP="002F5021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E-mail: </w:t>
      </w:r>
      <w:hyperlink r:id="rId14" w:history="1">
        <w:r w:rsidR="00CB4CEE" w:rsidRPr="002F5021">
          <w:rPr>
            <w:rStyle w:val="Hipervnculo"/>
            <w:rFonts w:cstheme="minorHAnsi"/>
            <w:szCs w:val="22"/>
            <w:lang w:val="es-ES"/>
          </w:rPr>
          <w:t>contacto@cdrconsulting.pe</w:t>
        </w:r>
      </w:hyperlink>
    </w:p>
    <w:p w14:paraId="0CBD8508" w14:textId="35390F11" w:rsidR="00CB4CEE" w:rsidRPr="002F5021" w:rsidRDefault="00CB4CEE" w:rsidP="002F5021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>**Formulario</w:t>
      </w:r>
    </w:p>
    <w:p w14:paraId="7BEDE9F6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713589C3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</w:p>
    <w:p w14:paraId="2DF2E05F" w14:textId="77777777" w:rsidR="002F48D9" w:rsidRPr="002F5021" w:rsidRDefault="002F48D9" w:rsidP="002F48D9">
      <w:pPr>
        <w:spacing w:line="276" w:lineRule="auto"/>
        <w:jc w:val="both"/>
        <w:rPr>
          <w:rFonts w:cstheme="minorHAnsi"/>
          <w:szCs w:val="22"/>
          <w:lang w:val="es-ES"/>
        </w:rPr>
      </w:pPr>
      <w:r w:rsidRPr="002F5021">
        <w:rPr>
          <w:rFonts w:cstheme="minorHAnsi"/>
          <w:szCs w:val="22"/>
          <w:lang w:val="es-ES"/>
        </w:rPr>
        <w:t xml:space="preserve"> </w:t>
      </w:r>
    </w:p>
    <w:p w14:paraId="599670F4" w14:textId="77777777" w:rsidR="002F48D9" w:rsidRPr="002F5021" w:rsidRDefault="002F48D9" w:rsidP="002F48D9">
      <w:pPr>
        <w:spacing w:before="240" w:line="276" w:lineRule="auto"/>
        <w:jc w:val="both"/>
        <w:rPr>
          <w:rFonts w:cstheme="minorHAnsi"/>
          <w:szCs w:val="22"/>
          <w:lang w:val="es-ES"/>
        </w:rPr>
      </w:pPr>
    </w:p>
    <w:p w14:paraId="7B7835AD" w14:textId="77777777" w:rsidR="002F48D9" w:rsidRPr="002F5021" w:rsidRDefault="002F48D9" w:rsidP="002F48D9">
      <w:pPr>
        <w:spacing w:line="276" w:lineRule="auto"/>
        <w:rPr>
          <w:szCs w:val="22"/>
          <w:lang w:val="es-ES"/>
        </w:rPr>
      </w:pPr>
    </w:p>
    <w:p w14:paraId="4DB02369" w14:textId="77777777" w:rsidR="00BB595A" w:rsidRPr="002F5021" w:rsidRDefault="00BB595A">
      <w:pPr>
        <w:rPr>
          <w:szCs w:val="22"/>
        </w:rPr>
      </w:pPr>
    </w:p>
    <w:sectPr w:rsidR="00BB595A" w:rsidRPr="002F5021" w:rsidSect="00940EA9">
      <w:footerReference w:type="defaul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ly" w:date="2020-10-13T21:08:00Z" w:initials="J">
    <w:p w14:paraId="1AF18964" w14:textId="77777777" w:rsidR="00AA769C" w:rsidRDefault="00AA769C">
      <w:pPr>
        <w:pStyle w:val="Textocomentario"/>
      </w:pPr>
      <w:r>
        <w:rPr>
          <w:rStyle w:val="Refdecomentario"/>
        </w:rPr>
        <w:annotationRef/>
      </w:r>
      <w:r>
        <w:t>Añadir animación al banner/</w:t>
      </w:r>
      <w:proofErr w:type="spellStart"/>
      <w:r>
        <w:t>heather</w:t>
      </w:r>
      <w:proofErr w:type="spellEnd"/>
      <w:r>
        <w:t xml:space="preserve"> del home</w:t>
      </w:r>
    </w:p>
    <w:p w14:paraId="57290A1B" w14:textId="77777777" w:rsidR="00AA769C" w:rsidRDefault="00AA769C">
      <w:pPr>
        <w:pStyle w:val="Textocomentario"/>
      </w:pPr>
      <w:r>
        <w:t>Agregar movimiento en la sección donde se describe a la empresa</w:t>
      </w:r>
    </w:p>
    <w:p w14:paraId="5F0D4AAD" w14:textId="221A5373" w:rsidR="00AA769C" w:rsidRDefault="00AA769C">
      <w:pPr>
        <w:pStyle w:val="Textocomentario"/>
      </w:pPr>
      <w:r>
        <w:t>Los atributos diferenciales podrían ir en carrusel</w:t>
      </w:r>
    </w:p>
  </w:comment>
  <w:comment w:id="1" w:author="July" w:date="2020-10-13T21:10:00Z" w:initials="J">
    <w:p w14:paraId="67001C05" w14:textId="74A5D947" w:rsidR="00AA769C" w:rsidRDefault="00AA769C">
      <w:pPr>
        <w:pStyle w:val="Textocomentario"/>
      </w:pPr>
      <w:r>
        <w:rPr>
          <w:rStyle w:val="Refdecomentario"/>
        </w:rPr>
        <w:annotationRef/>
      </w:r>
      <w:r>
        <w:t>En esta sección, quizás podemos tener carruseles o la opción de que cada subsección corra hacia la derecha (tipo slider), pero que el usuario se mantenga en la misma ventana</w:t>
      </w:r>
    </w:p>
  </w:comment>
  <w:comment w:id="2" w:author="July" w:date="2020-10-13T21:12:00Z" w:initials="J">
    <w:p w14:paraId="198D70FB" w14:textId="2AA8AB67" w:rsidR="00AA769C" w:rsidRDefault="00AA769C">
      <w:pPr>
        <w:pStyle w:val="Textocomentario"/>
      </w:pPr>
      <w:r>
        <w:rPr>
          <w:rStyle w:val="Refdecomentario"/>
        </w:rPr>
        <w:annotationRef/>
      </w:r>
      <w:r>
        <w:t>Carrusel</w:t>
      </w:r>
    </w:p>
  </w:comment>
  <w:comment w:id="3" w:author="July" w:date="2020-10-13T21:12:00Z" w:initials="J">
    <w:p w14:paraId="157226AE" w14:textId="77777777" w:rsidR="00AA769C" w:rsidRDefault="00AA769C">
      <w:pPr>
        <w:pStyle w:val="Textocomentario"/>
      </w:pPr>
      <w:r>
        <w:rPr>
          <w:rStyle w:val="Refdecomentario"/>
        </w:rPr>
        <w:annotationRef/>
      </w:r>
      <w:r>
        <w:t>Se deben mostrar las fotos del equipo.</w:t>
      </w:r>
    </w:p>
    <w:p w14:paraId="23C45D18" w14:textId="2730DD50" w:rsidR="00AA769C" w:rsidRDefault="00AA769C">
      <w:pPr>
        <w:pStyle w:val="Textocomentario"/>
      </w:pPr>
      <w:r>
        <w:t xml:space="preserve">Al hacer clic al nombre de alguno de ellos, se debe mostrar la foto y una descripción. Llevar a </w:t>
      </w:r>
      <w:proofErr w:type="spellStart"/>
      <w:r>
        <w:t>linkedin</w:t>
      </w:r>
      <w:proofErr w:type="spellEnd"/>
      <w:r>
        <w:t xml:space="preserve"> y colocar un CV en opción descargable en caso de querer más información</w:t>
      </w:r>
    </w:p>
  </w:comment>
  <w:comment w:id="5" w:author="July" w:date="2020-10-13T21:13:00Z" w:initials="J">
    <w:p w14:paraId="33FFE245" w14:textId="77777777" w:rsidR="00AA769C" w:rsidRDefault="00AA769C">
      <w:pPr>
        <w:pStyle w:val="Textocomentario"/>
      </w:pPr>
      <w:r>
        <w:rPr>
          <w:rStyle w:val="Refdecomentario"/>
        </w:rPr>
        <w:annotationRef/>
      </w:r>
      <w:r>
        <w:t>Se debe resaltar el contenido y lo que ofrece cada servicio.</w:t>
      </w:r>
    </w:p>
    <w:p w14:paraId="18A7145E" w14:textId="7648EE6A" w:rsidR="00AA769C" w:rsidRDefault="00AA769C">
      <w:pPr>
        <w:pStyle w:val="Textocomentario"/>
      </w:pPr>
      <w:r>
        <w:t>Menos importancia al tamaño de las fotos</w:t>
      </w:r>
    </w:p>
  </w:comment>
  <w:comment w:id="7" w:author="July" w:date="2020-10-13T21:14:00Z" w:initials="J">
    <w:p w14:paraId="416CBB6A" w14:textId="77777777" w:rsidR="00AA769C" w:rsidRDefault="00AA769C">
      <w:pPr>
        <w:pStyle w:val="Textocomentario"/>
      </w:pPr>
      <w:r>
        <w:rPr>
          <w:rStyle w:val="Refdecomentario"/>
        </w:rPr>
        <w:annotationRef/>
      </w:r>
      <w:r>
        <w:t xml:space="preserve">Destacar el </w:t>
      </w:r>
      <w:proofErr w:type="spellStart"/>
      <w:r>
        <w:t>expertise</w:t>
      </w:r>
      <w:proofErr w:type="spellEnd"/>
    </w:p>
    <w:p w14:paraId="66EF5A48" w14:textId="5D027B86" w:rsidR="00AA769C" w:rsidRDefault="00AA769C">
      <w:pPr>
        <w:pStyle w:val="Textocomentario"/>
      </w:pPr>
      <w:r>
        <w:t>Quitar importancia a las fotos (reducir tamaño)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0D4AAD" w15:done="0"/>
  <w15:commentEx w15:paraId="67001C05" w15:done="0"/>
  <w15:commentEx w15:paraId="198D70FB" w15:done="0"/>
  <w15:commentEx w15:paraId="23C45D18" w15:done="0"/>
  <w15:commentEx w15:paraId="18A7145E" w15:done="0"/>
  <w15:commentEx w15:paraId="66EF5A4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026A3" w14:textId="77777777" w:rsidR="000F558C" w:rsidRDefault="000F558C">
      <w:r>
        <w:separator/>
      </w:r>
    </w:p>
  </w:endnote>
  <w:endnote w:type="continuationSeparator" w:id="0">
    <w:p w14:paraId="6A005D68" w14:textId="77777777" w:rsidR="000F558C" w:rsidRDefault="000F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 Pro Light"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O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D0350" w14:textId="77777777" w:rsidR="00940EA9" w:rsidRDefault="00940EA9" w:rsidP="00940E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32AB9" w14:textId="77777777" w:rsidR="000F558C" w:rsidRDefault="000F558C">
      <w:r>
        <w:separator/>
      </w:r>
    </w:p>
  </w:footnote>
  <w:footnote w:type="continuationSeparator" w:id="0">
    <w:p w14:paraId="7F32922B" w14:textId="77777777" w:rsidR="000F558C" w:rsidRDefault="000F5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5CD"/>
    <w:multiLevelType w:val="hybridMultilevel"/>
    <w:tmpl w:val="92B6F49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A55"/>
    <w:multiLevelType w:val="hybridMultilevel"/>
    <w:tmpl w:val="7F9E59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1784"/>
    <w:multiLevelType w:val="hybridMultilevel"/>
    <w:tmpl w:val="B158003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06680"/>
    <w:multiLevelType w:val="hybridMultilevel"/>
    <w:tmpl w:val="F3B27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D14"/>
    <w:multiLevelType w:val="hybridMultilevel"/>
    <w:tmpl w:val="D1B6DBD0"/>
    <w:lvl w:ilvl="0" w:tplc="E4B22BC8">
      <w:start w:val="1"/>
      <w:numFmt w:val="bullet"/>
      <w:lvlText w:val="-"/>
      <w:lvlJc w:val="left"/>
      <w:pPr>
        <w:ind w:left="720" w:hanging="360"/>
      </w:pPr>
      <w:rPr>
        <w:rFonts w:ascii="Verdana Pro Light" w:hAnsi="Verdana Pro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411A8"/>
    <w:multiLevelType w:val="multilevel"/>
    <w:tmpl w:val="21F0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F1073C"/>
    <w:multiLevelType w:val="multilevel"/>
    <w:tmpl w:val="21F0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96F88"/>
    <w:multiLevelType w:val="hybridMultilevel"/>
    <w:tmpl w:val="F050CD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2064A"/>
    <w:multiLevelType w:val="hybridMultilevel"/>
    <w:tmpl w:val="349A81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C202D"/>
    <w:multiLevelType w:val="hybridMultilevel"/>
    <w:tmpl w:val="32BA8194"/>
    <w:lvl w:ilvl="0" w:tplc="B114DF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D53BB"/>
    <w:multiLevelType w:val="hybridMultilevel"/>
    <w:tmpl w:val="F4AC0806"/>
    <w:lvl w:ilvl="0" w:tplc="274AA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9227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E1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EEB8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7257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407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C3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3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6C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119CE"/>
    <w:multiLevelType w:val="hybridMultilevel"/>
    <w:tmpl w:val="4E0478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631B7"/>
    <w:multiLevelType w:val="hybridMultilevel"/>
    <w:tmpl w:val="09A0907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705B5"/>
    <w:multiLevelType w:val="hybridMultilevel"/>
    <w:tmpl w:val="57B2B448"/>
    <w:lvl w:ilvl="0" w:tplc="E4B22BC8">
      <w:start w:val="1"/>
      <w:numFmt w:val="bullet"/>
      <w:lvlText w:val="-"/>
      <w:lvlJc w:val="left"/>
      <w:pPr>
        <w:ind w:left="720" w:hanging="360"/>
      </w:pPr>
      <w:rPr>
        <w:rFonts w:ascii="Verdana Pro Light" w:hAnsi="Verdana Pro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E65F5"/>
    <w:multiLevelType w:val="hybridMultilevel"/>
    <w:tmpl w:val="59F225A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75A72"/>
    <w:multiLevelType w:val="hybridMultilevel"/>
    <w:tmpl w:val="2A8E056A"/>
    <w:lvl w:ilvl="0" w:tplc="1B2CD94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91B46"/>
    <w:multiLevelType w:val="hybridMultilevel"/>
    <w:tmpl w:val="FE40763E"/>
    <w:lvl w:ilvl="0" w:tplc="89DC2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7C3E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A1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8C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AEAF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AE36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0C4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5AF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729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13B12"/>
    <w:multiLevelType w:val="hybridMultilevel"/>
    <w:tmpl w:val="D83AD1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57301"/>
    <w:multiLevelType w:val="hybridMultilevel"/>
    <w:tmpl w:val="81F63846"/>
    <w:lvl w:ilvl="0" w:tplc="D60C154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82265"/>
    <w:multiLevelType w:val="hybridMultilevel"/>
    <w:tmpl w:val="8FAEA3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A5365"/>
    <w:multiLevelType w:val="hybridMultilevel"/>
    <w:tmpl w:val="172EA9B4"/>
    <w:lvl w:ilvl="0" w:tplc="FE4E7CBA">
      <w:start w:val="1"/>
      <w:numFmt w:val="lowerLetter"/>
      <w:lvlText w:val="%1)"/>
      <w:lvlJc w:val="left"/>
      <w:pPr>
        <w:ind w:left="720" w:hanging="360"/>
      </w:pPr>
      <w:rPr>
        <w:rFonts w:ascii="Arial Nova" w:eastAsia="Times New Roman" w:hAnsi="Arial Nova" w:cstheme="minorHAnsi"/>
        <w:color w:val="auto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F551B"/>
    <w:multiLevelType w:val="hybridMultilevel"/>
    <w:tmpl w:val="AA54D676"/>
    <w:lvl w:ilvl="0" w:tplc="D9BA4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DD75DF"/>
    <w:multiLevelType w:val="hybridMultilevel"/>
    <w:tmpl w:val="37E4A758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1A5D"/>
    <w:multiLevelType w:val="multilevel"/>
    <w:tmpl w:val="054EC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842340B"/>
    <w:multiLevelType w:val="hybridMultilevel"/>
    <w:tmpl w:val="BD6201BA"/>
    <w:lvl w:ilvl="0" w:tplc="BE565EF2">
      <w:start w:val="1"/>
      <w:numFmt w:val="bullet"/>
      <w:lvlText w:val="-"/>
      <w:lvlJc w:val="left"/>
      <w:pPr>
        <w:ind w:left="720" w:hanging="360"/>
      </w:pPr>
      <w:rPr>
        <w:rFonts w:ascii="AvenirNext LT Pro Regular" w:eastAsia="Times New Roman" w:hAnsi="AvenirNext LT Pro Regular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30330"/>
    <w:multiLevelType w:val="hybridMultilevel"/>
    <w:tmpl w:val="71CAD51A"/>
    <w:lvl w:ilvl="0" w:tplc="F5E29AB4">
      <w:start w:val="2020"/>
      <w:numFmt w:val="decimal"/>
      <w:lvlText w:val="%1"/>
      <w:lvlJc w:val="left"/>
      <w:pPr>
        <w:ind w:left="800" w:hanging="440"/>
      </w:pPr>
      <w:rPr>
        <w:rFonts w:ascii="Calibri" w:eastAsia="Times New Roman" w:hAnsi="Calibri" w:cs="Calibri"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97C73"/>
    <w:multiLevelType w:val="hybridMultilevel"/>
    <w:tmpl w:val="9550BA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33C2E"/>
    <w:multiLevelType w:val="hybridMultilevel"/>
    <w:tmpl w:val="F620C07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B26A9"/>
    <w:multiLevelType w:val="multilevel"/>
    <w:tmpl w:val="21F0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F5299F"/>
    <w:multiLevelType w:val="hybridMultilevel"/>
    <w:tmpl w:val="5A9C92FA"/>
    <w:lvl w:ilvl="0" w:tplc="23CEDD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172736"/>
    <w:multiLevelType w:val="hybridMultilevel"/>
    <w:tmpl w:val="194239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E730E"/>
    <w:multiLevelType w:val="multilevel"/>
    <w:tmpl w:val="054EC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8A76C4A"/>
    <w:multiLevelType w:val="hybridMultilevel"/>
    <w:tmpl w:val="3350CEA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4"/>
  </w:num>
  <w:num w:numId="4">
    <w:abstractNumId w:val="6"/>
  </w:num>
  <w:num w:numId="5">
    <w:abstractNumId w:val="20"/>
  </w:num>
  <w:num w:numId="6">
    <w:abstractNumId w:val="29"/>
  </w:num>
  <w:num w:numId="7">
    <w:abstractNumId w:val="13"/>
  </w:num>
  <w:num w:numId="8">
    <w:abstractNumId w:val="4"/>
  </w:num>
  <w:num w:numId="9">
    <w:abstractNumId w:val="10"/>
  </w:num>
  <w:num w:numId="10">
    <w:abstractNumId w:val="16"/>
  </w:num>
  <w:num w:numId="11">
    <w:abstractNumId w:val="28"/>
  </w:num>
  <w:num w:numId="12">
    <w:abstractNumId w:val="5"/>
  </w:num>
  <w:num w:numId="13">
    <w:abstractNumId w:val="27"/>
  </w:num>
  <w:num w:numId="14">
    <w:abstractNumId w:val="8"/>
  </w:num>
  <w:num w:numId="15">
    <w:abstractNumId w:val="30"/>
  </w:num>
  <w:num w:numId="16">
    <w:abstractNumId w:val="19"/>
  </w:num>
  <w:num w:numId="17">
    <w:abstractNumId w:val="22"/>
  </w:num>
  <w:num w:numId="18">
    <w:abstractNumId w:val="17"/>
  </w:num>
  <w:num w:numId="19">
    <w:abstractNumId w:val="21"/>
  </w:num>
  <w:num w:numId="20">
    <w:abstractNumId w:val="7"/>
  </w:num>
  <w:num w:numId="21">
    <w:abstractNumId w:val="26"/>
  </w:num>
  <w:num w:numId="22">
    <w:abstractNumId w:val="11"/>
  </w:num>
  <w:num w:numId="23">
    <w:abstractNumId w:val="1"/>
  </w:num>
  <w:num w:numId="24">
    <w:abstractNumId w:val="2"/>
  </w:num>
  <w:num w:numId="25">
    <w:abstractNumId w:val="14"/>
  </w:num>
  <w:num w:numId="26">
    <w:abstractNumId w:val="15"/>
  </w:num>
  <w:num w:numId="27">
    <w:abstractNumId w:val="25"/>
  </w:num>
  <w:num w:numId="28">
    <w:abstractNumId w:val="31"/>
  </w:num>
  <w:num w:numId="29">
    <w:abstractNumId w:val="18"/>
  </w:num>
  <w:num w:numId="30">
    <w:abstractNumId w:val="9"/>
  </w:num>
  <w:num w:numId="31">
    <w:abstractNumId w:val="3"/>
  </w:num>
  <w:num w:numId="32">
    <w:abstractNumId w:val="0"/>
  </w:num>
  <w:num w:numId="33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y">
    <w15:presenceInfo w15:providerId="None" w15:userId="Ju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D9"/>
    <w:rsid w:val="000326BC"/>
    <w:rsid w:val="00057005"/>
    <w:rsid w:val="00087831"/>
    <w:rsid w:val="000B1CC7"/>
    <w:rsid w:val="000E0F1E"/>
    <w:rsid w:val="000F36E2"/>
    <w:rsid w:val="000F3DE5"/>
    <w:rsid w:val="000F558C"/>
    <w:rsid w:val="00131C85"/>
    <w:rsid w:val="00143276"/>
    <w:rsid w:val="001A0350"/>
    <w:rsid w:val="001F02B7"/>
    <w:rsid w:val="00200229"/>
    <w:rsid w:val="002C1BDE"/>
    <w:rsid w:val="002F48D9"/>
    <w:rsid w:val="002F5021"/>
    <w:rsid w:val="00335442"/>
    <w:rsid w:val="003536CA"/>
    <w:rsid w:val="003D1C3F"/>
    <w:rsid w:val="003D7811"/>
    <w:rsid w:val="00412A8C"/>
    <w:rsid w:val="0043328A"/>
    <w:rsid w:val="00441BE4"/>
    <w:rsid w:val="00461573"/>
    <w:rsid w:val="004730F0"/>
    <w:rsid w:val="005703FA"/>
    <w:rsid w:val="0057799E"/>
    <w:rsid w:val="005945B9"/>
    <w:rsid w:val="005C7726"/>
    <w:rsid w:val="005E0B0A"/>
    <w:rsid w:val="006042B3"/>
    <w:rsid w:val="006222CF"/>
    <w:rsid w:val="006655B9"/>
    <w:rsid w:val="00727FC7"/>
    <w:rsid w:val="0076159C"/>
    <w:rsid w:val="007C33DB"/>
    <w:rsid w:val="00801A4C"/>
    <w:rsid w:val="008151E7"/>
    <w:rsid w:val="008376AA"/>
    <w:rsid w:val="008801D1"/>
    <w:rsid w:val="008B62A4"/>
    <w:rsid w:val="00903AE2"/>
    <w:rsid w:val="00911746"/>
    <w:rsid w:val="0092257F"/>
    <w:rsid w:val="00940EA9"/>
    <w:rsid w:val="00951A6A"/>
    <w:rsid w:val="009627A6"/>
    <w:rsid w:val="009D77D2"/>
    <w:rsid w:val="00A35134"/>
    <w:rsid w:val="00A64686"/>
    <w:rsid w:val="00A64D8C"/>
    <w:rsid w:val="00A8262E"/>
    <w:rsid w:val="00A87151"/>
    <w:rsid w:val="00AA7575"/>
    <w:rsid w:val="00AA769C"/>
    <w:rsid w:val="00AB4B73"/>
    <w:rsid w:val="00AF487F"/>
    <w:rsid w:val="00B062D2"/>
    <w:rsid w:val="00B1679E"/>
    <w:rsid w:val="00B62FD9"/>
    <w:rsid w:val="00BB595A"/>
    <w:rsid w:val="00BE333E"/>
    <w:rsid w:val="00C277A8"/>
    <w:rsid w:val="00C57894"/>
    <w:rsid w:val="00CB4CEE"/>
    <w:rsid w:val="00DD3B0E"/>
    <w:rsid w:val="00E07CBD"/>
    <w:rsid w:val="00E132C2"/>
    <w:rsid w:val="00E24A25"/>
    <w:rsid w:val="00EC4FA9"/>
    <w:rsid w:val="00ED6862"/>
    <w:rsid w:val="00EF6867"/>
    <w:rsid w:val="00F06D15"/>
    <w:rsid w:val="00F5574D"/>
    <w:rsid w:val="00F977D8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9629"/>
  <w15:chartTrackingRefBased/>
  <w15:docId w15:val="{8D73C12A-41EC-406B-88A8-BB79132D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ova" w:eastAsiaTheme="minorHAnsi" w:hAnsi="Arial Nova" w:cstheme="minorBidi"/>
        <w:sz w:val="22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D9"/>
    <w:pPr>
      <w:spacing w:after="0" w:line="240" w:lineRule="auto"/>
    </w:pPr>
  </w:style>
  <w:style w:type="paragraph" w:styleId="Ttulo1">
    <w:name w:val="heading 1"/>
    <w:basedOn w:val="Normal"/>
    <w:link w:val="Ttulo1Car"/>
    <w:uiPriority w:val="9"/>
    <w:qFormat/>
    <w:rsid w:val="000F3D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8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2F48D9"/>
    <w:pPr>
      <w:ind w:left="720"/>
      <w:contextualSpacing/>
    </w:pPr>
  </w:style>
  <w:style w:type="paragraph" w:customStyle="1" w:styleId="Default">
    <w:name w:val="Default"/>
    <w:rsid w:val="002F48D9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lang w:eastAsia="fr-FR"/>
    </w:rPr>
  </w:style>
  <w:style w:type="character" w:customStyle="1" w:styleId="lt-line-clampline">
    <w:name w:val="lt-line-clamp__line"/>
    <w:basedOn w:val="Fuentedeprrafopredeter"/>
    <w:rsid w:val="002F48D9"/>
  </w:style>
  <w:style w:type="paragraph" w:styleId="Textoindependiente">
    <w:name w:val="Body Text"/>
    <w:basedOn w:val="Normal"/>
    <w:link w:val="TextoindependienteCar"/>
    <w:uiPriority w:val="1"/>
    <w:qFormat/>
    <w:rsid w:val="002F48D9"/>
    <w:pPr>
      <w:widowControl w:val="0"/>
      <w:autoSpaceDE w:val="0"/>
      <w:autoSpaceDN w:val="0"/>
      <w:ind w:left="3624"/>
    </w:pPr>
    <w:rPr>
      <w:rFonts w:ascii="Calibri Light" w:eastAsia="Calibri Light" w:hAnsi="Calibri Light" w:cs="Calibri Light"/>
      <w:sz w:val="19"/>
      <w:szCs w:val="19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8D9"/>
    <w:rPr>
      <w:rFonts w:ascii="Calibri Light" w:eastAsia="Calibri Light" w:hAnsi="Calibri Light" w:cs="Calibri Light"/>
      <w:sz w:val="19"/>
      <w:szCs w:val="19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F48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8D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8D9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F48D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8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8D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3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3D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151E7"/>
    <w:pPr>
      <w:spacing w:after="0" w:line="240" w:lineRule="auto"/>
    </w:pPr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F3DE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F977D8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B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acortes@rywa.c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luisacaceres@gmail.com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prado@cdrconsulting.p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errada@cdrconsulting.p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contacto@cdrconsulting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75472-C6F8-4AF2-A0FF-733E5F8A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4265</Words>
  <Characters>23459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July</cp:lastModifiedBy>
  <cp:revision>5</cp:revision>
  <dcterms:created xsi:type="dcterms:W3CDTF">2020-09-29T02:08:00Z</dcterms:created>
  <dcterms:modified xsi:type="dcterms:W3CDTF">2020-10-14T02:45:00Z</dcterms:modified>
</cp:coreProperties>
</file>