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89ED468" w14:textId="77777777" w:rsidR="005B5049" w:rsidRPr="002B7438" w:rsidRDefault="005B5049" w:rsidP="002B7438">
      <w:pPr>
        <w:pStyle w:val="Encabezado"/>
        <w:jc w:val="center"/>
        <w:rPr>
          <w:b/>
          <w:sz w:val="48"/>
        </w:rPr>
      </w:pPr>
    </w:p>
    <w:p w14:paraId="6B7422C0" w14:textId="77777777" w:rsidR="002B7438" w:rsidRDefault="002B7438" w:rsidP="00A333BB">
      <w:pPr>
        <w:pStyle w:val="Encabezado"/>
        <w:rPr>
          <w:rFonts w:cs="Arial"/>
          <w:b/>
          <w:sz w:val="56"/>
        </w:rPr>
      </w:pPr>
    </w:p>
    <w:p w14:paraId="6165FDA2" w14:textId="58474441" w:rsidR="005B5049" w:rsidRPr="004F3680" w:rsidRDefault="002B7438" w:rsidP="004F3680">
      <w:pPr>
        <w:pStyle w:val="Encabezado"/>
        <w:ind w:left="2977" w:hanging="2410"/>
        <w:jc w:val="left"/>
        <w:rPr>
          <w:rFonts w:ascii="Raleway" w:hAnsi="Raleway" w:cs="Arial"/>
          <w:b/>
          <w:sz w:val="52"/>
          <w:szCs w:val="52"/>
        </w:rPr>
      </w:pPr>
      <w:r w:rsidRPr="004F3680">
        <w:rPr>
          <w:rFonts w:ascii="Raleway" w:hAnsi="Raleway" w:cs="Arial"/>
          <w:b/>
          <w:color w:val="FF5900"/>
          <w:sz w:val="52"/>
          <w:szCs w:val="52"/>
        </w:rPr>
        <w:t>Módulo:</w:t>
      </w:r>
      <w:r w:rsidRPr="004F3680">
        <w:rPr>
          <w:rFonts w:ascii="Raleway" w:hAnsi="Raleway" w:cs="Arial"/>
          <w:b/>
          <w:sz w:val="52"/>
          <w:szCs w:val="52"/>
        </w:rPr>
        <w:t xml:space="preserve"> </w:t>
      </w:r>
      <w:r w:rsidR="0046272D" w:rsidRPr="0046272D">
        <w:rPr>
          <w:rFonts w:ascii="Raleway" w:hAnsi="Raleway" w:cs="Arial"/>
          <w:b/>
          <w:sz w:val="52"/>
          <w:szCs w:val="52"/>
        </w:rPr>
        <w:t>ING1909 - Análisis exploratorio de datos - (A57)</w:t>
      </w:r>
    </w:p>
    <w:p w14:paraId="20C0209F" w14:textId="77777777" w:rsidR="002B7438" w:rsidRPr="00AC18EF" w:rsidRDefault="002B7438" w:rsidP="004F3680">
      <w:pPr>
        <w:pStyle w:val="Encabezado"/>
        <w:ind w:left="3261" w:hanging="2410"/>
        <w:jc w:val="left"/>
        <w:rPr>
          <w:rFonts w:ascii="Raleway" w:hAnsi="Raleway" w:cs="Arial"/>
          <w:b/>
          <w:sz w:val="56"/>
        </w:rPr>
      </w:pPr>
    </w:p>
    <w:p w14:paraId="05B03567" w14:textId="246ABAED" w:rsidR="002B7438" w:rsidRPr="004F3680" w:rsidRDefault="002B7438" w:rsidP="004F3680">
      <w:pPr>
        <w:pStyle w:val="Encabezado"/>
        <w:ind w:left="3261" w:hanging="2694"/>
        <w:jc w:val="left"/>
        <w:rPr>
          <w:rFonts w:ascii="Raleway" w:hAnsi="Raleway" w:cs="Arial"/>
          <w:b/>
          <w:sz w:val="52"/>
          <w:szCs w:val="52"/>
        </w:rPr>
      </w:pPr>
      <w:r w:rsidRPr="004F3680">
        <w:rPr>
          <w:rFonts w:ascii="Raleway" w:hAnsi="Raleway" w:cs="Arial"/>
          <w:b/>
          <w:color w:val="FF5900"/>
          <w:sz w:val="52"/>
          <w:szCs w:val="52"/>
        </w:rPr>
        <w:t>Actividad:</w:t>
      </w:r>
      <w:r w:rsidR="008822D6" w:rsidRPr="004F3680">
        <w:rPr>
          <w:rFonts w:ascii="Raleway" w:hAnsi="Raleway" w:cs="Arial"/>
          <w:b/>
          <w:color w:val="FF5900"/>
          <w:sz w:val="52"/>
          <w:szCs w:val="52"/>
        </w:rPr>
        <w:t xml:space="preserve"> </w:t>
      </w:r>
      <w:r w:rsidR="00CB66BF">
        <w:rPr>
          <w:rFonts w:ascii="Raleway" w:hAnsi="Raleway" w:cs="Arial"/>
          <w:b/>
          <w:sz w:val="52"/>
          <w:szCs w:val="52"/>
        </w:rPr>
        <w:t>Reto de aprendizaje 1</w:t>
      </w:r>
      <w:r w:rsidR="009C2D42">
        <w:rPr>
          <w:rFonts w:ascii="Raleway" w:hAnsi="Raleway" w:cs="Arial"/>
          <w:b/>
          <w:sz w:val="52"/>
          <w:szCs w:val="52"/>
        </w:rPr>
        <w:t>6. Ensayo sobre clúster.</w:t>
      </w:r>
    </w:p>
    <w:p w14:paraId="53FD6863" w14:textId="77777777" w:rsidR="002B7438" w:rsidRDefault="002B7438" w:rsidP="005A4DBB">
      <w:pPr>
        <w:ind w:left="2694"/>
        <w:rPr>
          <w:rFonts w:ascii="Raleway" w:hAnsi="Raleway"/>
          <w:b/>
          <w:sz w:val="28"/>
        </w:rPr>
      </w:pPr>
    </w:p>
    <w:p w14:paraId="3B9A921B" w14:textId="77777777" w:rsidR="00AC18EF" w:rsidRPr="00AC18EF" w:rsidRDefault="00AC18EF" w:rsidP="005A4DBB">
      <w:pPr>
        <w:ind w:left="2694"/>
        <w:rPr>
          <w:rFonts w:ascii="Raleway" w:hAnsi="Raleway"/>
          <w:b/>
          <w:sz w:val="28"/>
        </w:rPr>
      </w:pPr>
    </w:p>
    <w:p w14:paraId="33E3DE1E" w14:textId="77777777" w:rsidR="002B7438" w:rsidRPr="00AC18EF" w:rsidRDefault="002B7438" w:rsidP="005A4DBB">
      <w:pPr>
        <w:ind w:left="2694"/>
        <w:rPr>
          <w:rFonts w:ascii="Raleway" w:hAnsi="Raleway"/>
          <w:b/>
          <w:sz w:val="32"/>
        </w:rPr>
      </w:pPr>
    </w:p>
    <w:p w14:paraId="47CCE33D" w14:textId="5173FAB5" w:rsidR="002B7438" w:rsidRPr="00AC18EF" w:rsidRDefault="002B7438" w:rsidP="005A4DBB">
      <w:pPr>
        <w:ind w:left="709"/>
        <w:jc w:val="left"/>
        <w:rPr>
          <w:rFonts w:ascii="Raleway" w:hAnsi="Raleway"/>
          <w:b/>
          <w:sz w:val="40"/>
        </w:rPr>
      </w:pPr>
      <w:r w:rsidRPr="00AC18EF">
        <w:rPr>
          <w:rFonts w:ascii="Raleway" w:hAnsi="Raleway"/>
          <w:b/>
          <w:color w:val="FF5900"/>
          <w:sz w:val="40"/>
        </w:rPr>
        <w:t>Nombre:</w:t>
      </w:r>
      <w:r w:rsidR="008822D6">
        <w:rPr>
          <w:rFonts w:ascii="Raleway" w:hAnsi="Raleway"/>
          <w:b/>
          <w:sz w:val="40"/>
        </w:rPr>
        <w:t xml:space="preserve"> </w:t>
      </w:r>
      <w:r w:rsidR="00A333BB">
        <w:rPr>
          <w:rFonts w:ascii="Raleway" w:hAnsi="Raleway"/>
          <w:b/>
          <w:color w:val="000000" w:themeColor="text1"/>
          <w:sz w:val="40"/>
        </w:rPr>
        <w:t>Mondragón Miranda Néstor Yair</w:t>
      </w:r>
    </w:p>
    <w:p w14:paraId="1A3679CC" w14:textId="42CCB790" w:rsidR="002B7438" w:rsidRPr="00AC18EF" w:rsidRDefault="002B7438" w:rsidP="0046272D">
      <w:pPr>
        <w:ind w:left="709"/>
        <w:jc w:val="left"/>
        <w:rPr>
          <w:rFonts w:ascii="Raleway" w:hAnsi="Raleway"/>
          <w:b/>
          <w:color w:val="808080" w:themeColor="background1" w:themeShade="80"/>
          <w:sz w:val="40"/>
        </w:rPr>
      </w:pPr>
      <w:r w:rsidRPr="00AC18EF">
        <w:rPr>
          <w:rFonts w:ascii="Raleway" w:hAnsi="Raleway"/>
          <w:b/>
          <w:color w:val="FF5900"/>
          <w:sz w:val="40"/>
        </w:rPr>
        <w:t>Asesor:</w:t>
      </w:r>
      <w:r w:rsidR="008822D6">
        <w:rPr>
          <w:rFonts w:ascii="Raleway" w:hAnsi="Raleway"/>
          <w:b/>
          <w:color w:val="FF5900"/>
          <w:sz w:val="40"/>
        </w:rPr>
        <w:t xml:space="preserve"> </w:t>
      </w:r>
      <w:r w:rsidR="0046272D" w:rsidRPr="0046272D">
        <w:rPr>
          <w:rFonts w:ascii="Raleway" w:hAnsi="Raleway"/>
          <w:b/>
          <w:color w:val="000000" w:themeColor="text1"/>
          <w:sz w:val="40"/>
        </w:rPr>
        <w:t>Rafael Vázquez Pérez</w:t>
      </w:r>
    </w:p>
    <w:p w14:paraId="36EB4A65" w14:textId="7C05F5C6" w:rsidR="002B7438" w:rsidRPr="00AC18EF" w:rsidRDefault="002B7438" w:rsidP="005A4DBB">
      <w:pPr>
        <w:ind w:left="709"/>
        <w:jc w:val="left"/>
        <w:rPr>
          <w:rFonts w:ascii="Raleway" w:hAnsi="Raleway"/>
          <w:b/>
          <w:sz w:val="40"/>
        </w:rPr>
      </w:pPr>
      <w:r w:rsidRPr="00AC18EF">
        <w:rPr>
          <w:rFonts w:ascii="Raleway" w:hAnsi="Raleway"/>
          <w:b/>
          <w:color w:val="FF5900"/>
          <w:sz w:val="40"/>
        </w:rPr>
        <w:t>Fecha:</w:t>
      </w:r>
      <w:r w:rsidR="008822D6">
        <w:rPr>
          <w:rFonts w:ascii="Raleway" w:hAnsi="Raleway"/>
          <w:b/>
          <w:sz w:val="40"/>
        </w:rPr>
        <w:t xml:space="preserve"> </w:t>
      </w:r>
      <w:r w:rsidR="009C2D42">
        <w:rPr>
          <w:rFonts w:ascii="Raleway" w:hAnsi="Raleway"/>
          <w:b/>
          <w:color w:val="000000" w:themeColor="text1"/>
          <w:sz w:val="40"/>
        </w:rPr>
        <w:t>2</w:t>
      </w:r>
      <w:r w:rsidR="0046272D">
        <w:rPr>
          <w:rFonts w:ascii="Raleway" w:hAnsi="Raleway"/>
          <w:b/>
          <w:color w:val="000000" w:themeColor="text1"/>
          <w:sz w:val="40"/>
        </w:rPr>
        <w:t>3</w:t>
      </w:r>
      <w:r w:rsidR="00A72857">
        <w:rPr>
          <w:rFonts w:ascii="Raleway" w:hAnsi="Raleway"/>
          <w:b/>
          <w:color w:val="000000" w:themeColor="text1"/>
          <w:sz w:val="40"/>
        </w:rPr>
        <w:t xml:space="preserve"> de </w:t>
      </w:r>
      <w:r w:rsidR="0046272D">
        <w:rPr>
          <w:rFonts w:ascii="Raleway" w:hAnsi="Raleway"/>
          <w:b/>
          <w:color w:val="000000" w:themeColor="text1"/>
          <w:sz w:val="40"/>
        </w:rPr>
        <w:t>abril</w:t>
      </w:r>
      <w:r w:rsidR="00A72857">
        <w:rPr>
          <w:rFonts w:ascii="Raleway" w:hAnsi="Raleway"/>
          <w:b/>
          <w:color w:val="000000" w:themeColor="text1"/>
          <w:sz w:val="40"/>
        </w:rPr>
        <w:t xml:space="preserve"> del 2024</w:t>
      </w:r>
    </w:p>
    <w:p w14:paraId="7B91E2DF" w14:textId="77777777" w:rsidR="002B7438" w:rsidRDefault="002B7438" w:rsidP="002B7438">
      <w:pPr>
        <w:jc w:val="center"/>
        <w:rPr>
          <w:b/>
          <w:sz w:val="40"/>
        </w:rPr>
      </w:pPr>
    </w:p>
    <w:p w14:paraId="26B99194" w14:textId="77777777" w:rsidR="002B7438" w:rsidRDefault="002B7438" w:rsidP="00AC18EF">
      <w:pPr>
        <w:rPr>
          <w:b/>
          <w:sz w:val="40"/>
        </w:rPr>
      </w:pPr>
    </w:p>
    <w:p w14:paraId="3812AB50" w14:textId="77777777" w:rsidR="00AC18EF" w:rsidRDefault="00AC18EF">
      <w:pPr>
        <w:spacing w:line="259" w:lineRule="auto"/>
        <w:jc w:val="left"/>
        <w:rPr>
          <w:rFonts w:ascii="Raleway" w:hAnsi="Raleway"/>
        </w:rPr>
      </w:pPr>
      <w:r>
        <w:rPr>
          <w:rFonts w:ascii="Raleway" w:hAnsi="Raleway"/>
        </w:rPr>
        <w:br w:type="page"/>
      </w:r>
    </w:p>
    <w:p w14:paraId="3590C956" w14:textId="3C9BECFF" w:rsidR="00D44AB0" w:rsidRDefault="00D44AB0" w:rsidP="00AC18EF">
      <w:pPr>
        <w:jc w:val="center"/>
        <w:rPr>
          <w:rFonts w:asciiTheme="minorHAnsi" w:hAnsiTheme="minorHAnsi" w:cstheme="minorHAnsi"/>
          <w:color w:val="000000" w:themeColor="text1"/>
        </w:rPr>
      </w:pPr>
    </w:p>
    <w:p w14:paraId="06FFB701" w14:textId="1D580823" w:rsidR="00D44AB0" w:rsidRDefault="00E55AEA" w:rsidP="00E55AEA">
      <w:pPr>
        <w:rPr>
          <w:rFonts w:asciiTheme="minorHAnsi" w:hAnsiTheme="minorHAnsi" w:cstheme="minorHAnsi"/>
        </w:rPr>
      </w:pPr>
      <w:r>
        <w:rPr>
          <w:rFonts w:asciiTheme="minorHAnsi" w:hAnsiTheme="minorHAnsi" w:cstheme="minorHAnsi"/>
          <w:color w:val="000000" w:themeColor="text1"/>
        </w:rPr>
        <w:t>I</w:t>
      </w:r>
      <w:r>
        <w:rPr>
          <w:rFonts w:asciiTheme="minorHAnsi" w:hAnsiTheme="minorHAnsi" w:cstheme="minorHAnsi"/>
        </w:rPr>
        <w:t>ntroducción:</w:t>
      </w:r>
    </w:p>
    <w:p w14:paraId="004D569F" w14:textId="77777777" w:rsidR="00707FEB" w:rsidRDefault="00A23F5B" w:rsidP="00707FEB">
      <w:pPr>
        <w:ind w:firstLine="708"/>
        <w:rPr>
          <w:rFonts w:asciiTheme="minorHAnsi" w:hAnsiTheme="minorHAnsi" w:cstheme="minorHAnsi"/>
        </w:rPr>
      </w:pPr>
      <w:r>
        <w:rPr>
          <w:rFonts w:asciiTheme="minorHAnsi" w:hAnsiTheme="minorHAnsi" w:cstheme="minorHAnsi"/>
        </w:rPr>
        <w:t xml:space="preserve">El Machine Learning o aprendizaje máquina, es </w:t>
      </w:r>
      <w:r w:rsidR="00827FE5">
        <w:rPr>
          <w:rFonts w:asciiTheme="minorHAnsi" w:hAnsiTheme="minorHAnsi" w:cstheme="minorHAnsi"/>
        </w:rPr>
        <w:t xml:space="preserve">el campo de la inteligencia artificial que busca dotar a sistemas de la capacidad de aprender de forma automática, sin ser explícitamente programados. </w:t>
      </w:r>
    </w:p>
    <w:p w14:paraId="654F8D03" w14:textId="77777777" w:rsidR="000D654D" w:rsidRDefault="00827FE5" w:rsidP="00707FEB">
      <w:pPr>
        <w:ind w:firstLine="708"/>
        <w:rPr>
          <w:rFonts w:asciiTheme="minorHAnsi" w:hAnsiTheme="minorHAnsi" w:cstheme="minorHAnsi"/>
        </w:rPr>
      </w:pPr>
      <w:r>
        <w:rPr>
          <w:rFonts w:asciiTheme="minorHAnsi" w:hAnsiTheme="minorHAnsi" w:cstheme="minorHAnsi"/>
        </w:rPr>
        <w:t xml:space="preserve">Este se divide </w:t>
      </w:r>
      <w:r w:rsidR="00707FEB">
        <w:rPr>
          <w:rFonts w:asciiTheme="minorHAnsi" w:hAnsiTheme="minorHAnsi" w:cstheme="minorHAnsi"/>
        </w:rPr>
        <w:t>en varias ramas, entre ellas la d</w:t>
      </w:r>
      <w:r>
        <w:rPr>
          <w:rFonts w:asciiTheme="minorHAnsi" w:hAnsiTheme="minorHAnsi" w:cstheme="minorHAnsi"/>
        </w:rPr>
        <w:t xml:space="preserve">el aprendizaje no supervisado. Este se enfoca en agrupar los datos en subgrupos (Llamados clusters), </w:t>
      </w:r>
      <w:r w:rsidR="000D654D">
        <w:rPr>
          <w:rFonts w:asciiTheme="minorHAnsi" w:hAnsiTheme="minorHAnsi" w:cstheme="minorHAnsi"/>
        </w:rPr>
        <w:t>con características comúnes, sin la necesidad de que los datos tengan etiquetas o variables respuesta</w:t>
      </w:r>
      <w:r>
        <w:rPr>
          <w:rFonts w:asciiTheme="minorHAnsi" w:hAnsiTheme="minorHAnsi" w:cstheme="minorHAnsi"/>
        </w:rPr>
        <w:t>.</w:t>
      </w:r>
    </w:p>
    <w:p w14:paraId="7A03AB9D" w14:textId="0EC9A97F" w:rsidR="00707FEB" w:rsidRDefault="00696F6E" w:rsidP="00707FEB">
      <w:pPr>
        <w:ind w:firstLine="708"/>
        <w:rPr>
          <w:rFonts w:asciiTheme="minorHAnsi" w:hAnsiTheme="minorHAnsi" w:cstheme="minorHAnsi"/>
        </w:rPr>
      </w:pPr>
      <w:r>
        <w:rPr>
          <w:rFonts w:asciiTheme="minorHAnsi" w:hAnsiTheme="minorHAnsi" w:cstheme="minorHAnsi"/>
        </w:rPr>
        <w:t xml:space="preserve"> </w:t>
      </w:r>
      <w:r w:rsidR="000D654D">
        <w:rPr>
          <w:rFonts w:asciiTheme="minorHAnsi" w:hAnsiTheme="minorHAnsi" w:cstheme="minorHAnsi"/>
        </w:rPr>
        <w:t>Esta técnica permite explorar la información, identificar patrones y estructuras intrínsecas, y tiene aplicación en muchos campos, como lo son en economía (Por ejemplo en el análisis de comportamiento del consumidor), biología (Por ejemplo en clasificación de especies), salud (Por ejemplo en el diagnóstico de enfermedades), etc.</w:t>
      </w:r>
    </w:p>
    <w:p w14:paraId="7B31BC25" w14:textId="12A8763B" w:rsidR="00707FEB" w:rsidRDefault="00707FEB" w:rsidP="00321653">
      <w:pPr>
        <w:ind w:firstLine="708"/>
        <w:rPr>
          <w:rFonts w:asciiTheme="minorHAnsi" w:hAnsiTheme="minorHAnsi" w:cstheme="minorHAnsi"/>
        </w:rPr>
      </w:pPr>
      <w:r w:rsidRPr="00707FEB">
        <w:rPr>
          <w:rFonts w:asciiTheme="minorHAnsi" w:hAnsiTheme="minorHAnsi" w:cstheme="minorHAnsi"/>
        </w:rPr>
        <w:t xml:space="preserve">En este ensayo, </w:t>
      </w:r>
      <w:r w:rsidR="00796EFE">
        <w:rPr>
          <w:rFonts w:asciiTheme="minorHAnsi" w:hAnsiTheme="minorHAnsi" w:cstheme="minorHAnsi"/>
        </w:rPr>
        <w:t>analizaremos algunos de los algoritmos de clusstering más utilizados, y mostraremos ejemplos de aplicaciones</w:t>
      </w:r>
      <w:r w:rsidRPr="00707FEB">
        <w:rPr>
          <w:rFonts w:asciiTheme="minorHAnsi" w:hAnsiTheme="minorHAnsi" w:cstheme="minorHAnsi"/>
        </w:rPr>
        <w:t>.</w:t>
      </w:r>
    </w:p>
    <w:p w14:paraId="7640BEF5" w14:textId="63CC683C" w:rsidR="00E55AEA" w:rsidRDefault="00E55AEA" w:rsidP="00E55AEA">
      <w:pPr>
        <w:rPr>
          <w:rFonts w:asciiTheme="minorHAnsi" w:hAnsiTheme="minorHAnsi" w:cstheme="minorHAnsi"/>
        </w:rPr>
      </w:pPr>
      <w:r>
        <w:rPr>
          <w:rFonts w:asciiTheme="minorHAnsi" w:hAnsiTheme="minorHAnsi" w:cstheme="minorHAnsi"/>
        </w:rPr>
        <w:t>Cuerpo</w:t>
      </w:r>
      <w:r w:rsidR="00321653">
        <w:rPr>
          <w:rFonts w:asciiTheme="minorHAnsi" w:hAnsiTheme="minorHAnsi" w:cstheme="minorHAnsi"/>
        </w:rPr>
        <w:t>.</w:t>
      </w:r>
    </w:p>
    <w:p w14:paraId="0D2437CD" w14:textId="047F8A9F" w:rsidR="00321653" w:rsidRDefault="00321653" w:rsidP="00E55AEA">
      <w:pPr>
        <w:rPr>
          <w:rFonts w:asciiTheme="minorHAnsi" w:hAnsiTheme="minorHAnsi" w:cstheme="minorHAnsi"/>
        </w:rPr>
      </w:pPr>
      <w:r>
        <w:rPr>
          <w:rFonts w:asciiTheme="minorHAnsi" w:hAnsiTheme="minorHAnsi" w:cstheme="minorHAnsi"/>
        </w:rPr>
        <w:tab/>
        <w:t>Un tipo de algoritmos de clusstering son los que están basados en distancias. Estos son una opción popular, a menudo por su simplicidad y su facilidad de implementación en diversos escenarios, ya que se pueden usar en casi cualquier tipo de datos mientras que se defina una apropiada función de distancia para estos</w:t>
      </w:r>
      <w:r w:rsidR="005A2BD1">
        <w:rPr>
          <w:rFonts w:asciiTheme="minorHAnsi" w:hAnsiTheme="minorHAnsi" w:cstheme="minorHAnsi"/>
        </w:rPr>
        <w:t xml:space="preserve"> </w:t>
      </w:r>
      <w:r w:rsidR="005A2BD1" w:rsidRPr="005A2BD1">
        <w:rPr>
          <w:rFonts w:asciiTheme="minorHAnsi" w:hAnsiTheme="minorHAnsi" w:cstheme="minorHAnsi"/>
        </w:rPr>
        <w:t>(Aggarwal &amp; Reddy, 2018)</w:t>
      </w:r>
      <w:r>
        <w:rPr>
          <w:rFonts w:asciiTheme="minorHAnsi" w:hAnsiTheme="minorHAnsi" w:cstheme="minorHAnsi"/>
        </w:rPr>
        <w:t xml:space="preserve">. </w:t>
      </w:r>
    </w:p>
    <w:p w14:paraId="30D15338" w14:textId="511028A2" w:rsidR="005A2BD1" w:rsidRDefault="005A2BD1" w:rsidP="00E55AEA">
      <w:pPr>
        <w:rPr>
          <w:rFonts w:asciiTheme="minorHAnsi" w:hAnsiTheme="minorHAnsi" w:cstheme="minorHAnsi"/>
        </w:rPr>
      </w:pPr>
      <w:r>
        <w:rPr>
          <w:rFonts w:asciiTheme="minorHAnsi" w:hAnsiTheme="minorHAnsi" w:cstheme="minorHAnsi"/>
        </w:rPr>
        <w:tab/>
        <w:t xml:space="preserve">Un ejemplo de estos es el k-means, este modelo se considera uno de los algoritmos más simples de clusstering (Aunque también de los más populares). </w:t>
      </w:r>
      <w:r w:rsidR="00C36AF3">
        <w:rPr>
          <w:rFonts w:asciiTheme="minorHAnsi" w:hAnsiTheme="minorHAnsi" w:cstheme="minorHAnsi"/>
        </w:rPr>
        <w:t>Consiste en los siguientes pasos:</w:t>
      </w:r>
    </w:p>
    <w:p w14:paraId="63FA92B9" w14:textId="2A4BEFA7" w:rsidR="00C36AF3" w:rsidRDefault="00C36AF3" w:rsidP="00C36AF3">
      <w:pPr>
        <w:pStyle w:val="Prrafodelista"/>
        <w:numPr>
          <w:ilvl w:val="0"/>
          <w:numId w:val="2"/>
        </w:numPr>
        <w:rPr>
          <w:rFonts w:asciiTheme="minorHAnsi" w:hAnsiTheme="minorHAnsi" w:cstheme="minorHAnsi"/>
        </w:rPr>
      </w:pPr>
      <w:r>
        <w:rPr>
          <w:rFonts w:asciiTheme="minorHAnsi" w:hAnsiTheme="minorHAnsi" w:cstheme="minorHAnsi"/>
        </w:rPr>
        <w:t>Se elige el número de centroides (K), este se elige directamente por quien haga el análisis, no tiene una relación directa con los datos.</w:t>
      </w:r>
    </w:p>
    <w:p w14:paraId="2C5CBD99" w14:textId="782320DD" w:rsidR="00C36AF3" w:rsidRDefault="00C36AF3" w:rsidP="00C36AF3">
      <w:pPr>
        <w:pStyle w:val="Prrafodelista"/>
        <w:numPr>
          <w:ilvl w:val="0"/>
          <w:numId w:val="2"/>
        </w:numPr>
        <w:rPr>
          <w:rFonts w:asciiTheme="minorHAnsi" w:hAnsiTheme="minorHAnsi" w:cstheme="minorHAnsi"/>
        </w:rPr>
      </w:pPr>
      <w:r>
        <w:rPr>
          <w:rFonts w:asciiTheme="minorHAnsi" w:hAnsiTheme="minorHAnsi" w:cstheme="minorHAnsi"/>
        </w:rPr>
        <w:t>Se calculan los centroides de los clusters. Una practica usual es que estos sean elegidos de forma aleatoria.</w:t>
      </w:r>
    </w:p>
    <w:p w14:paraId="74E1DAA8" w14:textId="4DF4054E" w:rsidR="00C36AF3" w:rsidRDefault="00C36AF3" w:rsidP="00C36AF3">
      <w:pPr>
        <w:pStyle w:val="Prrafodelista"/>
        <w:numPr>
          <w:ilvl w:val="0"/>
          <w:numId w:val="2"/>
        </w:numPr>
        <w:rPr>
          <w:rFonts w:asciiTheme="minorHAnsi" w:hAnsiTheme="minorHAnsi" w:cstheme="minorHAnsi"/>
        </w:rPr>
      </w:pPr>
      <w:r>
        <w:rPr>
          <w:rFonts w:asciiTheme="minorHAnsi" w:hAnsiTheme="minorHAnsi" w:cstheme="minorHAnsi"/>
        </w:rPr>
        <w:lastRenderedPageBreak/>
        <w:t>Se asignan los datos a cada grupo. Cada dato se asigna al cluster con el centroide más cercano.</w:t>
      </w:r>
    </w:p>
    <w:p w14:paraId="3182DF56" w14:textId="0442CF1C" w:rsidR="00C36AF3" w:rsidRDefault="00C36AF3" w:rsidP="00C36AF3">
      <w:pPr>
        <w:pStyle w:val="Prrafodelista"/>
        <w:numPr>
          <w:ilvl w:val="0"/>
          <w:numId w:val="2"/>
        </w:numPr>
        <w:rPr>
          <w:rFonts w:asciiTheme="minorHAnsi" w:hAnsiTheme="minorHAnsi" w:cstheme="minorHAnsi"/>
        </w:rPr>
      </w:pPr>
      <w:r>
        <w:rPr>
          <w:rFonts w:asciiTheme="minorHAnsi" w:hAnsiTheme="minorHAnsi" w:cstheme="minorHAnsi"/>
        </w:rPr>
        <w:t xml:space="preserve">Se actualizan los centroides. Este es un método iterativo, una vez que todos los datos están asignados a un cluster, su centroide se actualiza como la media de los puntos de datos que pertenecen a </w:t>
      </w:r>
      <w:r w:rsidR="00E31859">
        <w:rPr>
          <w:rFonts w:asciiTheme="minorHAnsi" w:hAnsiTheme="minorHAnsi" w:cstheme="minorHAnsi"/>
        </w:rPr>
        <w:t>él</w:t>
      </w:r>
      <w:r>
        <w:rPr>
          <w:rFonts w:asciiTheme="minorHAnsi" w:hAnsiTheme="minorHAnsi" w:cstheme="minorHAnsi"/>
        </w:rPr>
        <w:t>.</w:t>
      </w:r>
    </w:p>
    <w:p w14:paraId="43769B9E" w14:textId="11884424" w:rsidR="00C36AF3" w:rsidRDefault="00C36AF3" w:rsidP="00C36AF3">
      <w:pPr>
        <w:rPr>
          <w:rFonts w:asciiTheme="minorHAnsi" w:hAnsiTheme="minorHAnsi" w:cstheme="minorHAnsi"/>
        </w:rPr>
      </w:pPr>
      <w:r>
        <w:rPr>
          <w:rFonts w:asciiTheme="minorHAnsi" w:hAnsiTheme="minorHAnsi" w:cstheme="minorHAnsi"/>
        </w:rPr>
        <w:t>Estos dos últimos pasos se repiten hasta que los centroides queden fijos o hasta que no cambien de forma significativa, es decir, que los clusters se formen de una manera estable.</w:t>
      </w:r>
    </w:p>
    <w:p w14:paraId="3AF78F70" w14:textId="0F3817A4" w:rsidR="00C36AF3" w:rsidRPr="00C36AF3" w:rsidRDefault="00E31859" w:rsidP="00C36AF3">
      <w:pPr>
        <w:rPr>
          <w:rFonts w:asciiTheme="minorHAnsi" w:hAnsiTheme="minorHAnsi" w:cstheme="minorHAnsi"/>
        </w:rPr>
      </w:pPr>
      <w:r>
        <w:rPr>
          <w:rFonts w:asciiTheme="minorHAnsi" w:hAnsiTheme="minorHAnsi" w:cstheme="minorHAnsi"/>
        </w:rPr>
        <w:tab/>
        <w:t>El x-means es un algoritmo de clustering basado en el k-means, pero a diferencia de este último, el x-means no requiere de un número de clusters (k) predefinido, sino que utiliza el criterio de información Bayesiano (BIC),</w:t>
      </w:r>
    </w:p>
    <w:p w14:paraId="7C36E220" w14:textId="4BA0A31D" w:rsidR="00E55AEA" w:rsidRDefault="00E55AEA" w:rsidP="00E55AEA">
      <w:pPr>
        <w:rPr>
          <w:rFonts w:asciiTheme="minorHAnsi" w:hAnsiTheme="minorHAnsi" w:cstheme="minorHAnsi"/>
        </w:rPr>
      </w:pPr>
      <w:r>
        <w:rPr>
          <w:rFonts w:asciiTheme="minorHAnsi" w:hAnsiTheme="minorHAnsi" w:cstheme="minorHAnsi"/>
        </w:rPr>
        <w:t>Conclusión</w:t>
      </w:r>
    </w:p>
    <w:p w14:paraId="14F55146" w14:textId="628181A8" w:rsidR="00E55AEA" w:rsidRDefault="00E55AEA" w:rsidP="00E55AEA">
      <w:pPr>
        <w:rPr>
          <w:rFonts w:asciiTheme="minorHAnsi" w:hAnsiTheme="minorHAnsi" w:cstheme="minorHAnsi"/>
        </w:rPr>
      </w:pPr>
      <w:r>
        <w:rPr>
          <w:rFonts w:asciiTheme="minorHAnsi" w:hAnsiTheme="minorHAnsi" w:cstheme="minorHAnsi"/>
        </w:rPr>
        <w:t>Referenias</w:t>
      </w:r>
    </w:p>
    <w:p w14:paraId="1A53FB8C" w14:textId="4E2989FE" w:rsidR="005A2BD1" w:rsidRPr="005A2BD1" w:rsidRDefault="005A2BD1" w:rsidP="005A2BD1">
      <w:pPr>
        <w:pStyle w:val="Prrafodelista"/>
        <w:numPr>
          <w:ilvl w:val="0"/>
          <w:numId w:val="1"/>
        </w:numPr>
        <w:rPr>
          <w:rFonts w:asciiTheme="minorHAnsi" w:hAnsiTheme="minorHAnsi" w:cstheme="minorHAnsi"/>
        </w:rPr>
      </w:pPr>
      <w:r w:rsidRPr="005A2BD1">
        <w:rPr>
          <w:rFonts w:asciiTheme="minorHAnsi" w:hAnsiTheme="minorHAnsi" w:cstheme="minorHAnsi"/>
        </w:rPr>
        <w:t>Aggarwal, C. C., &amp; Reddy, C. K. (2018). Clustering de datos: Algoritmos y aplicaciones (1a ed.). Boca Raton, FL: Taylor &amp; Francis Group.</w:t>
      </w:r>
    </w:p>
    <w:sectPr w:rsidR="005A2BD1" w:rsidRPr="005A2BD1" w:rsidSect="003E59A9">
      <w:headerReference w:type="default" r:id="rId7"/>
      <w:footerReference w:type="default" r:id="rId8"/>
      <w:pgSz w:w="12240" w:h="15840"/>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A83E339" w14:textId="77777777" w:rsidR="003E59A9" w:rsidRDefault="003E59A9" w:rsidP="005E5DA3">
      <w:pPr>
        <w:spacing w:after="0" w:line="240" w:lineRule="auto"/>
      </w:pPr>
      <w:r>
        <w:separator/>
      </w:r>
    </w:p>
  </w:endnote>
  <w:endnote w:type="continuationSeparator" w:id="0">
    <w:p w14:paraId="01893A7C" w14:textId="77777777" w:rsidR="003E59A9" w:rsidRDefault="003E59A9" w:rsidP="005E5D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aleway">
    <w:charset w:val="00"/>
    <w:family w:val="auto"/>
    <w:pitch w:val="variable"/>
    <w:sig w:usb0="A00002FF" w:usb1="5000205B"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color w:val="ED7D31" w:themeColor="accent2"/>
      </w:rPr>
      <w:id w:val="-1920699942"/>
      <w:docPartObj>
        <w:docPartGallery w:val="Page Numbers (Bottom of Page)"/>
        <w:docPartUnique/>
      </w:docPartObj>
    </w:sdtPr>
    <w:sdtContent>
      <w:p w14:paraId="167B6EFA" w14:textId="77777777" w:rsidR="005B5049" w:rsidRPr="005B5049" w:rsidRDefault="005B5049">
        <w:pPr>
          <w:pStyle w:val="Piedepgina"/>
          <w:jc w:val="right"/>
          <w:rPr>
            <w:color w:val="ED7D31" w:themeColor="accent2"/>
          </w:rPr>
        </w:pPr>
        <w:r w:rsidRPr="005B5049">
          <w:rPr>
            <w:color w:val="ED7D31" w:themeColor="accent2"/>
          </w:rPr>
          <w:fldChar w:fldCharType="begin"/>
        </w:r>
        <w:r w:rsidRPr="005B5049">
          <w:rPr>
            <w:color w:val="ED7D31" w:themeColor="accent2"/>
          </w:rPr>
          <w:instrText>PAGE   \* MERGEFORMAT</w:instrText>
        </w:r>
        <w:r w:rsidRPr="005B5049">
          <w:rPr>
            <w:color w:val="ED7D31" w:themeColor="accent2"/>
          </w:rPr>
          <w:fldChar w:fldCharType="separate"/>
        </w:r>
        <w:r w:rsidR="000563F1" w:rsidRPr="000563F1">
          <w:rPr>
            <w:noProof/>
            <w:color w:val="ED7D31" w:themeColor="accent2"/>
            <w:lang w:val="es-ES"/>
          </w:rPr>
          <w:t>2</w:t>
        </w:r>
        <w:r w:rsidRPr="005B5049">
          <w:rPr>
            <w:color w:val="ED7D31" w:themeColor="accent2"/>
          </w:rPr>
          <w:fldChar w:fldCharType="end"/>
        </w:r>
      </w:p>
    </w:sdtContent>
  </w:sdt>
  <w:p w14:paraId="185D1EBA" w14:textId="77777777" w:rsidR="005B5049" w:rsidRPr="005B5049" w:rsidRDefault="005B5049">
    <w:pPr>
      <w:pStyle w:val="Piedepgina"/>
      <w:rPr>
        <w:color w:val="ED7D31" w:themeColor="accent2"/>
      </w:rPr>
    </w:pPr>
    <w:r>
      <w:rPr>
        <w:color w:val="ED7D31" w:themeColor="accent2"/>
      </w:rPr>
      <w:t>Actividad de Desarrollo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ADE57D0" w14:textId="77777777" w:rsidR="003E59A9" w:rsidRDefault="003E59A9" w:rsidP="005E5DA3">
      <w:pPr>
        <w:spacing w:after="0" w:line="240" w:lineRule="auto"/>
      </w:pPr>
      <w:r>
        <w:separator/>
      </w:r>
    </w:p>
  </w:footnote>
  <w:footnote w:type="continuationSeparator" w:id="0">
    <w:p w14:paraId="0E6575F9" w14:textId="77777777" w:rsidR="003E59A9" w:rsidRDefault="003E59A9" w:rsidP="005E5D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EA4286" w14:textId="77777777" w:rsidR="005E5DA3" w:rsidRPr="005E5DA3" w:rsidRDefault="00873A36" w:rsidP="005B5049">
    <w:pPr>
      <w:pStyle w:val="Encabezado"/>
      <w:ind w:firstLine="708"/>
      <w:rPr>
        <w:rFonts w:cs="Arial"/>
        <w:b/>
        <w:color w:val="ED7D31" w:themeColor="accent2"/>
      </w:rPr>
    </w:pPr>
    <w:r>
      <w:rPr>
        <w:rFonts w:cs="Arial"/>
        <w:b/>
        <w:noProof/>
        <w:color w:val="ED7D31" w:themeColor="accent2"/>
        <w:lang w:eastAsia="es-MX"/>
      </w:rPr>
      <w:drawing>
        <wp:anchor distT="0" distB="0" distL="114300" distR="114300" simplePos="0" relativeHeight="251658240" behindDoc="1" locked="0" layoutInCell="1" allowOverlap="1" wp14:anchorId="7A9BA8D3" wp14:editId="40A895FF">
          <wp:simplePos x="0" y="0"/>
          <wp:positionH relativeFrom="margin">
            <wp:posOffset>-657860</wp:posOffset>
          </wp:positionH>
          <wp:positionV relativeFrom="margin">
            <wp:posOffset>-975360</wp:posOffset>
          </wp:positionV>
          <wp:extent cx="7756571" cy="10044000"/>
          <wp:effectExtent l="0" t="0" r="0"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M para Actividad_Propuesta 3.jpg"/>
                  <pic:cNvPicPr/>
                </pic:nvPicPr>
                <pic:blipFill>
                  <a:blip r:embed="rId1">
                    <a:extLst>
                      <a:ext uri="{28A0092B-C50C-407E-A947-70E740481C1C}">
                        <a14:useLocalDpi xmlns:a14="http://schemas.microsoft.com/office/drawing/2010/main" val="0"/>
                      </a:ext>
                    </a:extLst>
                  </a:blip>
                  <a:stretch>
                    <a:fillRect/>
                  </a:stretch>
                </pic:blipFill>
                <pic:spPr>
                  <a:xfrm>
                    <a:off x="0" y="0"/>
                    <a:ext cx="7756571" cy="10044000"/>
                  </a:xfrm>
                  <a:prstGeom prst="rect">
                    <a:avLst/>
                  </a:prstGeom>
                </pic:spPr>
              </pic:pic>
            </a:graphicData>
          </a:graphic>
          <wp14:sizeRelH relativeFrom="margin">
            <wp14:pctWidth>0</wp14:pctWidth>
          </wp14:sizeRelH>
          <wp14:sizeRelV relativeFrom="margin">
            <wp14:pctHeight>0</wp14:pctHeight>
          </wp14:sizeRelV>
        </wp:anchor>
      </w:drawing>
    </w:r>
  </w:p>
  <w:p w14:paraId="1B06C54E" w14:textId="77777777" w:rsidR="005E5DA3" w:rsidRDefault="005E5DA3" w:rsidP="005B5049">
    <w:pPr>
      <w:pStyle w:val="Encabezado"/>
    </w:pPr>
  </w:p>
  <w:p w14:paraId="6DCC04C5" w14:textId="77777777" w:rsidR="005B5049" w:rsidRPr="005E5DA3" w:rsidRDefault="005B5049">
    <w:pPr>
      <w:pStyle w:val="Encabezado"/>
      <w:rPr>
        <w:rFonts w:cs="Aria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9A013F7"/>
    <w:multiLevelType w:val="hybridMultilevel"/>
    <w:tmpl w:val="3B768E9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77857246"/>
    <w:multiLevelType w:val="hybridMultilevel"/>
    <w:tmpl w:val="6DD04FA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676226198">
    <w:abstractNumId w:val="0"/>
  </w:num>
  <w:num w:numId="2" w16cid:durableId="1161463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stylePaneFormatFilter w:val="1128" w:allStyles="0" w:customStyles="0" w:latentStyles="0" w:stylesInUse="1" w:headingStyles="1" w:numberingStyles="0" w:tableStyles="0" w:directFormattingOnRuns="1" w:directFormattingOnParagraphs="0" w:directFormattingOnNumbering="0" w:directFormattingOnTables="0" w:clearFormatting="1" w:top3HeadingStyles="0" w:visibleStyles="0" w:alternateStyleNames="0"/>
  <w:stylePaneSortMethod w:val="0003"/>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5DA3"/>
    <w:rsid w:val="00013002"/>
    <w:rsid w:val="000563F1"/>
    <w:rsid w:val="00095F32"/>
    <w:rsid w:val="000D542F"/>
    <w:rsid w:val="000D654D"/>
    <w:rsid w:val="001C62D5"/>
    <w:rsid w:val="001E79AF"/>
    <w:rsid w:val="002B7438"/>
    <w:rsid w:val="002F2518"/>
    <w:rsid w:val="00321653"/>
    <w:rsid w:val="00394597"/>
    <w:rsid w:val="003A3386"/>
    <w:rsid w:val="003E59A9"/>
    <w:rsid w:val="0040367F"/>
    <w:rsid w:val="0046272D"/>
    <w:rsid w:val="004F3680"/>
    <w:rsid w:val="005831CC"/>
    <w:rsid w:val="005A2BD1"/>
    <w:rsid w:val="005A4DBB"/>
    <w:rsid w:val="005B5049"/>
    <w:rsid w:val="005E5DA3"/>
    <w:rsid w:val="00696F6E"/>
    <w:rsid w:val="00707FEB"/>
    <w:rsid w:val="00796EFE"/>
    <w:rsid w:val="007B15A4"/>
    <w:rsid w:val="00827FE5"/>
    <w:rsid w:val="008705E4"/>
    <w:rsid w:val="00873A36"/>
    <w:rsid w:val="00880AA3"/>
    <w:rsid w:val="008822D6"/>
    <w:rsid w:val="0095168D"/>
    <w:rsid w:val="009C2D42"/>
    <w:rsid w:val="00A23F5B"/>
    <w:rsid w:val="00A333BB"/>
    <w:rsid w:val="00A461FF"/>
    <w:rsid w:val="00A55941"/>
    <w:rsid w:val="00A72857"/>
    <w:rsid w:val="00AC18EF"/>
    <w:rsid w:val="00AE7ACB"/>
    <w:rsid w:val="00B20D63"/>
    <w:rsid w:val="00BC6724"/>
    <w:rsid w:val="00BD5E38"/>
    <w:rsid w:val="00C36AF3"/>
    <w:rsid w:val="00CB66BF"/>
    <w:rsid w:val="00D37971"/>
    <w:rsid w:val="00D44AB0"/>
    <w:rsid w:val="00D52CAF"/>
    <w:rsid w:val="00DD562B"/>
    <w:rsid w:val="00E0618B"/>
    <w:rsid w:val="00E148B8"/>
    <w:rsid w:val="00E31859"/>
    <w:rsid w:val="00E52111"/>
    <w:rsid w:val="00E55AEA"/>
    <w:rsid w:val="00E92F45"/>
    <w:rsid w:val="00EF21A8"/>
    <w:rsid w:val="00F022D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F6EC2A"/>
  <w15:chartTrackingRefBased/>
  <w15:docId w15:val="{EDAE7C7E-640F-44CD-97B6-1F5B167A90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18EF"/>
    <w:pPr>
      <w:spacing w:line="360" w:lineRule="auto"/>
      <w:jc w:val="both"/>
    </w:pPr>
    <w:rPr>
      <w:rFonts w:ascii="Arial" w:hAnsi="Arial"/>
      <w:color w:val="000000"/>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5E5DA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E5DA3"/>
  </w:style>
  <w:style w:type="paragraph" w:styleId="Piedepgina">
    <w:name w:val="footer"/>
    <w:basedOn w:val="Normal"/>
    <w:link w:val="PiedepginaCar"/>
    <w:uiPriority w:val="99"/>
    <w:unhideWhenUsed/>
    <w:rsid w:val="005E5DA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E5DA3"/>
  </w:style>
  <w:style w:type="paragraph" w:styleId="Prrafodelista">
    <w:name w:val="List Paragraph"/>
    <w:basedOn w:val="Normal"/>
    <w:uiPriority w:val="34"/>
    <w:qFormat/>
    <w:rsid w:val="005A2BD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69890414">
      <w:bodyDiv w:val="1"/>
      <w:marLeft w:val="0"/>
      <w:marRight w:val="0"/>
      <w:marTop w:val="0"/>
      <w:marBottom w:val="0"/>
      <w:divBdr>
        <w:top w:val="none" w:sz="0" w:space="0" w:color="auto"/>
        <w:left w:val="none" w:sz="0" w:space="0" w:color="auto"/>
        <w:bottom w:val="none" w:sz="0" w:space="0" w:color="auto"/>
        <w:right w:val="none" w:sz="0" w:space="0" w:color="auto"/>
      </w:divBdr>
    </w:div>
    <w:div w:id="2128698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Personalizado 1">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370</TotalTime>
  <Pages>3</Pages>
  <Words>428</Words>
  <Characters>2357</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Mariana Palacios Hurtado</dc:creator>
  <cp:keywords/>
  <dc:description/>
  <cp:lastModifiedBy>Néstor Mondragón</cp:lastModifiedBy>
  <cp:revision>20</cp:revision>
  <cp:lastPrinted>2022-02-02T23:42:00Z</cp:lastPrinted>
  <dcterms:created xsi:type="dcterms:W3CDTF">2022-02-02T23:39:00Z</dcterms:created>
  <dcterms:modified xsi:type="dcterms:W3CDTF">2024-04-24T03:14:00Z</dcterms:modified>
</cp:coreProperties>
</file>