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477AA87B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CB66BF">
        <w:rPr>
          <w:rFonts w:ascii="Raleway" w:hAnsi="Raleway" w:cs="Arial"/>
          <w:b/>
          <w:sz w:val="52"/>
          <w:szCs w:val="52"/>
        </w:rPr>
        <w:t>Reto de aprendizaje 1</w:t>
      </w:r>
      <w:r w:rsidR="00F43BBE">
        <w:rPr>
          <w:rFonts w:ascii="Raleway" w:hAnsi="Raleway" w:cs="Arial"/>
          <w:b/>
          <w:sz w:val="52"/>
          <w:szCs w:val="52"/>
        </w:rPr>
        <w:t>7</w:t>
      </w:r>
      <w:r w:rsidR="009C2D42">
        <w:rPr>
          <w:rFonts w:ascii="Raleway" w:hAnsi="Raleway" w:cs="Arial"/>
          <w:b/>
          <w:sz w:val="52"/>
          <w:szCs w:val="52"/>
        </w:rPr>
        <w:t>. E</w:t>
      </w:r>
      <w:r w:rsidR="00F43BBE">
        <w:rPr>
          <w:rFonts w:ascii="Raleway" w:hAnsi="Raleway" w:cs="Arial"/>
          <w:b/>
          <w:sz w:val="52"/>
          <w:szCs w:val="52"/>
        </w:rPr>
        <w:t>valuación de clúster</w:t>
      </w:r>
      <w:r w:rsidR="009C2D42">
        <w:rPr>
          <w:rFonts w:ascii="Raleway" w:hAnsi="Raleway" w:cs="Arial"/>
          <w:b/>
          <w:sz w:val="52"/>
          <w:szCs w:val="52"/>
        </w:rPr>
        <w:t>.</w:t>
      </w:r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2055CCEA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9C2D42">
        <w:rPr>
          <w:rFonts w:ascii="Raleway" w:hAnsi="Raleway"/>
          <w:b/>
          <w:color w:val="000000" w:themeColor="text1"/>
          <w:sz w:val="40"/>
        </w:rPr>
        <w:t>2</w:t>
      </w:r>
      <w:r w:rsidR="00F43BBE">
        <w:rPr>
          <w:rFonts w:ascii="Raleway" w:hAnsi="Raleway"/>
          <w:b/>
          <w:color w:val="000000" w:themeColor="text1"/>
          <w:sz w:val="40"/>
        </w:rPr>
        <w:t>4</w:t>
      </w:r>
      <w:r w:rsidR="00A72857">
        <w:rPr>
          <w:rFonts w:ascii="Raleway" w:hAnsi="Raleway"/>
          <w:b/>
          <w:color w:val="000000" w:themeColor="text1"/>
          <w:sz w:val="40"/>
        </w:rPr>
        <w:t xml:space="preserve"> de marzo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497AAEC4" w:rsidR="00D44AB0" w:rsidRDefault="002F6E06" w:rsidP="002F6E06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Para ilustrar las siguientes herramientas, usaremos el mismo conjunto de datos de clientes de supermercados que en los ejercicios pasados.</w:t>
      </w:r>
    </w:p>
    <w:p w14:paraId="548120B5" w14:textId="5B8828BE" w:rsidR="002F6E06" w:rsidRDefault="002F6E06" w:rsidP="002F6E06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Primero cargamos los datos en la aplicación </w:t>
      </w:r>
      <w:proofErr w:type="spellStart"/>
      <w:r w:rsidRPr="002F6E06">
        <w:rPr>
          <w:rFonts w:asciiTheme="minorHAnsi" w:hAnsiTheme="minorHAnsi" w:cstheme="minorHAnsi"/>
          <w:i/>
          <w:iCs/>
          <w:color w:val="000000" w:themeColor="text1"/>
        </w:rPr>
        <w:t>RapidMiner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y usamos la herramienta </w:t>
      </w:r>
      <w:r w:rsidRPr="002F6E06">
        <w:rPr>
          <w:rFonts w:asciiTheme="minorHAnsi" w:hAnsiTheme="minorHAnsi" w:cstheme="minorHAnsi"/>
          <w:i/>
          <w:iCs/>
          <w:color w:val="000000" w:themeColor="text1"/>
        </w:rPr>
        <w:t xml:space="preserve">Auto </w:t>
      </w:r>
      <w:proofErr w:type="spellStart"/>
      <w:r w:rsidRPr="002F6E06">
        <w:rPr>
          <w:rFonts w:asciiTheme="minorHAnsi" w:hAnsiTheme="minorHAnsi" w:cstheme="minorHAnsi"/>
          <w:i/>
          <w:iCs/>
          <w:color w:val="000000" w:themeColor="text1"/>
        </w:rPr>
        <w:t>Model</w:t>
      </w:r>
      <w:proofErr w:type="spellEnd"/>
      <w:r>
        <w:rPr>
          <w:rFonts w:asciiTheme="minorHAnsi" w:hAnsiTheme="minorHAnsi" w:cstheme="minorHAnsi"/>
          <w:color w:val="000000" w:themeColor="text1"/>
        </w:rPr>
        <w:t>.</w:t>
      </w:r>
    </w:p>
    <w:p w14:paraId="549B5F39" w14:textId="35BF5792" w:rsidR="002F6E06" w:rsidRDefault="005B18E1" w:rsidP="002F6E06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088F4087" wp14:editId="755C83DD">
            <wp:extent cx="6400800" cy="3154680"/>
            <wp:effectExtent l="0" t="0" r="0" b="7620"/>
            <wp:docPr id="1166588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8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EEE2" w14:textId="77DC4006" w:rsidR="005B18E1" w:rsidRDefault="005B18E1" w:rsidP="002F6E06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Seleccionamos la opción de Clúster, y omitimos la variable </w:t>
      </w:r>
      <w:proofErr w:type="spellStart"/>
      <w:r w:rsidRPr="005B18E1">
        <w:rPr>
          <w:rFonts w:asciiTheme="minorHAnsi" w:hAnsiTheme="minorHAnsi" w:cstheme="minorHAnsi"/>
          <w:i/>
          <w:iCs/>
          <w:color w:val="000000" w:themeColor="text1"/>
        </w:rPr>
        <w:t>CustomerID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ya que no es una variable que de información del cliente.</w:t>
      </w:r>
    </w:p>
    <w:p w14:paraId="73EAECD5" w14:textId="7F428C3D" w:rsidR="005B18E1" w:rsidRDefault="005B18E1" w:rsidP="002F6E06">
      <w:pPr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370AEFF4" wp14:editId="3B0AF6AF">
            <wp:extent cx="6400800" cy="2809240"/>
            <wp:effectExtent l="0" t="0" r="0" b="0"/>
            <wp:docPr id="1090099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9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884" w14:textId="58D93F84" w:rsidR="005B18E1" w:rsidRDefault="005B18E1" w:rsidP="002F6E06">
      <w:p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Seleccionamos que aplique los algoritmos k-</w:t>
      </w:r>
      <w:proofErr w:type="spellStart"/>
      <w:r>
        <w:rPr>
          <w:rFonts w:asciiTheme="minorHAnsi" w:hAnsiTheme="minorHAnsi" w:cstheme="minorHAnsi"/>
          <w:color w:val="000000" w:themeColor="text1"/>
        </w:rPr>
        <w:t>means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(Donde seleccionamos el número de </w:t>
      </w:r>
      <w:proofErr w:type="spellStart"/>
      <w:r>
        <w:rPr>
          <w:rFonts w:asciiTheme="minorHAnsi" w:hAnsiTheme="minorHAnsi" w:cstheme="minorHAnsi"/>
          <w:color w:val="000000" w:themeColor="text1"/>
        </w:rPr>
        <w:t>cluster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que deseamos que se creen, en este caso 2), y el x-</w:t>
      </w:r>
      <w:proofErr w:type="spellStart"/>
      <w:r>
        <w:rPr>
          <w:rFonts w:asciiTheme="minorHAnsi" w:hAnsiTheme="minorHAnsi" w:cstheme="minorHAnsi"/>
          <w:color w:val="000000" w:themeColor="text1"/>
        </w:rPr>
        <w:t>means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(Al cuál le damos el número máximo de </w:t>
      </w:r>
      <w:proofErr w:type="spellStart"/>
      <w:r>
        <w:rPr>
          <w:rFonts w:asciiTheme="minorHAnsi" w:hAnsiTheme="minorHAnsi" w:cstheme="minorHAnsi"/>
          <w:color w:val="000000" w:themeColor="text1"/>
        </w:rPr>
        <w:t>clusters</w:t>
      </w:r>
      <w:proofErr w:type="spellEnd"/>
      <w:r>
        <w:rPr>
          <w:rFonts w:asciiTheme="minorHAnsi" w:hAnsiTheme="minorHAnsi" w:cstheme="minorHAnsi"/>
          <w:color w:val="000000" w:themeColor="text1"/>
        </w:rPr>
        <w:t xml:space="preserve"> sobre los que se hará el análisis).</w:t>
      </w:r>
    </w:p>
    <w:p w14:paraId="491289CB" w14:textId="0EEEC8AF" w:rsidR="005B18E1" w:rsidRDefault="005B18E1" w:rsidP="007E7472">
      <w:pPr>
        <w:jc w:val="center"/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4E962882" wp14:editId="719CDEDC">
            <wp:extent cx="2819400" cy="2266950"/>
            <wp:effectExtent l="0" t="0" r="0" b="0"/>
            <wp:docPr id="452360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0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FB8C" w14:textId="5A264621" w:rsidR="005A2BD1" w:rsidRDefault="00CC7199" w:rsidP="00CC7199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Mapa de calor</w:t>
      </w:r>
    </w:p>
    <w:p w14:paraId="79C90DCC" w14:textId="444F5387" w:rsidR="007E7472" w:rsidRDefault="007E7472" w:rsidP="007E74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mapa de calor ayuda a identificar los atributos más importantes para cada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>. En este caso obtenemos el siguiente mapa:</w:t>
      </w:r>
    </w:p>
    <w:p w14:paraId="3E33A1F4" w14:textId="347235EB" w:rsidR="007E7472" w:rsidRDefault="007E7472" w:rsidP="007E7472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2C86102" wp14:editId="434608B1">
            <wp:extent cx="6400800" cy="2738120"/>
            <wp:effectExtent l="0" t="0" r="0" b="5080"/>
            <wp:docPr id="827561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6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17D1" w14:textId="2F24FF60" w:rsidR="007E7472" w:rsidRDefault="007E7472" w:rsidP="007E74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Cada fila representa a un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, en este caso como definimos que hay dos </w:t>
      </w:r>
      <w:proofErr w:type="spellStart"/>
      <w:r>
        <w:rPr>
          <w:rFonts w:asciiTheme="minorHAnsi" w:hAnsiTheme="minorHAnsi" w:cstheme="minorHAnsi"/>
        </w:rPr>
        <w:t>clusters</w:t>
      </w:r>
      <w:proofErr w:type="spellEnd"/>
      <w:r>
        <w:rPr>
          <w:rFonts w:asciiTheme="minorHAnsi" w:hAnsiTheme="minorHAnsi" w:cstheme="minorHAnsi"/>
        </w:rPr>
        <w:t xml:space="preserve">, no dice que para el primero (Llamado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0, y en el </w:t>
      </w:r>
      <w:proofErr w:type="spellStart"/>
      <w:r>
        <w:rPr>
          <w:rFonts w:asciiTheme="minorHAnsi" w:hAnsiTheme="minorHAnsi" w:cstheme="minorHAnsi"/>
        </w:rPr>
        <w:t>cuál</w:t>
      </w:r>
      <w:proofErr w:type="spellEnd"/>
      <w:r>
        <w:rPr>
          <w:rFonts w:asciiTheme="minorHAnsi" w:hAnsiTheme="minorHAnsi" w:cstheme="minorHAnsi"/>
        </w:rPr>
        <w:t xml:space="preserve"> se encuentran 97 de </w:t>
      </w:r>
      <w:proofErr w:type="gramStart"/>
      <w:r>
        <w:rPr>
          <w:rFonts w:asciiTheme="minorHAnsi" w:hAnsiTheme="minorHAnsi" w:cstheme="minorHAnsi"/>
        </w:rPr>
        <w:t xml:space="preserve">las </w:t>
      </w:r>
      <w:r w:rsidR="007A29BF">
        <w:rPr>
          <w:rFonts w:asciiTheme="minorHAnsi" w:hAnsiTheme="minorHAnsi" w:cstheme="minorHAnsi"/>
        </w:rPr>
        <w:t>observación</w:t>
      </w:r>
      <w:proofErr w:type="gramEnd"/>
      <w:r w:rsidR="007A29BF">
        <w:rPr>
          <w:rFonts w:asciiTheme="minorHAnsi" w:hAnsiTheme="minorHAnsi" w:cstheme="minorHAnsi"/>
        </w:rPr>
        <w:t>).</w:t>
      </w:r>
    </w:p>
    <w:p w14:paraId="1016F144" w14:textId="606056F3" w:rsidR="007A29BF" w:rsidRDefault="007A29BF" w:rsidP="007E747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La variable </w:t>
      </w:r>
      <w:proofErr w:type="spellStart"/>
      <w:r>
        <w:rPr>
          <w:rFonts w:asciiTheme="minorHAnsi" w:hAnsiTheme="minorHAnsi" w:cstheme="minorHAnsi"/>
        </w:rPr>
        <w:t>age</w:t>
      </w:r>
      <w:proofErr w:type="spellEnd"/>
      <w:r>
        <w:rPr>
          <w:rFonts w:asciiTheme="minorHAnsi" w:hAnsiTheme="minorHAnsi" w:cstheme="minorHAnsi"/>
        </w:rPr>
        <w:t xml:space="preserve"> tiene un color rojo para 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0, lo que quiere decir que los miembros de este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tienden a tener una edad menor a la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1, como la escala de color es muy cercada a 0 (Por eso se ve blanco esa columna), nos indica que los miembros de ambos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tienen una distribución muy parecida en cuanto a ingresos anuales. La variable </w:t>
      </w:r>
      <w:proofErr w:type="spellStart"/>
      <w:r>
        <w:rPr>
          <w:rFonts w:asciiTheme="minorHAnsi" w:hAnsiTheme="minorHAnsi" w:cstheme="minorHAnsi"/>
        </w:rPr>
        <w:t>Spending</w:t>
      </w:r>
      <w:proofErr w:type="spellEnd"/>
      <w:r>
        <w:rPr>
          <w:rFonts w:asciiTheme="minorHAnsi" w:hAnsiTheme="minorHAnsi" w:cstheme="minorHAnsi"/>
        </w:rPr>
        <w:t xml:space="preserve"> Score tiene </w:t>
      </w:r>
      <w:proofErr w:type="gramStart"/>
      <w:r>
        <w:rPr>
          <w:rFonts w:asciiTheme="minorHAnsi" w:hAnsiTheme="minorHAnsi" w:cstheme="minorHAnsi"/>
        </w:rPr>
        <w:t>una color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scale</w:t>
      </w:r>
      <w:proofErr w:type="spellEnd"/>
      <w:r>
        <w:rPr>
          <w:rFonts w:asciiTheme="minorHAnsi" w:hAnsiTheme="minorHAnsi" w:cstheme="minorHAnsi"/>
        </w:rPr>
        <w:t xml:space="preserve"> alta (Por eso es verde), lo que significa que los </w:t>
      </w:r>
      <w:proofErr w:type="spellStart"/>
      <w:r>
        <w:rPr>
          <w:rFonts w:asciiTheme="minorHAnsi" w:hAnsiTheme="minorHAnsi" w:cstheme="minorHAnsi"/>
        </w:rPr>
        <w:t>miebros</w:t>
      </w:r>
      <w:proofErr w:type="spellEnd"/>
      <w:r>
        <w:rPr>
          <w:rFonts w:asciiTheme="minorHAnsi" w:hAnsiTheme="minorHAnsi" w:cstheme="minorHAnsi"/>
        </w:rPr>
        <w:t xml:space="preserve">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 tienen en promedio un </w:t>
      </w:r>
      <w:proofErr w:type="spellStart"/>
      <w:r>
        <w:rPr>
          <w:rFonts w:asciiTheme="minorHAnsi" w:hAnsiTheme="minorHAnsi" w:cstheme="minorHAnsi"/>
        </w:rPr>
        <w:t>spending</w:t>
      </w:r>
      <w:proofErr w:type="spellEnd"/>
      <w:r>
        <w:rPr>
          <w:rFonts w:asciiTheme="minorHAnsi" w:hAnsiTheme="minorHAnsi" w:cstheme="minorHAnsi"/>
        </w:rPr>
        <w:t xml:space="preserve"> score más alto que los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1. Esto mismo lo podemos ver en el resumen del </w:t>
      </w:r>
      <w:proofErr w:type="spellStart"/>
      <w:r>
        <w:rPr>
          <w:rFonts w:asciiTheme="minorHAnsi" w:hAnsiTheme="minorHAnsi" w:cstheme="minorHAnsi"/>
        </w:rPr>
        <w:t>clustering</w:t>
      </w:r>
      <w:proofErr w:type="spellEnd"/>
      <w:r>
        <w:rPr>
          <w:rFonts w:asciiTheme="minorHAnsi" w:hAnsiTheme="minorHAnsi" w:cstheme="minorHAnsi"/>
        </w:rPr>
        <w:t>.</w:t>
      </w:r>
    </w:p>
    <w:p w14:paraId="781F866D" w14:textId="6944F13C" w:rsidR="007A29BF" w:rsidRPr="007E7472" w:rsidRDefault="007A29BF" w:rsidP="007A29BF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278DA324" wp14:editId="79F6BD47">
            <wp:extent cx="6400800" cy="1839595"/>
            <wp:effectExtent l="0" t="0" r="0" b="8255"/>
            <wp:docPr id="2145174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4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9974" w14:textId="115FBA99" w:rsidR="00CC7199" w:rsidRDefault="00CC7199" w:rsidP="00CC7199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Centroid</w:t>
      </w:r>
      <w:proofErr w:type="spellEnd"/>
      <w:r>
        <w:rPr>
          <w:rFonts w:asciiTheme="minorHAnsi" w:hAnsiTheme="minorHAnsi" w:cstheme="minorHAnsi"/>
        </w:rPr>
        <w:t xml:space="preserve"> Chart</w:t>
      </w:r>
    </w:p>
    <w:p w14:paraId="4F5AF477" w14:textId="4CE9B093" w:rsidR="000C1168" w:rsidRDefault="000C1168" w:rsidP="000C1168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C27C7CD" wp14:editId="47835769">
            <wp:extent cx="6400800" cy="2775585"/>
            <wp:effectExtent l="0" t="0" r="0" b="5715"/>
            <wp:docPr id="176159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1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405F" w14:textId="20DCD10A" w:rsidR="000C1168" w:rsidRDefault="000C1168" w:rsidP="000C11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Esta grafica nos da información del centroide de cada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sobre cada variable, por ejemplo, nos dice que el centroide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0, en la variable Age, es más bajo que el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1, pues en promedio la gente dentro del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 es más joven que en 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1. En cuanto a la </w:t>
      </w:r>
      <w:r>
        <w:rPr>
          <w:rFonts w:asciiTheme="minorHAnsi" w:hAnsiTheme="minorHAnsi" w:cstheme="minorHAnsi"/>
        </w:rPr>
        <w:lastRenderedPageBreak/>
        <w:t xml:space="preserve">variable de Ingreso Anual como ya sabemos, los dos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tiene una distribución parecida (Al menos con la misma media), y por ello el centroide de ambos </w:t>
      </w:r>
      <w:proofErr w:type="spellStart"/>
      <w:r>
        <w:rPr>
          <w:rFonts w:asciiTheme="minorHAnsi" w:hAnsiTheme="minorHAnsi" w:cstheme="minorHAnsi"/>
        </w:rPr>
        <w:t>clusters</w:t>
      </w:r>
      <w:proofErr w:type="spellEnd"/>
      <w:r>
        <w:rPr>
          <w:rFonts w:asciiTheme="minorHAnsi" w:hAnsiTheme="minorHAnsi" w:cstheme="minorHAnsi"/>
        </w:rPr>
        <w:t xml:space="preserve"> en esta variable están a la misma altura.</w:t>
      </w:r>
    </w:p>
    <w:p w14:paraId="61C760F5" w14:textId="0F89DA66" w:rsidR="00082860" w:rsidRPr="000C1168" w:rsidRDefault="00082860" w:rsidP="000C1168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Como nuestro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1 contiene información de gente que tiene en promedio un </w:t>
      </w:r>
      <w:proofErr w:type="spellStart"/>
      <w:r>
        <w:rPr>
          <w:rFonts w:asciiTheme="minorHAnsi" w:hAnsiTheme="minorHAnsi" w:cstheme="minorHAnsi"/>
        </w:rPr>
        <w:t>spending</w:t>
      </w:r>
      <w:proofErr w:type="spellEnd"/>
      <w:r>
        <w:rPr>
          <w:rFonts w:asciiTheme="minorHAnsi" w:hAnsiTheme="minorHAnsi" w:cstheme="minorHAnsi"/>
        </w:rPr>
        <w:t xml:space="preserve"> score más bajo que en el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0, por eso podemos ver que el centroide del primero es más bajo.</w:t>
      </w:r>
    </w:p>
    <w:p w14:paraId="58C60815" w14:textId="499F62CF" w:rsidR="00CC7199" w:rsidRDefault="00CC7199" w:rsidP="00CC7199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Centroid</w:t>
      </w:r>
      <w:proofErr w:type="spellEnd"/>
      <w:r>
        <w:rPr>
          <w:rFonts w:asciiTheme="minorHAnsi" w:hAnsiTheme="minorHAnsi" w:cstheme="minorHAnsi"/>
        </w:rPr>
        <w:t xml:space="preserve"> Table</w:t>
      </w:r>
    </w:p>
    <w:p w14:paraId="3AB3EB26" w14:textId="719B4AB2" w:rsidR="00082860" w:rsidRDefault="00082860" w:rsidP="0008286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 </w:t>
      </w:r>
      <w:proofErr w:type="spellStart"/>
      <w:r>
        <w:rPr>
          <w:rFonts w:asciiTheme="minorHAnsi" w:hAnsiTheme="minorHAnsi" w:cstheme="minorHAnsi"/>
        </w:rPr>
        <w:t>Centroid</w:t>
      </w:r>
      <w:proofErr w:type="spellEnd"/>
      <w:r>
        <w:rPr>
          <w:rFonts w:asciiTheme="minorHAnsi" w:hAnsiTheme="minorHAnsi" w:cstheme="minorHAnsi"/>
        </w:rPr>
        <w:t xml:space="preserve"> Table nos aporta la misma información que la </w:t>
      </w:r>
      <w:proofErr w:type="spellStart"/>
      <w:r>
        <w:rPr>
          <w:rFonts w:asciiTheme="minorHAnsi" w:hAnsiTheme="minorHAnsi" w:cstheme="minorHAnsi"/>
        </w:rPr>
        <w:t>Centroid</w:t>
      </w:r>
      <w:proofErr w:type="spellEnd"/>
      <w:r>
        <w:rPr>
          <w:rFonts w:asciiTheme="minorHAnsi" w:hAnsiTheme="minorHAnsi" w:cstheme="minorHAnsi"/>
        </w:rPr>
        <w:t xml:space="preserve"> Chart, pero en forma de tabla, nos dice los centroides de nuestro </w:t>
      </w:r>
      <w:proofErr w:type="spellStart"/>
      <w:r>
        <w:rPr>
          <w:rFonts w:asciiTheme="minorHAnsi" w:hAnsiTheme="minorHAnsi" w:cstheme="minorHAnsi"/>
        </w:rPr>
        <w:t>cluster</w:t>
      </w:r>
      <w:proofErr w:type="spellEnd"/>
      <w:r>
        <w:rPr>
          <w:rFonts w:asciiTheme="minorHAnsi" w:hAnsiTheme="minorHAnsi" w:cstheme="minorHAnsi"/>
        </w:rPr>
        <w:t xml:space="preserve"> para cada variable, indicándonos el promedio de cada variable por </w:t>
      </w:r>
      <w:proofErr w:type="spellStart"/>
      <w:r>
        <w:rPr>
          <w:rFonts w:asciiTheme="minorHAnsi" w:hAnsiTheme="minorHAnsi" w:cstheme="minorHAnsi"/>
        </w:rPr>
        <w:t>centrodie</w:t>
      </w:r>
      <w:proofErr w:type="spellEnd"/>
      <w:r>
        <w:rPr>
          <w:rFonts w:asciiTheme="minorHAnsi" w:hAnsiTheme="minorHAnsi" w:cstheme="minorHAnsi"/>
        </w:rPr>
        <w:t>.</w:t>
      </w:r>
    </w:p>
    <w:p w14:paraId="687E3C9D" w14:textId="7EA517B8" w:rsidR="00082860" w:rsidRDefault="00082860" w:rsidP="00082860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1E8BFB9C" wp14:editId="55DE1541">
            <wp:extent cx="6400800" cy="905510"/>
            <wp:effectExtent l="0" t="0" r="0" b="8890"/>
            <wp:docPr id="475648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48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427E" w14:textId="77777777" w:rsidR="00082860" w:rsidRPr="00082860" w:rsidRDefault="00082860" w:rsidP="00082860">
      <w:pPr>
        <w:rPr>
          <w:rFonts w:asciiTheme="minorHAnsi" w:hAnsiTheme="minorHAnsi" w:cstheme="minorHAnsi"/>
        </w:rPr>
      </w:pPr>
    </w:p>
    <w:p w14:paraId="1750C6E2" w14:textId="745DFF0F" w:rsidR="00CC7199" w:rsidRDefault="00CC7199" w:rsidP="00CC7199">
      <w:pPr>
        <w:pStyle w:val="Prrafodelista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Scatter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Plot</w:t>
      </w:r>
      <w:proofErr w:type="spellEnd"/>
    </w:p>
    <w:p w14:paraId="7E1E2A2C" w14:textId="6AADF92F" w:rsidR="008F5BE6" w:rsidRDefault="008F5BE6" w:rsidP="008F5BE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Esta grafica nos da una representación visual de los datos, donde cada punto representa el valor individual de las dos variables más importantes, en este caso edad y </w:t>
      </w:r>
      <w:proofErr w:type="spellStart"/>
      <w:r>
        <w:rPr>
          <w:rFonts w:asciiTheme="minorHAnsi" w:hAnsiTheme="minorHAnsi" w:cstheme="minorHAnsi"/>
        </w:rPr>
        <w:t>spending</w:t>
      </w:r>
      <w:proofErr w:type="spellEnd"/>
      <w:r>
        <w:rPr>
          <w:rFonts w:asciiTheme="minorHAnsi" w:hAnsiTheme="minorHAnsi" w:cstheme="minorHAnsi"/>
        </w:rPr>
        <w:t xml:space="preserve"> score. Pues ya vimos que los </w:t>
      </w:r>
      <w:proofErr w:type="spellStart"/>
      <w:r>
        <w:rPr>
          <w:rFonts w:asciiTheme="minorHAnsi" w:hAnsiTheme="minorHAnsi" w:cstheme="minorHAnsi"/>
        </w:rPr>
        <w:t>clusters</w:t>
      </w:r>
      <w:proofErr w:type="spellEnd"/>
      <w:r>
        <w:rPr>
          <w:rFonts w:asciiTheme="minorHAnsi" w:hAnsiTheme="minorHAnsi" w:cstheme="minorHAnsi"/>
        </w:rPr>
        <w:t xml:space="preserve"> tienen el mismo centroide en la variable de ingresos anuales.</w:t>
      </w:r>
    </w:p>
    <w:p w14:paraId="650FD791" w14:textId="62A875ED" w:rsidR="008F5BE6" w:rsidRDefault="008F5BE6" w:rsidP="008F5BE6">
      <w:pPr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C1029A" wp14:editId="54959C75">
            <wp:extent cx="5417820" cy="2318698"/>
            <wp:effectExtent l="0" t="0" r="0" b="5715"/>
            <wp:docPr id="913732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32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9104" cy="23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7623" w14:textId="15164F32" w:rsidR="008F5BE6" w:rsidRPr="008F5BE6" w:rsidRDefault="008F5BE6" w:rsidP="008F5BE6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Aquí cada color representa uno de los </w:t>
      </w:r>
      <w:proofErr w:type="spellStart"/>
      <w:r>
        <w:rPr>
          <w:rFonts w:asciiTheme="minorHAnsi" w:hAnsiTheme="minorHAnsi" w:cstheme="minorHAnsi"/>
        </w:rPr>
        <w:t>clusters</w:t>
      </w:r>
      <w:proofErr w:type="spellEnd"/>
      <w:r>
        <w:rPr>
          <w:rFonts w:asciiTheme="minorHAnsi" w:hAnsiTheme="minorHAnsi" w:cstheme="minorHAnsi"/>
        </w:rPr>
        <w:t xml:space="preserve"> construidos por el algoritmo.</w:t>
      </w:r>
    </w:p>
    <w:p w14:paraId="36FA53C3" w14:textId="77777777" w:rsidR="00CC7199" w:rsidRPr="00CC7199" w:rsidRDefault="00CC7199" w:rsidP="00CC7199">
      <w:pPr>
        <w:rPr>
          <w:rFonts w:asciiTheme="minorHAnsi" w:hAnsiTheme="minorHAnsi" w:cstheme="minorHAnsi"/>
        </w:rPr>
      </w:pPr>
    </w:p>
    <w:sectPr w:rsidR="00CC7199" w:rsidRPr="00CC7199" w:rsidSect="00C2762A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753C9" w14:textId="77777777" w:rsidR="00C2762A" w:rsidRDefault="00C2762A" w:rsidP="005E5DA3">
      <w:pPr>
        <w:spacing w:after="0" w:line="240" w:lineRule="auto"/>
      </w:pPr>
      <w:r>
        <w:separator/>
      </w:r>
    </w:p>
  </w:endnote>
  <w:endnote w:type="continuationSeparator" w:id="0">
    <w:p w14:paraId="065AC440" w14:textId="77777777" w:rsidR="00C2762A" w:rsidRDefault="00C2762A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7CC122" w14:textId="77777777" w:rsidR="00C2762A" w:rsidRDefault="00C2762A" w:rsidP="005E5DA3">
      <w:pPr>
        <w:spacing w:after="0" w:line="240" w:lineRule="auto"/>
      </w:pPr>
      <w:r>
        <w:separator/>
      </w:r>
    </w:p>
  </w:footnote>
  <w:footnote w:type="continuationSeparator" w:id="0">
    <w:p w14:paraId="30BDCE70" w14:textId="77777777" w:rsidR="00C2762A" w:rsidRDefault="00C2762A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013F7"/>
    <w:multiLevelType w:val="hybridMultilevel"/>
    <w:tmpl w:val="3B768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857246"/>
    <w:multiLevelType w:val="hybridMultilevel"/>
    <w:tmpl w:val="6DD04FA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C233E"/>
    <w:multiLevelType w:val="hybridMultilevel"/>
    <w:tmpl w:val="62C4785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6226198">
    <w:abstractNumId w:val="0"/>
  </w:num>
  <w:num w:numId="2" w16cid:durableId="116146303">
    <w:abstractNumId w:val="1"/>
  </w:num>
  <w:num w:numId="3" w16cid:durableId="1916237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13002"/>
    <w:rsid w:val="000563F1"/>
    <w:rsid w:val="00082860"/>
    <w:rsid w:val="00095F32"/>
    <w:rsid w:val="000C1168"/>
    <w:rsid w:val="000D542F"/>
    <w:rsid w:val="000D654D"/>
    <w:rsid w:val="001C62D5"/>
    <w:rsid w:val="001E79AF"/>
    <w:rsid w:val="002B7438"/>
    <w:rsid w:val="002F2518"/>
    <w:rsid w:val="002F6E06"/>
    <w:rsid w:val="00321653"/>
    <w:rsid w:val="00394597"/>
    <w:rsid w:val="003A3386"/>
    <w:rsid w:val="0040367F"/>
    <w:rsid w:val="004F3680"/>
    <w:rsid w:val="005831CC"/>
    <w:rsid w:val="005A2BD1"/>
    <w:rsid w:val="005A4DBB"/>
    <w:rsid w:val="005B18E1"/>
    <w:rsid w:val="005B5049"/>
    <w:rsid w:val="005E5DA3"/>
    <w:rsid w:val="00696F6E"/>
    <w:rsid w:val="00707FEB"/>
    <w:rsid w:val="00796EFE"/>
    <w:rsid w:val="007A29BF"/>
    <w:rsid w:val="007B15A4"/>
    <w:rsid w:val="007E7472"/>
    <w:rsid w:val="00827FE5"/>
    <w:rsid w:val="008705E4"/>
    <w:rsid w:val="00873A36"/>
    <w:rsid w:val="00880AA3"/>
    <w:rsid w:val="008822D6"/>
    <w:rsid w:val="008F5BE6"/>
    <w:rsid w:val="0095168D"/>
    <w:rsid w:val="009C2D42"/>
    <w:rsid w:val="00A23F5B"/>
    <w:rsid w:val="00A333BB"/>
    <w:rsid w:val="00A461FF"/>
    <w:rsid w:val="00A55941"/>
    <w:rsid w:val="00A72857"/>
    <w:rsid w:val="00AC18EF"/>
    <w:rsid w:val="00AE7ACB"/>
    <w:rsid w:val="00B20D63"/>
    <w:rsid w:val="00BC6724"/>
    <w:rsid w:val="00BD5E38"/>
    <w:rsid w:val="00C2762A"/>
    <w:rsid w:val="00C36AF3"/>
    <w:rsid w:val="00CB66BF"/>
    <w:rsid w:val="00CC7199"/>
    <w:rsid w:val="00D37971"/>
    <w:rsid w:val="00D44AB0"/>
    <w:rsid w:val="00D52CAF"/>
    <w:rsid w:val="00DD562B"/>
    <w:rsid w:val="00E0618B"/>
    <w:rsid w:val="00E148B8"/>
    <w:rsid w:val="00E31859"/>
    <w:rsid w:val="00E52111"/>
    <w:rsid w:val="00E55AEA"/>
    <w:rsid w:val="00E92F45"/>
    <w:rsid w:val="00EF21A8"/>
    <w:rsid w:val="00F022D1"/>
    <w:rsid w:val="00F4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  <w:style w:type="paragraph" w:styleId="Prrafodelista">
    <w:name w:val="List Paragraph"/>
    <w:basedOn w:val="Normal"/>
    <w:uiPriority w:val="34"/>
    <w:qFormat/>
    <w:rsid w:val="005A2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005C9-4929-44E3-99B0-9886FB7C0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2024-03-24T20:10:00Z</dcterms:created>
  <dcterms:modified xsi:type="dcterms:W3CDTF">2024-03-24T20:10:00Z</dcterms:modified>
</cp:coreProperties>
</file>