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3B9A921B" w14:textId="1F3F6DCB" w:rsidR="00AC18EF" w:rsidRDefault="002B7438" w:rsidP="00AC1F0B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CB66BF">
        <w:rPr>
          <w:rFonts w:ascii="Raleway" w:hAnsi="Raleway" w:cs="Arial"/>
          <w:b/>
          <w:sz w:val="52"/>
          <w:szCs w:val="52"/>
        </w:rPr>
        <w:t xml:space="preserve">Reto de aprendizaje </w:t>
      </w:r>
      <w:r w:rsidR="00AC1F0B">
        <w:rPr>
          <w:rFonts w:ascii="Raleway" w:hAnsi="Raleway" w:cs="Arial"/>
          <w:b/>
          <w:sz w:val="52"/>
          <w:szCs w:val="52"/>
        </w:rPr>
        <w:t>20</w:t>
      </w:r>
      <w:r w:rsidR="009C2D42">
        <w:rPr>
          <w:rFonts w:ascii="Raleway" w:hAnsi="Raleway" w:cs="Arial"/>
          <w:b/>
          <w:sz w:val="52"/>
          <w:szCs w:val="52"/>
        </w:rPr>
        <w:t xml:space="preserve">. </w:t>
      </w:r>
      <w:r w:rsidR="00AC1F0B">
        <w:rPr>
          <w:rFonts w:ascii="Raleway" w:hAnsi="Raleway" w:cs="Arial"/>
          <w:b/>
          <w:sz w:val="52"/>
          <w:szCs w:val="52"/>
        </w:rPr>
        <w:t>Documento sobre aplicación (Método)</w:t>
      </w:r>
      <w:r w:rsidR="009C2D42">
        <w:rPr>
          <w:rFonts w:ascii="Raleway" w:hAnsi="Raleway" w:cs="Arial"/>
          <w:b/>
          <w:sz w:val="52"/>
          <w:szCs w:val="52"/>
        </w:rPr>
        <w:t>.</w:t>
      </w:r>
    </w:p>
    <w:p w14:paraId="14174990" w14:textId="77777777" w:rsidR="00AC1F0B" w:rsidRDefault="00AC1F0B" w:rsidP="00AC1F0B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</w:p>
    <w:p w14:paraId="29468BA3" w14:textId="77777777" w:rsidR="00AC1F0B" w:rsidRDefault="00AC1F0B" w:rsidP="00AC1F0B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</w:p>
    <w:p w14:paraId="28368121" w14:textId="77777777" w:rsidR="00AC1F0B" w:rsidRPr="00AC18EF" w:rsidRDefault="00AC1F0B" w:rsidP="00AC1F0B">
      <w:pPr>
        <w:pStyle w:val="Encabezado"/>
        <w:ind w:left="3261" w:hanging="2694"/>
        <w:jc w:val="left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4420A146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9C2D42">
        <w:rPr>
          <w:rFonts w:ascii="Raleway" w:hAnsi="Raleway"/>
          <w:b/>
          <w:color w:val="000000" w:themeColor="text1"/>
          <w:sz w:val="40"/>
        </w:rPr>
        <w:t>0</w:t>
      </w:r>
      <w:r w:rsidR="00AC1F0B">
        <w:rPr>
          <w:rFonts w:ascii="Raleway" w:hAnsi="Raleway"/>
          <w:b/>
          <w:color w:val="000000" w:themeColor="text1"/>
          <w:sz w:val="40"/>
        </w:rPr>
        <w:t>7</w:t>
      </w:r>
      <w:r w:rsidR="00A72857">
        <w:rPr>
          <w:rFonts w:ascii="Raleway" w:hAnsi="Raleway"/>
          <w:b/>
          <w:color w:val="000000" w:themeColor="text1"/>
          <w:sz w:val="40"/>
        </w:rPr>
        <w:t xml:space="preserve"> de </w:t>
      </w:r>
      <w:r w:rsidR="00AC1F0B">
        <w:rPr>
          <w:rFonts w:ascii="Raleway" w:hAnsi="Raleway"/>
          <w:b/>
          <w:color w:val="000000" w:themeColor="text1"/>
          <w:sz w:val="40"/>
        </w:rPr>
        <w:t>abril</w:t>
      </w:r>
      <w:r w:rsidR="00A72857">
        <w:rPr>
          <w:rFonts w:ascii="Raleway" w:hAnsi="Raleway"/>
          <w:b/>
          <w:color w:val="000000" w:themeColor="text1"/>
          <w:sz w:val="40"/>
        </w:rPr>
        <w:t xml:space="preserve"> 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1A53FB8C" w14:textId="1A790974" w:rsidR="005A2BD1" w:rsidRDefault="005A2BD1" w:rsidP="00AC1F0B">
      <w:pPr>
        <w:rPr>
          <w:b/>
          <w:sz w:val="40"/>
        </w:rPr>
      </w:pPr>
    </w:p>
    <w:p w14:paraId="5F9A372A" w14:textId="32AFC322" w:rsidR="00AC1F0B" w:rsidRDefault="00AC1F0B" w:rsidP="00AC1F0B">
      <w:pPr>
        <w:rPr>
          <w:b/>
          <w:sz w:val="40"/>
        </w:rPr>
      </w:pPr>
      <w:r>
        <w:rPr>
          <w:b/>
          <w:sz w:val="40"/>
        </w:rPr>
        <w:lastRenderedPageBreak/>
        <w:t>1.- Importamos la data.</w:t>
      </w:r>
    </w:p>
    <w:p w14:paraId="325BCE5B" w14:textId="1073E6F2" w:rsidR="00AC1F0B" w:rsidRDefault="00D93186" w:rsidP="00AC1F0B">
      <w:pPr>
        <w:rPr>
          <w:b/>
          <w:szCs w:val="14"/>
        </w:rPr>
      </w:pPr>
      <w:r>
        <w:rPr>
          <w:noProof/>
        </w:rPr>
        <w:drawing>
          <wp:inline distT="0" distB="0" distL="0" distR="0" wp14:anchorId="496F7B46" wp14:editId="3155A6FE">
            <wp:extent cx="6400800" cy="3279775"/>
            <wp:effectExtent l="0" t="0" r="0" b="0"/>
            <wp:docPr id="141916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68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718A" w14:textId="1F755C94" w:rsidR="00D93186" w:rsidRDefault="00D93186" w:rsidP="00AC1F0B">
      <w:pPr>
        <w:rPr>
          <w:b/>
          <w:szCs w:val="14"/>
        </w:rPr>
      </w:pPr>
      <w:r>
        <w:rPr>
          <w:noProof/>
        </w:rPr>
        <w:lastRenderedPageBreak/>
        <w:drawing>
          <wp:inline distT="0" distB="0" distL="0" distR="0" wp14:anchorId="746D6943" wp14:editId="39C5C3BE">
            <wp:extent cx="6400800" cy="4903470"/>
            <wp:effectExtent l="0" t="0" r="0" b="0"/>
            <wp:docPr id="165024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41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8942" w14:textId="7E7CF8AB" w:rsidR="00D93186" w:rsidRDefault="00D93186" w:rsidP="00AC1F0B">
      <w:pPr>
        <w:rPr>
          <w:b/>
          <w:szCs w:val="14"/>
        </w:rPr>
      </w:pPr>
      <w:r w:rsidRPr="00D93186">
        <w:rPr>
          <w:bCs/>
          <w:szCs w:val="14"/>
        </w:rPr>
        <w:t xml:space="preserve">Una vez que hemos terminado el proceso de descarga de los datos, usamos la herramienta </w:t>
      </w:r>
      <w:r>
        <w:rPr>
          <w:b/>
          <w:szCs w:val="14"/>
        </w:rPr>
        <w:t xml:space="preserve">Auto </w:t>
      </w:r>
      <w:proofErr w:type="spellStart"/>
      <w:r>
        <w:rPr>
          <w:b/>
          <w:szCs w:val="14"/>
        </w:rPr>
        <w:t>Model</w:t>
      </w:r>
      <w:proofErr w:type="spellEnd"/>
      <w:r>
        <w:rPr>
          <w:b/>
          <w:szCs w:val="14"/>
        </w:rPr>
        <w:t>,</w:t>
      </w:r>
      <w:r w:rsidRPr="00D93186">
        <w:rPr>
          <w:bCs/>
          <w:szCs w:val="14"/>
        </w:rPr>
        <w:t xml:space="preserve"> </w:t>
      </w:r>
      <w:r>
        <w:rPr>
          <w:bCs/>
          <w:szCs w:val="14"/>
        </w:rPr>
        <w:t xml:space="preserve">cargamos la data que acabamos de descarga </w:t>
      </w:r>
      <w:r w:rsidRPr="00D93186">
        <w:rPr>
          <w:bCs/>
          <w:szCs w:val="14"/>
        </w:rPr>
        <w:t xml:space="preserve">y seleccionamos la opción de </w:t>
      </w:r>
      <w:r>
        <w:rPr>
          <w:b/>
          <w:szCs w:val="14"/>
        </w:rPr>
        <w:t>clúster.</w:t>
      </w:r>
    </w:p>
    <w:p w14:paraId="50BEA6F6" w14:textId="291D62BC" w:rsidR="00D93186" w:rsidRDefault="00D93186" w:rsidP="00AC1F0B">
      <w:pPr>
        <w:rPr>
          <w:b/>
          <w:szCs w:val="14"/>
        </w:rPr>
      </w:pPr>
      <w:r>
        <w:rPr>
          <w:noProof/>
        </w:rPr>
        <w:lastRenderedPageBreak/>
        <w:drawing>
          <wp:inline distT="0" distB="0" distL="0" distR="0" wp14:anchorId="676193FF" wp14:editId="1C5BB346">
            <wp:extent cx="6400800" cy="2449195"/>
            <wp:effectExtent l="0" t="0" r="0" b="8255"/>
            <wp:docPr id="70023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8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8DE7" w14:textId="4C0B959F" w:rsidR="00D93186" w:rsidRDefault="00D93186" w:rsidP="00AC1F0B">
      <w:pPr>
        <w:rPr>
          <w:bCs/>
          <w:szCs w:val="14"/>
        </w:rPr>
      </w:pPr>
      <w:r>
        <w:rPr>
          <w:bCs/>
          <w:szCs w:val="14"/>
        </w:rPr>
        <w:t xml:space="preserve">Seleccionamos las variables que usaremos para el análisis, en este caso son todas exceptuando la variable </w:t>
      </w:r>
      <w:proofErr w:type="spellStart"/>
      <w:r>
        <w:rPr>
          <w:bCs/>
          <w:szCs w:val="14"/>
        </w:rPr>
        <w:t>Product</w:t>
      </w:r>
      <w:proofErr w:type="spellEnd"/>
      <w:r>
        <w:rPr>
          <w:bCs/>
          <w:szCs w:val="14"/>
        </w:rPr>
        <w:t xml:space="preserve"> ID, pues sirve de identificador de cada registro, en si no tiene características de interés.</w:t>
      </w:r>
    </w:p>
    <w:p w14:paraId="58CFFE00" w14:textId="392B8DFD" w:rsidR="00D93186" w:rsidRDefault="00D93186" w:rsidP="00AC1F0B">
      <w:pPr>
        <w:rPr>
          <w:bCs/>
          <w:szCs w:val="14"/>
        </w:rPr>
      </w:pPr>
      <w:r>
        <w:rPr>
          <w:noProof/>
        </w:rPr>
        <w:drawing>
          <wp:inline distT="0" distB="0" distL="0" distR="0" wp14:anchorId="56F2E825" wp14:editId="74E29C74">
            <wp:extent cx="6400800" cy="2413000"/>
            <wp:effectExtent l="0" t="0" r="0" b="6350"/>
            <wp:docPr id="51078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54DE" w14:textId="3ACB1B3B" w:rsidR="00D93186" w:rsidRDefault="00D93186" w:rsidP="00AC1F0B">
      <w:pPr>
        <w:rPr>
          <w:bCs/>
          <w:szCs w:val="14"/>
        </w:rPr>
      </w:pPr>
      <w:r>
        <w:rPr>
          <w:bCs/>
          <w:szCs w:val="14"/>
        </w:rPr>
        <w:t>Seleccionamos el algoritmo x-</w:t>
      </w:r>
      <w:proofErr w:type="spellStart"/>
      <w:r>
        <w:rPr>
          <w:bCs/>
          <w:szCs w:val="14"/>
        </w:rPr>
        <w:t>means</w:t>
      </w:r>
      <w:proofErr w:type="spellEnd"/>
      <w:r>
        <w:rPr>
          <w:bCs/>
          <w:szCs w:val="14"/>
        </w:rPr>
        <w:t>.</w:t>
      </w:r>
    </w:p>
    <w:p w14:paraId="4CBECDB6" w14:textId="05269685" w:rsidR="00D93186" w:rsidRDefault="00D93186" w:rsidP="00AC1F0B">
      <w:pPr>
        <w:rPr>
          <w:bCs/>
          <w:szCs w:val="14"/>
        </w:rPr>
      </w:pPr>
      <w:r>
        <w:rPr>
          <w:noProof/>
        </w:rPr>
        <w:lastRenderedPageBreak/>
        <w:drawing>
          <wp:inline distT="0" distB="0" distL="0" distR="0" wp14:anchorId="34690E1C" wp14:editId="4831AB01">
            <wp:extent cx="6400800" cy="2698115"/>
            <wp:effectExtent l="0" t="0" r="0" b="6985"/>
            <wp:docPr id="187465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9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BC54" w14:textId="49A52DD5" w:rsidR="00D93186" w:rsidRDefault="00D93186" w:rsidP="00AC1F0B">
      <w:pPr>
        <w:rPr>
          <w:bCs/>
          <w:szCs w:val="14"/>
        </w:rPr>
      </w:pPr>
      <w:r>
        <w:rPr>
          <w:bCs/>
          <w:szCs w:val="14"/>
        </w:rPr>
        <w:t>En este caso nos arroga que el número óptimo de clusters es 2.</w:t>
      </w:r>
    </w:p>
    <w:p w14:paraId="77B6B98E" w14:textId="68BD62A0" w:rsidR="00D93186" w:rsidRDefault="00D93186" w:rsidP="00AC1F0B">
      <w:pPr>
        <w:rPr>
          <w:bCs/>
          <w:szCs w:val="14"/>
        </w:rPr>
      </w:pPr>
      <w:r>
        <w:rPr>
          <w:noProof/>
        </w:rPr>
        <w:drawing>
          <wp:inline distT="0" distB="0" distL="0" distR="0" wp14:anchorId="447D72FC" wp14:editId="1C6D91B5">
            <wp:extent cx="6400800" cy="2016760"/>
            <wp:effectExtent l="0" t="0" r="0" b="2540"/>
            <wp:docPr id="190575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50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CEED" w14:textId="157BF822" w:rsidR="00D93186" w:rsidRDefault="00D93186" w:rsidP="00AC1F0B">
      <w:pPr>
        <w:rPr>
          <w:bCs/>
          <w:szCs w:val="14"/>
        </w:rPr>
      </w:pPr>
      <w:r>
        <w:rPr>
          <w:bCs/>
          <w:szCs w:val="14"/>
        </w:rPr>
        <w:t xml:space="preserve">Los registros </w:t>
      </w:r>
      <w:r w:rsidR="00B346D9">
        <w:rPr>
          <w:bCs/>
          <w:szCs w:val="14"/>
        </w:rPr>
        <w:t xml:space="preserve">en el primer grupo (clúster 0), en la variable </w:t>
      </w:r>
      <w:proofErr w:type="spellStart"/>
      <w:r w:rsidR="00B346D9" w:rsidRPr="002F2873">
        <w:rPr>
          <w:b/>
          <w:szCs w:val="14"/>
        </w:rPr>
        <w:t>equated</w:t>
      </w:r>
      <w:proofErr w:type="spellEnd"/>
      <w:r w:rsidR="00B346D9" w:rsidRPr="002F2873">
        <w:rPr>
          <w:b/>
          <w:szCs w:val="14"/>
        </w:rPr>
        <w:t xml:space="preserve"> </w:t>
      </w:r>
      <w:proofErr w:type="spellStart"/>
      <w:r w:rsidR="00B346D9" w:rsidRPr="002F2873">
        <w:rPr>
          <w:b/>
          <w:szCs w:val="14"/>
        </w:rPr>
        <w:t>margins</w:t>
      </w:r>
      <w:proofErr w:type="spellEnd"/>
      <w:r w:rsidR="00B346D9">
        <w:rPr>
          <w:bCs/>
          <w:szCs w:val="14"/>
        </w:rPr>
        <w:t xml:space="preserve"> son en promedio menores que el resto, al igual que con la variable </w:t>
      </w:r>
      <w:proofErr w:type="spellStart"/>
      <w:r w:rsidR="00B346D9" w:rsidRPr="002F2873">
        <w:rPr>
          <w:b/>
          <w:szCs w:val="14"/>
        </w:rPr>
        <w:t>RoboticAssy</w:t>
      </w:r>
      <w:proofErr w:type="spellEnd"/>
      <w:r w:rsidR="00B346D9">
        <w:rPr>
          <w:bCs/>
          <w:szCs w:val="14"/>
        </w:rPr>
        <w:t xml:space="preserve">, mientras que la variable </w:t>
      </w:r>
      <w:proofErr w:type="spellStart"/>
      <w:r w:rsidR="00B346D9" w:rsidRPr="002F2873">
        <w:rPr>
          <w:b/>
          <w:szCs w:val="14"/>
        </w:rPr>
        <w:t>Rawmatl</w:t>
      </w:r>
      <w:proofErr w:type="spellEnd"/>
      <w:r w:rsidR="00B346D9" w:rsidRPr="002F2873">
        <w:rPr>
          <w:b/>
          <w:szCs w:val="14"/>
        </w:rPr>
        <w:t xml:space="preserve"> </w:t>
      </w:r>
      <w:proofErr w:type="spellStart"/>
      <w:r w:rsidR="00B346D9" w:rsidRPr="002F2873">
        <w:rPr>
          <w:b/>
          <w:szCs w:val="14"/>
        </w:rPr>
        <w:t>Costs</w:t>
      </w:r>
      <w:proofErr w:type="spellEnd"/>
      <w:r w:rsidR="00B346D9">
        <w:rPr>
          <w:bCs/>
          <w:szCs w:val="14"/>
        </w:rPr>
        <w:t xml:space="preserve"> </w:t>
      </w:r>
      <w:r w:rsidR="002F2873">
        <w:rPr>
          <w:bCs/>
          <w:szCs w:val="14"/>
        </w:rPr>
        <w:t>son en promedio mayores que el resto de las observaciones.</w:t>
      </w:r>
    </w:p>
    <w:p w14:paraId="05747CAD" w14:textId="77777777" w:rsidR="002F2873" w:rsidRDefault="002F2873" w:rsidP="00AC1F0B">
      <w:pPr>
        <w:rPr>
          <w:bCs/>
          <w:szCs w:val="14"/>
        </w:rPr>
      </w:pPr>
    </w:p>
    <w:p w14:paraId="01780B98" w14:textId="7ED9D48F" w:rsidR="002F2873" w:rsidRDefault="002F2873" w:rsidP="00AC1F0B">
      <w:pPr>
        <w:rPr>
          <w:bCs/>
          <w:szCs w:val="14"/>
        </w:rPr>
      </w:pPr>
      <w:r>
        <w:rPr>
          <w:bCs/>
          <w:szCs w:val="14"/>
        </w:rPr>
        <w:t>Esto mismo lo podemos ver en el mapa de calor de los clusters.</w:t>
      </w:r>
    </w:p>
    <w:p w14:paraId="288B3E78" w14:textId="61250A43" w:rsidR="002F2873" w:rsidRDefault="002F2873" w:rsidP="00AC1F0B">
      <w:pPr>
        <w:rPr>
          <w:bCs/>
          <w:szCs w:val="14"/>
        </w:rPr>
      </w:pPr>
      <w:r>
        <w:rPr>
          <w:noProof/>
        </w:rPr>
        <w:lastRenderedPageBreak/>
        <w:drawing>
          <wp:inline distT="0" distB="0" distL="0" distR="0" wp14:anchorId="65078DF8" wp14:editId="6BF42A2B">
            <wp:extent cx="6400800" cy="2688590"/>
            <wp:effectExtent l="0" t="0" r="0" b="0"/>
            <wp:docPr id="33607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2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7745" w14:textId="0BF523E1" w:rsidR="002F2873" w:rsidRDefault="002F2873" w:rsidP="00AC1F0B">
      <w:pPr>
        <w:rPr>
          <w:bCs/>
          <w:szCs w:val="14"/>
        </w:rPr>
      </w:pPr>
      <w:r>
        <w:rPr>
          <w:bCs/>
          <w:szCs w:val="14"/>
        </w:rPr>
        <w:t xml:space="preserve">Vemos que el árbol de decisión correspondiente a este cluster, solo usa la variable </w:t>
      </w:r>
      <w:proofErr w:type="spellStart"/>
      <w:r w:rsidRPr="002F2873">
        <w:rPr>
          <w:b/>
          <w:szCs w:val="14"/>
        </w:rPr>
        <w:t>equated</w:t>
      </w:r>
      <w:proofErr w:type="spellEnd"/>
      <w:r w:rsidRPr="002F2873">
        <w:rPr>
          <w:b/>
          <w:szCs w:val="14"/>
        </w:rPr>
        <w:t xml:space="preserve"> </w:t>
      </w:r>
      <w:proofErr w:type="spellStart"/>
      <w:r w:rsidRPr="002F2873">
        <w:rPr>
          <w:b/>
          <w:szCs w:val="14"/>
        </w:rPr>
        <w:t>margin</w:t>
      </w:r>
      <w:proofErr w:type="spellEnd"/>
      <w:r>
        <w:rPr>
          <w:bCs/>
          <w:szCs w:val="14"/>
        </w:rPr>
        <w:t>.</w:t>
      </w:r>
    </w:p>
    <w:p w14:paraId="58CA792C" w14:textId="5E638463" w:rsidR="002F2873" w:rsidRDefault="002F2873" w:rsidP="002F2873">
      <w:pPr>
        <w:jc w:val="center"/>
        <w:rPr>
          <w:bCs/>
          <w:szCs w:val="14"/>
        </w:rPr>
      </w:pPr>
      <w:r>
        <w:rPr>
          <w:noProof/>
        </w:rPr>
        <w:drawing>
          <wp:inline distT="0" distB="0" distL="0" distR="0" wp14:anchorId="2ADABA8C" wp14:editId="2433504C">
            <wp:extent cx="3609975" cy="2447925"/>
            <wp:effectExtent l="0" t="0" r="9525" b="9525"/>
            <wp:docPr id="200135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2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3B3C" w14:textId="03D8945E" w:rsidR="002F2873" w:rsidRDefault="002F2873" w:rsidP="00AC1F0B">
      <w:pPr>
        <w:rPr>
          <w:bCs/>
          <w:szCs w:val="14"/>
        </w:rPr>
      </w:pPr>
      <w:r>
        <w:rPr>
          <w:bCs/>
          <w:szCs w:val="14"/>
        </w:rPr>
        <w:t xml:space="preserve">Tanto el </w:t>
      </w:r>
      <w:proofErr w:type="spellStart"/>
      <w:r>
        <w:rPr>
          <w:bCs/>
          <w:szCs w:val="14"/>
        </w:rPr>
        <w:t>centroid</w:t>
      </w:r>
      <w:proofErr w:type="spellEnd"/>
      <w:r>
        <w:rPr>
          <w:bCs/>
          <w:szCs w:val="14"/>
        </w:rPr>
        <w:t xml:space="preserve"> chart, como el </w:t>
      </w:r>
      <w:proofErr w:type="spellStart"/>
      <w:r>
        <w:rPr>
          <w:bCs/>
          <w:szCs w:val="14"/>
        </w:rPr>
        <w:t>centroid</w:t>
      </w:r>
      <w:proofErr w:type="spellEnd"/>
      <w:r>
        <w:rPr>
          <w:bCs/>
          <w:szCs w:val="14"/>
        </w:rPr>
        <w:t xml:space="preserve"> table nos dan información de donde se encuentran los centroides de cada cluster, es decir, nos dan información sobre los centroides, o los promedios de las observaciones de cada variable dentro de los clusters.</w:t>
      </w:r>
    </w:p>
    <w:p w14:paraId="45703480" w14:textId="407B90B2" w:rsidR="002F2873" w:rsidRDefault="002F2873" w:rsidP="00AC1F0B">
      <w:pPr>
        <w:rPr>
          <w:bCs/>
          <w:szCs w:val="14"/>
        </w:rPr>
      </w:pPr>
      <w:r>
        <w:rPr>
          <w:noProof/>
        </w:rPr>
        <w:lastRenderedPageBreak/>
        <w:drawing>
          <wp:inline distT="0" distB="0" distL="0" distR="0" wp14:anchorId="5F6ACB0A" wp14:editId="7F135CF6">
            <wp:extent cx="6400800" cy="2811145"/>
            <wp:effectExtent l="0" t="0" r="0" b="8255"/>
            <wp:docPr id="162510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3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5907" w14:textId="2B28EF82" w:rsidR="002F2873" w:rsidRDefault="002F2873" w:rsidP="00AC1F0B">
      <w:pPr>
        <w:rPr>
          <w:bCs/>
          <w:szCs w:val="14"/>
        </w:rPr>
      </w:pPr>
      <w:r>
        <w:rPr>
          <w:noProof/>
        </w:rPr>
        <w:drawing>
          <wp:inline distT="0" distB="0" distL="0" distR="0" wp14:anchorId="5C7911CF" wp14:editId="3E0EBDDB">
            <wp:extent cx="6400800" cy="835025"/>
            <wp:effectExtent l="0" t="0" r="0" b="3175"/>
            <wp:docPr id="128677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3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D39A" w14:textId="27BC268C" w:rsidR="002F2873" w:rsidRDefault="002F2873" w:rsidP="00AC1F0B">
      <w:pPr>
        <w:rPr>
          <w:b/>
          <w:szCs w:val="14"/>
        </w:rPr>
      </w:pPr>
      <w:r>
        <w:rPr>
          <w:bCs/>
          <w:szCs w:val="14"/>
        </w:rPr>
        <w:t xml:space="preserve">La </w:t>
      </w:r>
      <w:proofErr w:type="spellStart"/>
      <w:r>
        <w:rPr>
          <w:bCs/>
          <w:szCs w:val="14"/>
        </w:rPr>
        <w:t>scatter</w:t>
      </w:r>
      <w:proofErr w:type="spellEnd"/>
      <w:r>
        <w:rPr>
          <w:bCs/>
          <w:szCs w:val="14"/>
        </w:rPr>
        <w:t xml:space="preserve"> </w:t>
      </w:r>
      <w:proofErr w:type="spellStart"/>
      <w:r>
        <w:rPr>
          <w:bCs/>
          <w:szCs w:val="14"/>
        </w:rPr>
        <w:t>plot</w:t>
      </w:r>
      <w:proofErr w:type="spellEnd"/>
      <w:r>
        <w:rPr>
          <w:bCs/>
          <w:szCs w:val="14"/>
        </w:rPr>
        <w:t xml:space="preserve"> o grafico de dispersión nos da una representación gráfica </w:t>
      </w:r>
      <w:r w:rsidR="000F4121">
        <w:rPr>
          <w:bCs/>
          <w:szCs w:val="14"/>
        </w:rPr>
        <w:t xml:space="preserve">usando las dos variables más significativas para los clusters, en este caso las variables </w:t>
      </w:r>
      <w:proofErr w:type="spellStart"/>
      <w:r w:rsidR="000F4121" w:rsidRPr="000F4121">
        <w:rPr>
          <w:b/>
          <w:szCs w:val="14"/>
        </w:rPr>
        <w:t>RoboticAssy</w:t>
      </w:r>
      <w:proofErr w:type="spellEnd"/>
      <w:r w:rsidR="000F4121">
        <w:rPr>
          <w:bCs/>
          <w:szCs w:val="14"/>
        </w:rPr>
        <w:t xml:space="preserve"> y </w:t>
      </w:r>
      <w:proofErr w:type="spellStart"/>
      <w:r w:rsidR="000F4121" w:rsidRPr="000F4121">
        <w:rPr>
          <w:b/>
          <w:szCs w:val="14"/>
        </w:rPr>
        <w:t>equated</w:t>
      </w:r>
      <w:proofErr w:type="spellEnd"/>
      <w:r w:rsidR="000F4121" w:rsidRPr="000F4121">
        <w:rPr>
          <w:b/>
          <w:szCs w:val="14"/>
        </w:rPr>
        <w:t xml:space="preserve"> </w:t>
      </w:r>
      <w:proofErr w:type="spellStart"/>
      <w:r w:rsidR="000F4121" w:rsidRPr="000F4121">
        <w:rPr>
          <w:b/>
          <w:szCs w:val="14"/>
        </w:rPr>
        <w:t>margins</w:t>
      </w:r>
      <w:proofErr w:type="spellEnd"/>
      <w:r w:rsidR="000F4121">
        <w:rPr>
          <w:b/>
          <w:szCs w:val="14"/>
        </w:rPr>
        <w:t>.</w:t>
      </w:r>
    </w:p>
    <w:p w14:paraId="70610251" w14:textId="77777777" w:rsidR="000F4121" w:rsidRPr="000F4121" w:rsidRDefault="000F4121" w:rsidP="00AC1F0B">
      <w:pPr>
        <w:rPr>
          <w:bCs/>
          <w:szCs w:val="14"/>
        </w:rPr>
      </w:pPr>
    </w:p>
    <w:p w14:paraId="15DE4D32" w14:textId="77777777" w:rsidR="00D93186" w:rsidRPr="00AC1F0B" w:rsidRDefault="00D93186" w:rsidP="00AC1F0B">
      <w:pPr>
        <w:rPr>
          <w:b/>
          <w:szCs w:val="14"/>
        </w:rPr>
      </w:pPr>
    </w:p>
    <w:sectPr w:rsidR="00D93186" w:rsidRPr="00AC1F0B" w:rsidSect="000801BA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DA345" w14:textId="77777777" w:rsidR="000801BA" w:rsidRDefault="000801BA" w:rsidP="005E5DA3">
      <w:pPr>
        <w:spacing w:after="0" w:line="240" w:lineRule="auto"/>
      </w:pPr>
      <w:r>
        <w:separator/>
      </w:r>
    </w:p>
  </w:endnote>
  <w:endnote w:type="continuationSeparator" w:id="0">
    <w:p w14:paraId="78A10823" w14:textId="77777777" w:rsidR="000801BA" w:rsidRDefault="000801BA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FBEB5" w14:textId="77777777" w:rsidR="000801BA" w:rsidRDefault="000801BA" w:rsidP="005E5DA3">
      <w:pPr>
        <w:spacing w:after="0" w:line="240" w:lineRule="auto"/>
      </w:pPr>
      <w:r>
        <w:separator/>
      </w:r>
    </w:p>
  </w:footnote>
  <w:footnote w:type="continuationSeparator" w:id="0">
    <w:p w14:paraId="4094E962" w14:textId="77777777" w:rsidR="000801BA" w:rsidRDefault="000801BA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013F7"/>
    <w:multiLevelType w:val="hybridMultilevel"/>
    <w:tmpl w:val="3B768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57246"/>
    <w:multiLevelType w:val="hybridMultilevel"/>
    <w:tmpl w:val="6DD04F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226198">
    <w:abstractNumId w:val="0"/>
  </w:num>
  <w:num w:numId="2" w16cid:durableId="11614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13002"/>
    <w:rsid w:val="000563F1"/>
    <w:rsid w:val="000801BA"/>
    <w:rsid w:val="00095F32"/>
    <w:rsid w:val="000D542F"/>
    <w:rsid w:val="000D654D"/>
    <w:rsid w:val="000F4121"/>
    <w:rsid w:val="001C62D5"/>
    <w:rsid w:val="001E79AF"/>
    <w:rsid w:val="002B7438"/>
    <w:rsid w:val="002F2518"/>
    <w:rsid w:val="002F2873"/>
    <w:rsid w:val="00321653"/>
    <w:rsid w:val="00394597"/>
    <w:rsid w:val="003A3386"/>
    <w:rsid w:val="0040367F"/>
    <w:rsid w:val="004F3680"/>
    <w:rsid w:val="005831CC"/>
    <w:rsid w:val="005A2BD1"/>
    <w:rsid w:val="005A4DBB"/>
    <w:rsid w:val="005B5049"/>
    <w:rsid w:val="005E5DA3"/>
    <w:rsid w:val="00696F6E"/>
    <w:rsid w:val="00707FEB"/>
    <w:rsid w:val="00796EFE"/>
    <w:rsid w:val="007B15A4"/>
    <w:rsid w:val="00827FE5"/>
    <w:rsid w:val="008705E4"/>
    <w:rsid w:val="00873A36"/>
    <w:rsid w:val="00880AA3"/>
    <w:rsid w:val="008822D6"/>
    <w:rsid w:val="009470BC"/>
    <w:rsid w:val="0095168D"/>
    <w:rsid w:val="009C2D42"/>
    <w:rsid w:val="00A23F5B"/>
    <w:rsid w:val="00A333BB"/>
    <w:rsid w:val="00A461FF"/>
    <w:rsid w:val="00A55941"/>
    <w:rsid w:val="00A72857"/>
    <w:rsid w:val="00AC18EF"/>
    <w:rsid w:val="00AC1F0B"/>
    <w:rsid w:val="00AE7ACB"/>
    <w:rsid w:val="00B20D63"/>
    <w:rsid w:val="00B346D9"/>
    <w:rsid w:val="00BC6724"/>
    <w:rsid w:val="00BD5E38"/>
    <w:rsid w:val="00C36AF3"/>
    <w:rsid w:val="00CB66BF"/>
    <w:rsid w:val="00D37971"/>
    <w:rsid w:val="00D44AB0"/>
    <w:rsid w:val="00D52CAF"/>
    <w:rsid w:val="00D93186"/>
    <w:rsid w:val="00DD562B"/>
    <w:rsid w:val="00E0618B"/>
    <w:rsid w:val="00E148B8"/>
    <w:rsid w:val="00E31859"/>
    <w:rsid w:val="00E52111"/>
    <w:rsid w:val="00E55AEA"/>
    <w:rsid w:val="00E92F45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5A2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2024-04-08T01:16:00Z</dcterms:created>
  <dcterms:modified xsi:type="dcterms:W3CDTF">2024-04-08T01:16:00Z</dcterms:modified>
</cp:coreProperties>
</file>