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Регуляризация и оптимизация обучения RNN</w:t>
      </w:r>
    </w:p>
    <w:p>
      <w:pPr>
        <w:pStyle w:val="Heading1"/>
      </w:pPr>
      <w:r>
        <w:t>1. Введение и актуальность</w:t>
      </w:r>
    </w:p>
    <w:p>
      <w:r>
        <w:t xml:space="preserve">Рекуррентные нейронные сети (RNN) являются важным элементом современного машинного обучения, особенно в задачах, связанных с анализом последовательностей. </w:t>
        <w:br/>
        <w:t xml:space="preserve">Это включает в себя обработку текста, распознавание речи, анализ временных рядов и многое другое. Главным отличием RNN от других архитектур является наличие рекуррентных связей, </w:t>
        <w:br/>
        <w:t xml:space="preserve">что позволяет сохранять информацию о предыдущих состояниях и учитывать контекст в рамках последовательности. Тем не менее, обучение RNN сопровождается рядом серьёзных трудностей, </w:t>
        <w:br/>
        <w:t xml:space="preserve">которые напрямую влияют на точность, обобщающую способность и эффективность модели. Эти проблемы включают переобучение, нестабильность сходимости, а также распространённые численные сложности, </w:t>
        <w:br/>
        <w:t xml:space="preserve">связанные с исчезающими и взрывающимися градиентами. Все перечисленное делает тему регуляризации и оптимизации RNN крайне актуальной. </w:t>
        <w:br/>
        <w:t>Целью данного исследования является обзор современных методов, позволяющих повысить стабильность обучения RNN, а также улучшить точность модели на тестовых данных.</w:t>
      </w:r>
    </w:p>
    <w:p>
      <w:pPr>
        <w:pStyle w:val="Heading1"/>
      </w:pPr>
      <w:r>
        <w:t>2. Проблемы при обучении RNN</w:t>
      </w:r>
    </w:p>
    <w:p>
      <w:r>
        <w:t xml:space="preserve">Ключевыми проблемами при обучении RNN являются переобучение, исчезающие и взрывающиеся градиенты, а также низкая скорость сходимости. </w:t>
        <w:br/>
        <w:t xml:space="preserve">Переобучение возникает из-за чрезмерной способности сети запоминать обучающую выборку, особенно при небольшом объеме данных. </w:t>
        <w:br/>
        <w:t xml:space="preserve">Это приводит к тому, что модель показывает высокие результаты на обучающем наборе, но теряет способность обобщать на новых данных. </w:t>
        <w:br/>
        <w:t xml:space="preserve">Другая проблема — численные сложности, связанные с распространением градиентов во времени. При длинных входных последовательностях значения градиентов могут стремиться к нулю (исчезающие градиенты), </w:t>
        <w:br/>
        <w:t>что делает невозможным обучение ранних слоёв. В противоположной ситуации градиенты могут возрастать экспоненциально (взрывающиеся градиенты), что вызывает нестабильность и может привести к численной ошибке.</w:t>
        <w:br/>
        <w:t>Дополнительной трудностью является использование неадаптивных алгоритмов оптимизации, таких как SGD, которые не учитывают особенности распределения данных и требуют сложного подбора скорости обучения.</w:t>
      </w:r>
    </w:p>
    <w:p>
      <w:pPr>
        <w:pStyle w:val="Heading1"/>
      </w:pPr>
      <w:r>
        <w:t>3. Методы регуляризации</w:t>
      </w:r>
    </w:p>
    <w:p>
      <w:r>
        <w:t xml:space="preserve">Для борьбы с переобучением применяются различные методы регуляризации. Одним из наиболее известных является Dropout — метод, при котором нейроны случайным образом отключаются во время обучения, </w:t>
        <w:br/>
        <w:t xml:space="preserve">предотвращая избыточную коадаптацию признаков. В RNN используется модификация этого подхода — Variational Dropout, где маска обнуления фиксируется на всю последовательность, что позволяет сохранить согласованность скрытых состояний. </w:t>
        <w:br/>
        <w:t>L2-регуляризация, или weight decay, заключается в добавлении к функции потерь слагаемого, зависящего от суммы квадратов весов. Это ограничивает рост весов и способствует получению более простых моделей.</w:t>
        <w:br/>
        <w:t xml:space="preserve">Метод Early Stopping контролирует переобучение за счёт остановки обучения в момент, когда ошибка на валидационной выборке перестаёт снижаться. Gradient Clipping применяется для ограничения нормы градиента, </w:t>
        <w:br/>
        <w:t>что особенно эффективно при взрывающихся градиентах. Layer Normalization — метод нормализации скрытых состояний внутри одного временного шага, повышающий устойчивость модели к колебаниям градиентов и ускоряющий обучение.</w:t>
      </w:r>
    </w:p>
    <w:p>
      <w:pPr>
        <w:pStyle w:val="Heading1"/>
      </w:pPr>
      <w:r>
        <w:t>4. Методы оптимизации</w:t>
      </w:r>
    </w:p>
    <w:p>
      <w:r>
        <w:t xml:space="preserve">Оптимизация обучения RNN может быть достигнута за счёт использования современных алгоритмов обновления весов. К числу таких относятся RMSProp и Adam. RMSProp адаптирует шаг градиентного спуска для каждого параметра, </w:t>
        <w:br/>
        <w:t xml:space="preserve">учитывая среднеквадратичные значения градиентов. Adam объединяет преимущества RMSProp и метода Momentum, обеспечивая устойчивую и быструю сходимость. </w:t>
        <w:br/>
        <w:t xml:space="preserve">Другим эффективным методом является Truncated BPTT — усечённое распространение ошибки во времени. Вместо того чтобы разворачивать всю последовательность, используется фиксированное окно, </w:t>
        <w:br/>
        <w:t>что уменьшает вычислительные затраты и позволяет обрабатывать более длинные последовательности. Дополнительно применяются методы инициализации весов: Xavier и He, которые помогают избежать начальных перекосов и затухания сигнала.</w:t>
        <w:br/>
        <w:t>Архитектуры LSTM и GRU были разработаны специально для решения проблемы исчезающих градиентов. Они используют управляющие гейты (вход, выход и забывание), которые позволяют контролировать поток информации и сохранять долгосрочные зависимости.</w:t>
      </w:r>
    </w:p>
    <w:p>
      <w:pPr>
        <w:pStyle w:val="Heading1"/>
      </w:pPr>
      <w:r>
        <w:t>5. Комбинированные подходы и эксперимент</w:t>
      </w:r>
    </w:p>
    <w:p>
      <w:r>
        <w:t xml:space="preserve">На практике наилучшие результаты достигаются при комбинированном применении методов регуляризации и оптимизации. Типичная конфигурация для устойчивой и точной RNN включает в себя: GRU или LSTM, Dropout, L2-регуляризацию, </w:t>
        <w:br/>
        <w:t>Gradient Clipping, оптимизатор Adam и Layer Normalization. Такая комбинация позволяет одновременно стабилизировать обучение, контролировать переобучение и ускорить сходимость.</w:t>
        <w:br/>
        <w:t xml:space="preserve">В качестве экспериментального подтверждения был рассмотрен датасет IMDB для задачи классификации текстовых отзывов. Базовая модель RNN с использованием SGD показала точность 78.5%. </w:t>
        <w:br/>
        <w:t xml:space="preserve">Модель, использующая вышеуказанную комбинацию приёмов, достигла точности 89.3%. Кроме того, время обучения и стабильность метрик также улучшились. </w:t>
        <w:br/>
        <w:t>Это подтверждает эффективность комплексного подхода, сочетающего регуляризацию и продвинутую оптимизацию.</w:t>
      </w:r>
    </w:p>
    <w:p>
      <w:pPr>
        <w:pStyle w:val="Heading1"/>
      </w:pPr>
      <w:r>
        <w:t>6. Заключение и рекомендации</w:t>
      </w:r>
    </w:p>
    <w:p>
      <w:r>
        <w:t xml:space="preserve">Современные методы регуляризации и оптимизации позволяют значительно повысить качество обучения рекуррентных нейронных сетей. </w:t>
        <w:br/>
        <w:t xml:space="preserve">Использование Dropout, L2-регуляризации, Gradient Clipping и Early Stopping помогает избежать переобучения. </w:t>
        <w:br/>
        <w:t xml:space="preserve">Оптимизаторы Adam и RMSProp ускоряют и стабилизируют процесс обучения. Layer Normalization и архитектуры LSTM/GRU повышают устойчивость модели на длинных последовательностях. </w:t>
        <w:br/>
        <w:t xml:space="preserve">Комбинированное применение этих методов рекомендуется в задачах, где требуется высокая точность и обобщающая способность. </w:t>
        <w:br/>
        <w:t>Таким образом, системный подход к построению RNN-моделей обеспечивает их конкурентоспособность и практическую применимость в реальных задачах анализа последовательных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