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7D" w:rsidRDefault="002D5A7D" w:rsidP="002D5A7D">
      <w:r>
        <w:t>МИНИСТЕРСТВО НАУКИ И ВЫСШЕГО ОБРАЗОВАНИЯ РОССИЙСКОЙ ФЕДЕРАЦИИ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</w:t>
      </w:r>
      <w:proofErr w:type="spellStart"/>
      <w:r>
        <w:rPr>
          <w:rFonts w:eastAsia="HiddenHorzOCR"/>
          <w:b/>
        </w:rPr>
        <w:t>КубГУ</w:t>
      </w:r>
      <w:proofErr w:type="spellEnd"/>
      <w:r>
        <w:rPr>
          <w:rFonts w:eastAsia="HiddenHorzOCR"/>
          <w:b/>
        </w:rPr>
        <w:t>»)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5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spellStart"/>
      <w:r>
        <w:rPr>
          <w:rStyle w:val="normaltextrun"/>
          <w:sz w:val="28"/>
          <w:szCs w:val="28"/>
        </w:rPr>
        <w:t>В.В.Несветайлов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 xml:space="preserve">канд. </w:t>
      </w:r>
      <w:proofErr w:type="spellStart"/>
      <w:r w:rsidRPr="00CB3377">
        <w:rPr>
          <w:rFonts w:eastAsiaTheme="majorEastAsia"/>
          <w:sz w:val="28"/>
          <w:szCs w:val="28"/>
        </w:rPr>
        <w:t>тех</w:t>
      </w:r>
      <w:r>
        <w:rPr>
          <w:rFonts w:eastAsiaTheme="majorEastAsia"/>
          <w:sz w:val="28"/>
          <w:szCs w:val="28"/>
        </w:rPr>
        <w:t>н</w:t>
      </w:r>
      <w:proofErr w:type="spellEnd"/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DB1B65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Тема: Проектирование функциональной структуры программного продукта: объектно-ориентированный подход.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Люди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Места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Предметы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Инструменты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Организации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Концепции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События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Показатели Таблица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Проанализировать поведение выделенных абстракций. Выделить возможное поведение каждой абстракции в пределах функциональности проектируемой ПС, представленной моделью требований UML. Заполнить таблицу 5.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Построить диаграмму классов UML (</w:t>
      </w:r>
      <w:proofErr w:type="spellStart"/>
      <w:r w:rsidRPr="0071346A">
        <w:rPr>
          <w:rFonts w:eastAsia="Times New Roman"/>
          <w:color w:val="000000" w:themeColor="text1"/>
        </w:rPr>
        <w:t>class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), указывая при этом лишь имена классов без указания свойств класса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lastRenderedPageBreak/>
        <w:t xml:space="preserve">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Выбрать в модели классов такой класс, который характеризуется наиболее частой сменой состояний, и построить для него диаграмму состояния (</w:t>
      </w:r>
      <w:proofErr w:type="spellStart"/>
      <w:r w:rsidRPr="0071346A">
        <w:rPr>
          <w:rFonts w:eastAsia="Times New Roman"/>
          <w:color w:val="000000" w:themeColor="text1"/>
        </w:rPr>
        <w:t>statechart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</w:t>
      </w:r>
      <w:proofErr w:type="spellStart"/>
      <w:r w:rsidRPr="0071346A">
        <w:rPr>
          <w:rFonts w:eastAsia="Times New Roman"/>
          <w:color w:val="000000" w:themeColor="text1"/>
        </w:rPr>
        <w:t>activity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Для каждого варианта использования выделить список объектов участвующих во взаимодействии в этом прецеденте, заполнить таблицу 6.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Создать диаграммы последовательности (</w:t>
      </w:r>
      <w:proofErr w:type="spellStart"/>
      <w:r w:rsidRPr="0071346A">
        <w:rPr>
          <w:rFonts w:eastAsia="Times New Roman"/>
          <w:color w:val="000000" w:themeColor="text1"/>
        </w:rPr>
        <w:t>sequence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 для перечисленных прецедентов (одну диаграмму для всех объектов из табл. 6).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Для наиболее сложных диаграмм последовательности создать кооперативные диаграммы (</w:t>
      </w:r>
      <w:proofErr w:type="spellStart"/>
      <w:r w:rsidRPr="0071346A">
        <w:rPr>
          <w:rFonts w:eastAsia="Times New Roman"/>
          <w:color w:val="000000" w:themeColor="text1"/>
        </w:rPr>
        <w:t>collaboration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 и доработать их, если это необходимо. </w:t>
      </w:r>
    </w:p>
    <w:p w:rsidR="002D5A7D" w:rsidRPr="002D5A7D" w:rsidRDefault="002D5A7D" w:rsidP="002D5A7D">
      <w:pPr>
        <w:pStyle w:val="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954B4">
        <w:rPr>
          <w:color w:val="000000" w:themeColor="text1"/>
          <w:sz w:val="28"/>
          <w:szCs w:val="28"/>
        </w:rPr>
        <w:t xml:space="preserve">Индивидуальная тема: </w:t>
      </w:r>
      <w:r w:rsidRPr="002D5A7D">
        <w:rPr>
          <w:color w:val="000000" w:themeColor="text1"/>
          <w:sz w:val="28"/>
          <w:szCs w:val="28"/>
        </w:rPr>
        <w:t xml:space="preserve">Разработка парсера для сайта </w:t>
      </w:r>
      <w:proofErr w:type="spellStart"/>
      <w:r w:rsidRPr="002D5A7D">
        <w:rPr>
          <w:color w:val="000000" w:themeColor="text1"/>
          <w:sz w:val="28"/>
          <w:szCs w:val="28"/>
          <w:lang w:val="en-US"/>
        </w:rPr>
        <w:t>Wildberies</w:t>
      </w:r>
      <w:proofErr w:type="spellEnd"/>
    </w:p>
    <w:p w:rsidR="003906AF" w:rsidRDefault="003906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D5A7D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906AF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Из описания функционирования системы процесса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можно выделить следующие абстракции: аналитик</w:t>
      </w:r>
      <w:r w:rsidRPr="003906AF">
        <w:rPr>
          <w:sz w:val="28"/>
          <w:szCs w:val="28"/>
        </w:rPr>
        <w:t xml:space="preserve">, </w:t>
      </w:r>
      <w:r>
        <w:rPr>
          <w:sz w:val="28"/>
          <w:szCs w:val="28"/>
        </w:rPr>
        <w:t>парсер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фильтры товаров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 об ошибках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анализ данных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906AF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таблицы.</w:t>
      </w:r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 таблице 1 представлены основные абстракции подсистемы включая типы</w:t>
      </w:r>
      <w:r w:rsidRPr="003906AF">
        <w:rPr>
          <w:sz w:val="28"/>
          <w:szCs w:val="28"/>
        </w:rPr>
        <w:t>,</w:t>
      </w:r>
      <w:r>
        <w:rPr>
          <w:sz w:val="28"/>
          <w:szCs w:val="28"/>
        </w:rPr>
        <w:t xml:space="preserve"> классы и </w:t>
      </w:r>
      <w:proofErr w:type="spellStart"/>
      <w:r>
        <w:rPr>
          <w:sz w:val="28"/>
          <w:szCs w:val="28"/>
        </w:rPr>
        <w:t>описанияю</w:t>
      </w:r>
      <w:proofErr w:type="spellEnd"/>
    </w:p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6"/>
        <w:gridCol w:w="1846"/>
        <w:gridCol w:w="1814"/>
        <w:gridCol w:w="1854"/>
        <w:gridCol w:w="2491"/>
      </w:tblGrid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Абстракция 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Люди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Запускает </w:t>
            </w:r>
            <w:proofErr w:type="spellStart"/>
            <w:r>
              <w:rPr>
                <w:sz w:val="28"/>
                <w:szCs w:val="28"/>
              </w:rPr>
              <w:t>парсинг</w:t>
            </w:r>
            <w:proofErr w:type="spellEnd"/>
            <w:r>
              <w:rPr>
                <w:sz w:val="28"/>
                <w:szCs w:val="28"/>
              </w:rPr>
              <w:t xml:space="preserve"> и анализирует полученные данные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Парсер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  <w:tc>
          <w:tcPr>
            <w:tcW w:w="1915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компонент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извлекающий данные с </w:t>
            </w:r>
            <w:proofErr w:type="spellStart"/>
            <w:r>
              <w:rPr>
                <w:sz w:val="28"/>
                <w:szCs w:val="28"/>
                <w:lang w:val="en-US"/>
              </w:rPr>
              <w:t>Wildberies</w:t>
            </w:r>
            <w:proofErr w:type="spellEnd"/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Фильтры товаров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Концепция</w:t>
            </w:r>
          </w:p>
        </w:tc>
        <w:tc>
          <w:tcPr>
            <w:tcW w:w="1915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для отбора </w:t>
            </w:r>
            <w:proofErr w:type="gramStart"/>
            <w:r>
              <w:rPr>
                <w:sz w:val="28"/>
                <w:szCs w:val="28"/>
              </w:rPr>
              <w:t>товаров(</w:t>
            </w:r>
            <w:proofErr w:type="gramEnd"/>
            <w:r>
              <w:rPr>
                <w:sz w:val="28"/>
                <w:szCs w:val="28"/>
              </w:rPr>
              <w:t>категория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цена</w:t>
            </w:r>
            <w:r w:rsidRPr="003906A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бренд и </w:t>
            </w:r>
            <w:proofErr w:type="spellStart"/>
            <w:r>
              <w:rPr>
                <w:sz w:val="28"/>
                <w:szCs w:val="28"/>
              </w:rPr>
              <w:t>тд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об ошибках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Концепция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 ошибок при </w:t>
            </w:r>
            <w:proofErr w:type="spellStart"/>
            <w:r>
              <w:rPr>
                <w:sz w:val="28"/>
                <w:szCs w:val="28"/>
              </w:rPr>
              <w:t>парсинге</w:t>
            </w:r>
            <w:proofErr w:type="spellEnd"/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данных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Поведение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и сравнение полученных данных</w:t>
            </w:r>
          </w:p>
        </w:tc>
      </w:tr>
      <w:tr w:rsidR="003906AF" w:rsidTr="003906AF"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3906AF" w:rsidRP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Excel </w:t>
            </w: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1914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1914" w:type="dxa"/>
          </w:tcPr>
          <w:p w:rsidR="003906AF" w:rsidRDefault="00D1051E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3906AF">
              <w:rPr>
                <w:sz w:val="28"/>
                <w:szCs w:val="28"/>
              </w:rPr>
              <w:t>нструмент</w:t>
            </w:r>
          </w:p>
        </w:tc>
        <w:tc>
          <w:tcPr>
            <w:tcW w:w="1915" w:type="dxa"/>
          </w:tcPr>
          <w:p w:rsidR="003906AF" w:rsidRDefault="003906AF" w:rsidP="002D5A7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Хранилище собранных данных о товарах</w:t>
            </w:r>
          </w:p>
        </w:tc>
      </w:tr>
    </w:tbl>
    <w:p w:rsidR="003906AF" w:rsidRDefault="003906AF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3906AF" w:rsidRDefault="003906AF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Таблица 1 – Абстракции подсистемы</w:t>
      </w: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3906A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2 описано поведение каждой абстракции в соответствии с требованиями модели </w:t>
      </w:r>
      <w:r>
        <w:rPr>
          <w:sz w:val="28"/>
          <w:szCs w:val="28"/>
          <w:lang w:val="en-US"/>
        </w:rPr>
        <w:t>UML</w:t>
      </w:r>
      <w:r w:rsidRPr="00D1051E">
        <w:rPr>
          <w:sz w:val="28"/>
          <w:szCs w:val="28"/>
        </w:rPr>
        <w:t>.</w:t>
      </w:r>
    </w:p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1051E" w:rsidTr="00D1051E">
        <w:tc>
          <w:tcPr>
            <w:tcW w:w="2392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Абстракция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</w:t>
            </w:r>
            <w:r>
              <w:rPr>
                <w:sz w:val="28"/>
                <w:szCs w:val="28"/>
                <w:lang w:val="en-US"/>
              </w:rPr>
              <w:t>UML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Описания поведения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и анализ </w:t>
            </w:r>
            <w:proofErr w:type="spellStart"/>
            <w:r>
              <w:rPr>
                <w:sz w:val="28"/>
                <w:szCs w:val="28"/>
              </w:rPr>
              <w:t>парсинга</w:t>
            </w:r>
            <w:proofErr w:type="spellEnd"/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параметры и инициализирует сбор данных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Парсер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Извлечение данных</w:t>
            </w:r>
          </w:p>
        </w:tc>
        <w:tc>
          <w:tcPr>
            <w:tcW w:w="2393" w:type="dxa"/>
          </w:tcPr>
          <w:p w:rsidR="00D1051E" w:rsidRP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Обходит страницы товаров по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Wildberies</w:t>
            </w:r>
            <w:proofErr w:type="spellEnd"/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Фильтры товаров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критериев отбора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Фильтрация по заданным параметрам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данных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товаров и произведение анализа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наиболее выгодных товаров</w:t>
            </w:r>
          </w:p>
        </w:tc>
      </w:tr>
      <w:tr w:rsidR="00D1051E" w:rsidTr="00D1051E">
        <w:tc>
          <w:tcPr>
            <w:tcW w:w="2392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1051E" w:rsidRPr="003906AF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Excel </w:t>
            </w: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</w:t>
            </w:r>
          </w:p>
        </w:tc>
        <w:tc>
          <w:tcPr>
            <w:tcW w:w="2393" w:type="dxa"/>
          </w:tcPr>
          <w:p w:rsidR="00D1051E" w:rsidRDefault="00D1051E" w:rsidP="00D1051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актуальных данных о товарах</w:t>
            </w:r>
          </w:p>
        </w:tc>
      </w:tr>
    </w:tbl>
    <w:p w:rsidR="00D1051E" w:rsidRDefault="00D1051E" w:rsidP="00D1051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1051E" w:rsidRDefault="00D1051E" w:rsidP="00D1051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Абстракции подсистемы</w:t>
      </w:r>
      <w:r w:rsidR="003E62DA">
        <w:rPr>
          <w:sz w:val="28"/>
          <w:szCs w:val="28"/>
        </w:rPr>
        <w:t xml:space="preserve"> и их поведение</w:t>
      </w:r>
      <w:bookmarkStart w:id="0" w:name="_GoBack"/>
      <w:bookmarkEnd w:id="0"/>
    </w:p>
    <w:p w:rsidR="00D1051E" w:rsidRPr="00D1051E" w:rsidRDefault="00D1051E" w:rsidP="00D1051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sectPr w:rsidR="00D1051E" w:rsidRPr="00D1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681"/>
    <w:multiLevelType w:val="hybridMultilevel"/>
    <w:tmpl w:val="2430CBF6"/>
    <w:lvl w:ilvl="0" w:tplc="1B200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B4ACDF0">
      <w:numFmt w:val="bullet"/>
      <w:lvlText w:val=""/>
      <w:lvlJc w:val="left"/>
      <w:pPr>
        <w:ind w:left="1789" w:hanging="360"/>
      </w:pPr>
      <w:rPr>
        <w:rFonts w:ascii="Symbol" w:eastAsia="NSimSun" w:hAnsi="Symbol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002298"/>
    <w:multiLevelType w:val="hybridMultilevel"/>
    <w:tmpl w:val="B0588F02"/>
    <w:lvl w:ilvl="0" w:tplc="FFFFFFFF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55C25A04">
      <w:start w:val="1"/>
      <w:numFmt w:val="bullet"/>
      <w:lvlText w:val=""/>
      <w:lvlJc w:val="left"/>
      <w:pPr>
        <w:ind w:left="321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A7D"/>
    <w:rsid w:val="002D5A7D"/>
    <w:rsid w:val="003906AF"/>
    <w:rsid w:val="003E62DA"/>
    <w:rsid w:val="00D1051E"/>
    <w:rsid w:val="00DB1B65"/>
    <w:rsid w:val="00E2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EF1B"/>
  <w15:docId w15:val="{062AF743-3668-4633-84DB-FBC33B1C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A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A7D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2D5A7D"/>
  </w:style>
  <w:style w:type="paragraph" w:styleId="a4">
    <w:name w:val="No Spacing"/>
    <w:basedOn w:val="a"/>
    <w:link w:val="a3"/>
    <w:uiPriority w:val="1"/>
    <w:qFormat/>
    <w:rsid w:val="002D5A7D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2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5A7D"/>
  </w:style>
  <w:style w:type="character" w:customStyle="1" w:styleId="normaltextrun">
    <w:name w:val="normaltextrun"/>
    <w:basedOn w:val="a0"/>
    <w:rsid w:val="002D5A7D"/>
  </w:style>
  <w:style w:type="character" w:customStyle="1" w:styleId="contextualspellingandgrammarerror">
    <w:name w:val="contextualspellingandgrammarerror"/>
    <w:basedOn w:val="a0"/>
    <w:rsid w:val="002D5A7D"/>
  </w:style>
  <w:style w:type="character" w:customStyle="1" w:styleId="30">
    <w:name w:val="Заголовок 3 Знак"/>
    <w:basedOn w:val="a0"/>
    <w:link w:val="3"/>
    <w:uiPriority w:val="9"/>
    <w:semiHidden/>
    <w:rsid w:val="002D5A7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2D5A7D"/>
    <w:pPr>
      <w:spacing w:after="0" w:line="360" w:lineRule="auto"/>
      <w:ind w:left="720" w:firstLine="709"/>
      <w:contextualSpacing/>
      <w:jc w:val="both"/>
    </w:pPr>
    <w:rPr>
      <w:rFonts w:ascii="Times New Roman" w:eastAsia="SimSun" w:hAnsi="Times New Roman" w:cs="Times New Roman"/>
      <w:sz w:val="28"/>
      <w:szCs w:val="28"/>
    </w:rPr>
  </w:style>
  <w:style w:type="table" w:styleId="a6">
    <w:name w:val="Table Grid"/>
    <w:basedOn w:val="a1"/>
    <w:uiPriority w:val="59"/>
    <w:unhideWhenUsed/>
    <w:rsid w:val="0039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Владислав Несветайлов</cp:lastModifiedBy>
  <cp:revision>2</cp:revision>
  <dcterms:created xsi:type="dcterms:W3CDTF">2025-05-13T17:50:00Z</dcterms:created>
  <dcterms:modified xsi:type="dcterms:W3CDTF">2025-05-14T08:36:00Z</dcterms:modified>
</cp:coreProperties>
</file>