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1. Предварительная обработка данных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1.1. Загрузка и первичный анализ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Для работы был использован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Dry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Bean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Dataset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, содержащий 13 611 записей о характеристиках бобов семи различных сортов. Загрузка данных была произведена с помощью библиотеки pandas.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При первичном изучении структуры данных установлено:</w:t>
      </w:r>
    </w:p>
    <w:p w:rsidR="00AF09AA" w:rsidRPr="00311EE8" w:rsidRDefault="00AF09AA" w:rsidP="00AF09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Количество признаков:</w:t>
      </w:r>
      <w:r w:rsidRPr="00311EE8">
        <w:rPr>
          <w:rFonts w:ascii="Times New Roman" w:hAnsi="Times New Roman" w:cs="Times New Roman"/>
          <w:sz w:val="28"/>
          <w:szCs w:val="28"/>
        </w:rPr>
        <w:t xml:space="preserve"> 16 числовых характеристик (геометрические параметры и коэффициенты формы).</w:t>
      </w:r>
    </w:p>
    <w:p w:rsidR="00AF09AA" w:rsidRPr="00311EE8" w:rsidRDefault="00AF09AA" w:rsidP="00AF09A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Целевая переменная:</w:t>
      </w:r>
      <w:r w:rsidRPr="00311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(сорт боба).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1.2. Работа с пропущенными значениями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В ходе проверки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на полноту данных (с помощью метода .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()) пропущенных значений во всех 16 признаках обнаружено не было.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Вывод: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Данные изначально являются «чистыми», что позволило избежать этапа заполнения или удаления строк, сохранив целостность выборки для обучения.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1.3. Разделение на выборки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Для оценки качества будущей модели данные были разделены на две части в классическом соотношении </w:t>
      </w:r>
      <w:r w:rsidRPr="00311EE8">
        <w:rPr>
          <w:rFonts w:ascii="Times New Roman" w:hAnsi="Times New Roman" w:cs="Times New Roman"/>
          <w:bCs/>
          <w:sz w:val="28"/>
          <w:szCs w:val="28"/>
        </w:rPr>
        <w:t>80/20</w:t>
      </w:r>
      <w:r w:rsidRPr="00311EE8">
        <w:rPr>
          <w:rFonts w:ascii="Times New Roman" w:hAnsi="Times New Roman" w:cs="Times New Roman"/>
          <w:sz w:val="28"/>
          <w:szCs w:val="28"/>
        </w:rPr>
        <w:t>:</w:t>
      </w:r>
    </w:p>
    <w:p w:rsidR="00AF09AA" w:rsidRPr="00311EE8" w:rsidRDefault="00AF09AA" w:rsidP="00AF09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Обучающая выборка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X_train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y_train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10 888 образцов. Использовалась для «тренировки» алгоритмов.</w:t>
      </w:r>
    </w:p>
    <w:p w:rsidR="00AF09AA" w:rsidRPr="00311EE8" w:rsidRDefault="00AF09AA" w:rsidP="00AF09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Тестовая выборка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X_test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y_test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2 723 образца. Использовалась для проверки способности модели работать с новыми данными.</w:t>
      </w:r>
    </w:p>
    <w:p w:rsidR="00AF09AA" w:rsidRDefault="00AF09AA" w:rsidP="00AF09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При разделении был применен параметр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stratify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. Это позволило сохранить одинаковую пропорцию каждого сорта бобов в обеих выборках, что критично для корректного обучения в условиях дисбаланса (когда одних сортов в разы больше, чем других).</w:t>
      </w:r>
    </w:p>
    <w:p w:rsidR="00311EE8" w:rsidRDefault="00311EE8" w:rsidP="00AF09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1EE8" w:rsidRDefault="00311EE8" w:rsidP="00AF09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1EE8" w:rsidRPr="00311EE8" w:rsidRDefault="00311EE8" w:rsidP="00AF09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Визуализация данных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2.1. Распределение классов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Был проведен анализ сбалансированности классов. Визуализация показала, что сорта распределены неравномерно: сорт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Dermason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является доминирующим, в то время как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Bombay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представлен наименьшим количеством образцов. Это обосновало использование стратифицированного разделения данных</w:t>
      </w:r>
      <w:r w:rsidR="00311EE8" w:rsidRPr="00311EE8">
        <w:rPr>
          <w:rFonts w:ascii="Times New Roman" w:hAnsi="Times New Roman" w:cs="Times New Roman"/>
          <w:sz w:val="28"/>
          <w:szCs w:val="28"/>
        </w:rPr>
        <w:t xml:space="preserve"> (</w:t>
      </w:r>
      <w:r w:rsidR="00311EE8" w:rsidRPr="00311EE8">
        <w:rPr>
          <w:rFonts w:ascii="Times New Roman" w:hAnsi="Times New Roman" w:cs="Times New Roman"/>
          <w:bCs/>
          <w:sz w:val="28"/>
          <w:szCs w:val="28"/>
        </w:rPr>
        <w:t>сохранение исходных пропорций классов</w:t>
      </w:r>
      <w:r w:rsidR="00311EE8" w:rsidRPr="00311EE8">
        <w:rPr>
          <w:rFonts w:ascii="Times New Roman" w:hAnsi="Times New Roman" w:cs="Times New Roman"/>
          <w:sz w:val="28"/>
          <w:szCs w:val="28"/>
        </w:rPr>
        <w:t>)</w:t>
      </w:r>
      <w:r w:rsidRPr="00311EE8">
        <w:rPr>
          <w:rFonts w:ascii="Times New Roman" w:hAnsi="Times New Roman" w:cs="Times New Roman"/>
          <w:sz w:val="28"/>
          <w:szCs w:val="28"/>
        </w:rPr>
        <w:t>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2.2. Анализ распределения признаков (Гистограммы)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Построение гистограмм позволило выявить критическую особенность данных: </w:t>
      </w:r>
      <w:r w:rsidRPr="00311EE8">
        <w:rPr>
          <w:rFonts w:ascii="Times New Roman" w:hAnsi="Times New Roman" w:cs="Times New Roman"/>
          <w:bCs/>
          <w:sz w:val="28"/>
          <w:szCs w:val="28"/>
        </w:rPr>
        <w:t>разный масштаб признаков</w:t>
      </w:r>
      <w:r w:rsidRPr="00311EE8">
        <w:rPr>
          <w:rFonts w:ascii="Times New Roman" w:hAnsi="Times New Roman" w:cs="Times New Roman"/>
          <w:sz w:val="28"/>
          <w:szCs w:val="28"/>
        </w:rPr>
        <w:t>.</w:t>
      </w:r>
    </w:p>
    <w:p w:rsidR="00AF09AA" w:rsidRPr="00311EE8" w:rsidRDefault="00AF09AA" w:rsidP="00AF09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Признаки площади (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) измеряются десятками тысяч.</w:t>
      </w:r>
    </w:p>
    <w:p w:rsidR="00AF09AA" w:rsidRPr="00311EE8" w:rsidRDefault="00AF09AA" w:rsidP="00AF09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Коэффициенты формы (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ShapeFactor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) измеряются в долях единицы (от 0 до 0.01).</w:t>
      </w:r>
    </w:p>
    <w:p w:rsidR="00AF09AA" w:rsidRPr="00311EE8" w:rsidRDefault="00AF09AA" w:rsidP="00AF09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Вывод: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Для алгоритмов, чувствительных к масштабу (SVM, Логистическая регрессия), это потребовало дальнейшей нормализации данных.</w:t>
      </w:r>
    </w:p>
    <w:p w:rsidR="00AF09AA" w:rsidRPr="00311EE8" w:rsidRDefault="00311EE8" w:rsidP="00AF0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1pt;height:342.45pt">
            <v:imagedata r:id="rId6" o:title="загруженное"/>
          </v:shape>
        </w:pict>
      </w:r>
    </w:p>
    <w:p w:rsidR="00AF09AA" w:rsidRPr="00311EE8" w:rsidRDefault="00AF09AA" w:rsidP="00AF0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310.55pt;height:199.7pt">
            <v:imagedata r:id="rId7" o:title="загруженное (1)"/>
          </v:shape>
        </w:pic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2.3. Корреляционный анализ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С помощью тепловой карты была изучена взаимосвязь между признаками.</w:t>
      </w:r>
    </w:p>
    <w:p w:rsidR="00AF09AA" w:rsidRPr="00311EE8" w:rsidRDefault="00AF09AA" w:rsidP="00AF09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Обнаружена </w:t>
      </w:r>
      <w:r w:rsidRPr="00311EE8">
        <w:rPr>
          <w:rFonts w:ascii="Times New Roman" w:hAnsi="Times New Roman" w:cs="Times New Roman"/>
          <w:bCs/>
          <w:sz w:val="28"/>
          <w:szCs w:val="28"/>
        </w:rPr>
        <w:t>сверхвысокая корреляция (0.99)</w:t>
      </w:r>
      <w:r w:rsidRPr="00311EE8">
        <w:rPr>
          <w:rFonts w:ascii="Times New Roman" w:hAnsi="Times New Roman" w:cs="Times New Roman"/>
          <w:sz w:val="28"/>
          <w:szCs w:val="28"/>
        </w:rPr>
        <w:t xml:space="preserve"> между такими параметрами, как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Perimeter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MajorAxisLength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ConvexArea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.</w:t>
      </w:r>
    </w:p>
    <w:p w:rsidR="00AF09AA" w:rsidRPr="00311EE8" w:rsidRDefault="00AF09AA" w:rsidP="00AF09A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Вывод: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Это говорит об избыточности данных — многие признаки несут одну и ту же информацию (размер боба). Это подтвердило правильность выбора алгоритма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, который устойчив к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и способен эффективно работать с зависимыми признаками.</w:t>
      </w:r>
    </w:p>
    <w:p w:rsidR="00DB1B65" w:rsidRPr="00311EE8" w:rsidRDefault="00AF09AA" w:rsidP="00AF0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pict>
          <v:shape id="_x0000_i1027" type="#_x0000_t75" style="width:401.95pt;height:308.05pt">
            <v:imagedata r:id="rId8" o:title="загруженное (2)"/>
          </v:shape>
        </w:pic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Построение и оптимизация модели классификации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3.1. Выбор алгоритма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В качестве основного алгоритма был выбран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(Случайный лес)</w:t>
      </w:r>
      <w:r w:rsidRPr="00311EE8">
        <w:rPr>
          <w:rFonts w:ascii="Times New Roman" w:hAnsi="Times New Roman" w:cs="Times New Roman"/>
          <w:sz w:val="28"/>
          <w:szCs w:val="28"/>
        </w:rPr>
        <w:t>. Выбор обоснован способностью этого алгоритма:</w:t>
      </w:r>
    </w:p>
    <w:p w:rsidR="00AF09AA" w:rsidRPr="00311EE8" w:rsidRDefault="00AF09AA" w:rsidP="00AF09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Работать с нелинейными зависимостями в геометрии бобов.</w:t>
      </w:r>
    </w:p>
    <w:p w:rsidR="00AF09AA" w:rsidRPr="00311EE8" w:rsidRDefault="00AF09AA" w:rsidP="00AF09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Эффективно обрабатывать сильно коррелирующие признаки, обнаруженные на этапе анализа.</w:t>
      </w:r>
    </w:p>
    <w:p w:rsidR="00AF09AA" w:rsidRPr="00311EE8" w:rsidRDefault="00AF09AA" w:rsidP="00AF09A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Показывать высокую устойчивость к переобучению благодаря ансамблевому подходу (голосование множества независимых деревьев).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3.2. Обучение и первичная оценка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 xml:space="preserve">Модель была обучена на наборе данных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. При проверке на обучающей выборке была достигнута точность </w:t>
      </w:r>
      <w:r w:rsidRPr="00311EE8">
        <w:rPr>
          <w:rFonts w:ascii="Times New Roman" w:hAnsi="Times New Roman" w:cs="Times New Roman"/>
          <w:bCs/>
          <w:sz w:val="28"/>
          <w:szCs w:val="28"/>
        </w:rPr>
        <w:t>1.0 (100%)</w:t>
      </w:r>
      <w:r w:rsidRPr="00311EE8">
        <w:rPr>
          <w:rFonts w:ascii="Times New Roman" w:hAnsi="Times New Roman" w:cs="Times New Roman"/>
          <w:sz w:val="28"/>
          <w:szCs w:val="28"/>
        </w:rPr>
        <w:t>. Однако при тестировании на отложенных данных (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) точность составила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, что выявило небольшое переобучение (модель слишком детально запомнила тренировочные примеры).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3.3. Метрики производительности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Для детальной оценки была использована матрица ошибок и отчет о классификации. Основные результаты:</w:t>
      </w:r>
    </w:p>
    <w:p w:rsidR="00AF09AA" w:rsidRPr="00311EE8" w:rsidRDefault="00AF09AA" w:rsidP="00AF09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Precision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(Точность):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Среднее значение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 xml:space="preserve">. Наилучший результат у сорта </w:t>
      </w:r>
      <w:proofErr w:type="spellStart"/>
      <w:r w:rsidRPr="00311EE8">
        <w:rPr>
          <w:rFonts w:ascii="Times New Roman" w:hAnsi="Times New Roman" w:cs="Times New Roman"/>
          <w:i/>
          <w:iCs/>
          <w:sz w:val="28"/>
          <w:szCs w:val="28"/>
        </w:rPr>
        <w:t>Bombay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(1.00), наименьший — у сорта </w:t>
      </w:r>
      <w:proofErr w:type="spellStart"/>
      <w:r w:rsidRPr="00311EE8">
        <w:rPr>
          <w:rFonts w:ascii="Times New Roman" w:hAnsi="Times New Roman" w:cs="Times New Roman"/>
          <w:i/>
          <w:iCs/>
          <w:sz w:val="28"/>
          <w:szCs w:val="28"/>
        </w:rPr>
        <w:t>Sira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(0.86).</w:t>
      </w:r>
    </w:p>
    <w:p w:rsidR="00AF09AA" w:rsidRPr="00311EE8" w:rsidRDefault="00AF09AA" w:rsidP="00AF09A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Recall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(Полнота):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Среднее значение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. Модель успешно находит большинство представителей каждого класса.</w:t>
      </w:r>
    </w:p>
    <w:p w:rsidR="00AF4D18" w:rsidRPr="00311EE8" w:rsidRDefault="00AF09AA" w:rsidP="00AF4D1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F1-мера: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Средневзвешенное значение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, что подтверждает высокое качество классификации и баланс между точностью и полнотой.</w:t>
      </w:r>
    </w:p>
    <w:p w:rsidR="00AF09AA" w:rsidRPr="00311EE8" w:rsidRDefault="00AF09AA" w:rsidP="00AF0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3.4. Улучшение модели (Оптимизация)</w:t>
      </w:r>
    </w:p>
    <w:p w:rsidR="00AF09AA" w:rsidRPr="00311EE8" w:rsidRDefault="00AF09AA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Для повышения качества работы модели были предприняты следующие шаги:</w:t>
      </w:r>
    </w:p>
    <w:p w:rsidR="00AF09AA" w:rsidRPr="00311EE8" w:rsidRDefault="00AF09AA" w:rsidP="00AF09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Масштабирование данных: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привело признаки к единому масштабу. Это не изменило точность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lastRenderedPageBreak/>
        <w:t>Forest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, но позволило в дальнейшем корректно сравнить его с другими алгоритмами.</w:t>
      </w:r>
    </w:p>
    <w:p w:rsidR="00AF09AA" w:rsidRPr="00311EE8" w:rsidRDefault="00AF09AA" w:rsidP="00AF09A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 xml:space="preserve">Подбор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гиперпараметров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 помощью инструмента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RandomizedSearchCV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был произведен поиск оптимальных настроек.</w:t>
      </w:r>
    </w:p>
    <w:p w:rsidR="00AF09AA" w:rsidRPr="00311EE8" w:rsidRDefault="00AF09AA" w:rsidP="00AF09A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Были найдены параметры (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: 300,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: 30,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criterion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'), которые стабилизировали предсказания для сложных классов, таких как </w:t>
      </w:r>
      <w:proofErr w:type="spellStart"/>
      <w:r w:rsidRPr="00311EE8">
        <w:rPr>
          <w:rFonts w:ascii="Times New Roman" w:hAnsi="Times New Roman" w:cs="Times New Roman"/>
          <w:iCs/>
          <w:sz w:val="28"/>
          <w:szCs w:val="28"/>
        </w:rPr>
        <w:t>Dermason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.</w:t>
      </w:r>
    </w:p>
    <w:p w:rsidR="00AF4D18" w:rsidRPr="00311EE8" w:rsidRDefault="00AF09AA" w:rsidP="00AF4D1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Сравнительный анализ: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Были обучены альтернативные модели — </w:t>
      </w:r>
      <w:r w:rsidRPr="00311EE8">
        <w:rPr>
          <w:rFonts w:ascii="Times New Roman" w:hAnsi="Times New Roman" w:cs="Times New Roman"/>
          <w:bCs/>
          <w:sz w:val="28"/>
          <w:szCs w:val="28"/>
        </w:rPr>
        <w:t>Логистическая регрессия</w:t>
      </w:r>
      <w:r w:rsidRPr="00311EE8">
        <w:rPr>
          <w:rFonts w:ascii="Times New Roman" w:hAnsi="Times New Roman" w:cs="Times New Roman"/>
          <w:sz w:val="28"/>
          <w:szCs w:val="28"/>
        </w:rPr>
        <w:t xml:space="preserve"> и </w:t>
      </w:r>
      <w:r w:rsidRPr="00311EE8">
        <w:rPr>
          <w:rFonts w:ascii="Times New Roman" w:hAnsi="Times New Roman" w:cs="Times New Roman"/>
          <w:bCs/>
          <w:sz w:val="28"/>
          <w:szCs w:val="28"/>
        </w:rPr>
        <w:t>SVM</w:t>
      </w:r>
      <w:r w:rsidRPr="00311EE8">
        <w:rPr>
          <w:rFonts w:ascii="Times New Roman" w:hAnsi="Times New Roman" w:cs="Times New Roman"/>
          <w:sz w:val="28"/>
          <w:szCs w:val="28"/>
        </w:rPr>
        <w:t>. Сравнение показало, что SVM продемонстрировал чуть более высокую точность (</w:t>
      </w:r>
      <w:r w:rsidRPr="00311EE8">
        <w:rPr>
          <w:rFonts w:ascii="Times New Roman" w:hAnsi="Times New Roman" w:cs="Times New Roman"/>
          <w:bCs/>
          <w:sz w:val="28"/>
          <w:szCs w:val="28"/>
        </w:rPr>
        <w:t>0.922</w:t>
      </w:r>
      <w:r w:rsidRPr="00311EE8">
        <w:rPr>
          <w:rFonts w:ascii="Times New Roman" w:hAnsi="Times New Roman" w:cs="Times New Roman"/>
          <w:sz w:val="28"/>
          <w:szCs w:val="28"/>
        </w:rPr>
        <w:t xml:space="preserve">), что указывает на эффективное разделение классов в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высокоразмерном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пространстве.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4. Тестирование модели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4.1. Проверка на независимых данных</w:t>
      </w:r>
    </w:p>
    <w:p w:rsidR="00AF4D18" w:rsidRPr="00311EE8" w:rsidRDefault="00AF4D18" w:rsidP="00AF4D18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После выбора наилучших параметров и обучения финальной версии модели был проведен тест на отложенной выборке (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), составляющей 20% </w:t>
      </w:r>
      <w:proofErr w:type="gramStart"/>
      <w:r w:rsidRPr="00311EE8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311EE8">
        <w:rPr>
          <w:rFonts w:ascii="Times New Roman" w:hAnsi="Times New Roman" w:cs="Times New Roman"/>
          <w:sz w:val="28"/>
          <w:szCs w:val="28"/>
        </w:rPr>
        <w:t xml:space="preserve"> исходного </w:t>
      </w:r>
      <w:proofErr w:type="spellStart"/>
      <w:r w:rsidRPr="00311EE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. Это позволило получить объективную оценку обобщающей способности алгоритма.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4.2. Итоговые показатели качества</w:t>
      </w:r>
    </w:p>
    <w:p w:rsidR="00AF4D18" w:rsidRPr="00311EE8" w:rsidRDefault="00AF4D18" w:rsidP="00AF4D18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Результаты тестирования на основе метрик классификации показали стабильно высокий уровень производительности:</w:t>
      </w:r>
    </w:p>
    <w:p w:rsidR="00AF4D18" w:rsidRPr="00311EE8" w:rsidRDefault="00AF4D18" w:rsidP="00AF4D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Accuracy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(Общая точность): 0.92.</w:t>
      </w:r>
      <w:r w:rsidRPr="00311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1EE8">
        <w:rPr>
          <w:rFonts w:ascii="Times New Roman" w:hAnsi="Times New Roman" w:cs="Times New Roman"/>
          <w:sz w:val="28"/>
          <w:szCs w:val="28"/>
        </w:rPr>
        <w:t>Модель</w:t>
      </w:r>
      <w:proofErr w:type="gramEnd"/>
      <w:r w:rsidRPr="00311EE8">
        <w:rPr>
          <w:rFonts w:ascii="Times New Roman" w:hAnsi="Times New Roman" w:cs="Times New Roman"/>
          <w:sz w:val="28"/>
          <w:szCs w:val="28"/>
        </w:rPr>
        <w:t xml:space="preserve"> верно классифицирует 92 из 100 бобов.</w:t>
      </w:r>
    </w:p>
    <w:p w:rsidR="00AF4D18" w:rsidRPr="00311EE8" w:rsidRDefault="00AF4D18" w:rsidP="00AF4D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Precision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(Точность):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Средневзвешенное значение составило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. Высокий показатель говорит о минимальном количестве «ложноположительных» срабатываний (когда сорт</w:t>
      </w:r>
      <w:proofErr w:type="gramStart"/>
      <w:r w:rsidRPr="00311EE8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11EE8">
        <w:rPr>
          <w:rFonts w:ascii="Times New Roman" w:hAnsi="Times New Roman" w:cs="Times New Roman"/>
          <w:sz w:val="28"/>
          <w:szCs w:val="28"/>
        </w:rPr>
        <w:t xml:space="preserve"> ошибочно принимается за сорт Б).</w:t>
      </w:r>
    </w:p>
    <w:p w:rsidR="00AF4D18" w:rsidRPr="00311EE8" w:rsidRDefault="00AF4D18" w:rsidP="00AF4D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Recall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(Полнота):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. Модель успешно идентифицирует подавляющее большинство объектов каждого класса.</w:t>
      </w:r>
    </w:p>
    <w:p w:rsidR="00AF4D18" w:rsidRPr="00311EE8" w:rsidRDefault="00AF4D18" w:rsidP="00AF4D1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F1-Score: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Сбалансированный показатель составил </w:t>
      </w:r>
      <w:r w:rsidRPr="00311EE8">
        <w:rPr>
          <w:rFonts w:ascii="Times New Roman" w:hAnsi="Times New Roman" w:cs="Times New Roman"/>
          <w:bCs/>
          <w:sz w:val="28"/>
          <w:szCs w:val="28"/>
        </w:rPr>
        <w:t>0.92</w:t>
      </w:r>
      <w:r w:rsidRPr="00311EE8">
        <w:rPr>
          <w:rFonts w:ascii="Times New Roman" w:hAnsi="Times New Roman" w:cs="Times New Roman"/>
          <w:sz w:val="28"/>
          <w:szCs w:val="28"/>
        </w:rPr>
        <w:t>, что свидетельствует об отсутствии перекосов в качестве распознавания отдельных сортов.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Анализ матрицы ошибок (</w:t>
      </w:r>
      <w:proofErr w:type="spellStart"/>
      <w:r w:rsidRPr="00311EE8">
        <w:rPr>
          <w:rFonts w:ascii="Times New Roman" w:hAnsi="Times New Roman" w:cs="Times New Roman"/>
          <w:b/>
          <w:bCs/>
          <w:sz w:val="28"/>
          <w:szCs w:val="28"/>
        </w:rPr>
        <w:t>Confusion</w:t>
      </w:r>
      <w:proofErr w:type="spellEnd"/>
      <w:r w:rsidRPr="00311E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/>
          <w:bCs/>
          <w:sz w:val="28"/>
          <w:szCs w:val="28"/>
        </w:rPr>
        <w:t>Matrix</w:t>
      </w:r>
      <w:proofErr w:type="spellEnd"/>
      <w:r w:rsidRPr="00311EE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AF4D18" w:rsidRPr="00311EE8" w:rsidRDefault="00AF4D18" w:rsidP="00AF4D18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Детальное изучение матрицы ошибок позволило выявить конкретные закономерности в поведении модели:</w:t>
      </w:r>
    </w:p>
    <w:p w:rsidR="00AF4D18" w:rsidRPr="00311EE8" w:rsidRDefault="00AF4D18" w:rsidP="00AF4D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Зона идеального распознавания: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Сорт </w:t>
      </w:r>
      <w:r w:rsidRPr="00311EE8">
        <w:rPr>
          <w:rFonts w:ascii="Times New Roman" w:hAnsi="Times New Roman" w:cs="Times New Roman"/>
          <w:bCs/>
          <w:sz w:val="28"/>
          <w:szCs w:val="28"/>
        </w:rPr>
        <w:t>BOMBAY</w:t>
      </w:r>
      <w:r w:rsidRPr="00311EE8">
        <w:rPr>
          <w:rFonts w:ascii="Times New Roman" w:hAnsi="Times New Roman" w:cs="Times New Roman"/>
          <w:sz w:val="28"/>
          <w:szCs w:val="28"/>
        </w:rPr>
        <w:t xml:space="preserve"> распознается со стопроцентной точностью. Это объясняется его уникальными физическими размерами, которые не пересекаются с другими сортами.</w:t>
      </w:r>
    </w:p>
    <w:p w:rsidR="00AF4D18" w:rsidRPr="00311EE8" w:rsidRDefault="00AF4D18" w:rsidP="00AF4D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Основные ошибки классификации: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Наибольшее количество ошибок (свыше 50 случаев) зафиксировано на паре </w:t>
      </w:r>
      <w:r w:rsidRPr="00311EE8">
        <w:rPr>
          <w:rFonts w:ascii="Times New Roman" w:hAnsi="Times New Roman" w:cs="Times New Roman"/>
          <w:bCs/>
          <w:sz w:val="28"/>
          <w:szCs w:val="28"/>
        </w:rPr>
        <w:t>SIRA</w:t>
      </w:r>
      <w:r w:rsidRPr="00311EE8">
        <w:rPr>
          <w:rFonts w:ascii="Times New Roman" w:hAnsi="Times New Roman" w:cs="Times New Roman"/>
          <w:sz w:val="28"/>
          <w:szCs w:val="28"/>
        </w:rPr>
        <w:t xml:space="preserve"> и </w:t>
      </w:r>
      <w:r w:rsidRPr="00311EE8">
        <w:rPr>
          <w:rFonts w:ascii="Times New Roman" w:hAnsi="Times New Roman" w:cs="Times New Roman"/>
          <w:bCs/>
          <w:sz w:val="28"/>
          <w:szCs w:val="28"/>
        </w:rPr>
        <w:t>DERMASON</w:t>
      </w:r>
      <w:r w:rsidRPr="00311EE8">
        <w:rPr>
          <w:rFonts w:ascii="Times New Roman" w:hAnsi="Times New Roman" w:cs="Times New Roman"/>
          <w:sz w:val="28"/>
          <w:szCs w:val="28"/>
        </w:rPr>
        <w:t>. Модель часто путает их между собой. Анализ данных подтверждает, что эти сорта имеют крайне схожие площади и коэффициенты формы, что создает «серую зону» для алгоритма.</w:t>
      </w:r>
    </w:p>
    <w:p w:rsidR="00AF4D18" w:rsidRPr="00311EE8" w:rsidRDefault="00AF4D18" w:rsidP="00AF4D1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Второстепенные ошибки: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Наблюдается незначительная путаница между сортами </w:t>
      </w:r>
      <w:r w:rsidRPr="00311EE8">
        <w:rPr>
          <w:rFonts w:ascii="Times New Roman" w:hAnsi="Times New Roman" w:cs="Times New Roman"/>
          <w:bCs/>
          <w:sz w:val="28"/>
          <w:szCs w:val="28"/>
        </w:rPr>
        <w:t>BARBUNYA</w:t>
      </w:r>
      <w:r w:rsidRPr="00311EE8">
        <w:rPr>
          <w:rFonts w:ascii="Times New Roman" w:hAnsi="Times New Roman" w:cs="Times New Roman"/>
          <w:sz w:val="28"/>
          <w:szCs w:val="28"/>
        </w:rPr>
        <w:t xml:space="preserve"> и </w:t>
      </w:r>
      <w:r w:rsidRPr="00311EE8">
        <w:rPr>
          <w:rFonts w:ascii="Times New Roman" w:hAnsi="Times New Roman" w:cs="Times New Roman"/>
          <w:bCs/>
          <w:sz w:val="28"/>
          <w:szCs w:val="28"/>
        </w:rPr>
        <w:t>CALI</w:t>
      </w:r>
      <w:r w:rsidRPr="00311EE8">
        <w:rPr>
          <w:rFonts w:ascii="Times New Roman" w:hAnsi="Times New Roman" w:cs="Times New Roman"/>
          <w:sz w:val="28"/>
          <w:szCs w:val="28"/>
        </w:rPr>
        <w:t xml:space="preserve"> (около 10-16 ошибок). Это также связано с морфологическим сходством этих групп бобов.</w:t>
      </w:r>
    </w:p>
    <w:p w:rsidR="00AF09AA" w:rsidRPr="00311EE8" w:rsidRDefault="00AF4D18" w:rsidP="00AF09AA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Вывод по разделу: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Тестирование подтвердило работоспособность модели. Основным ограничением точности является не качество алгоритма, а объективное сходство характеристик некоторых сортов (физическое перекрытие классов).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5. Выводы</w:t>
      </w:r>
    </w:p>
    <w:p w:rsidR="00AF4D18" w:rsidRPr="00311EE8" w:rsidRDefault="00AF4D18" w:rsidP="00AF4D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1EE8">
        <w:rPr>
          <w:rFonts w:ascii="Times New Roman" w:hAnsi="Times New Roman" w:cs="Times New Roman"/>
          <w:b/>
          <w:bCs/>
          <w:sz w:val="28"/>
          <w:szCs w:val="28"/>
        </w:rPr>
        <w:t>5.1. Итоговая оценка производительности</w:t>
      </w:r>
    </w:p>
    <w:p w:rsidR="00AF4D18" w:rsidRPr="00311EE8" w:rsidRDefault="00AF4D18" w:rsidP="00AF4D18">
      <w:p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и оптимизирована система классификации сухих бобов на основе их геометрических характеристик.</w:t>
      </w:r>
    </w:p>
    <w:p w:rsidR="00AF4D18" w:rsidRPr="00311EE8" w:rsidRDefault="00AF4D18" w:rsidP="00AF4D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Высокая предсказательная способность: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Итоговая точность моделей составила </w:t>
      </w:r>
      <w:r w:rsidRPr="00311EE8">
        <w:rPr>
          <w:rFonts w:ascii="Times New Roman" w:hAnsi="Times New Roman" w:cs="Times New Roman"/>
          <w:bCs/>
          <w:sz w:val="28"/>
          <w:szCs w:val="28"/>
        </w:rPr>
        <w:t>92%</w:t>
      </w:r>
      <w:r w:rsidRPr="00311EE8">
        <w:rPr>
          <w:rFonts w:ascii="Times New Roman" w:hAnsi="Times New Roman" w:cs="Times New Roman"/>
          <w:sz w:val="28"/>
          <w:szCs w:val="28"/>
        </w:rPr>
        <w:t>, что является отличным показателем для автоматизированных систем сортировки в сельском хозяйстве.</w:t>
      </w:r>
    </w:p>
    <w:p w:rsidR="00AF4D18" w:rsidRPr="00311EE8" w:rsidRDefault="00AF4D18" w:rsidP="00AF4D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Устойчивость алгоритмов:</w:t>
      </w:r>
      <w:r w:rsidRPr="00311EE8">
        <w:rPr>
          <w:rFonts w:ascii="Times New Roman" w:hAnsi="Times New Roman" w:cs="Times New Roman"/>
          <w:sz w:val="28"/>
          <w:szCs w:val="28"/>
        </w:rPr>
        <w:t xml:space="preserve"> Сравнение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, SVM и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Logistic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показало схожие результаты. Это говорит о том, что зависимости в данных стабильны и не зависят от выбора конкретной математической архитектуры.</w:t>
      </w:r>
    </w:p>
    <w:p w:rsidR="00AF4D18" w:rsidRPr="00311EE8" w:rsidRDefault="00AF4D18" w:rsidP="00AF4D1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Надежность классификации:</w:t>
      </w:r>
      <w:r w:rsidRPr="00311EE8">
        <w:rPr>
          <w:rFonts w:ascii="Times New Roman" w:hAnsi="Times New Roman" w:cs="Times New Roman"/>
          <w:sz w:val="28"/>
          <w:szCs w:val="28"/>
        </w:rPr>
        <w:t xml:space="preserve"> Модель демонстрирует исключительную точность на уникальных классах (сорт </w:t>
      </w:r>
      <w:proofErr w:type="spellStart"/>
      <w:r w:rsidRPr="00311EE8">
        <w:rPr>
          <w:rFonts w:ascii="Times New Roman" w:hAnsi="Times New Roman" w:cs="Times New Roman"/>
          <w:iCs/>
          <w:sz w:val="28"/>
          <w:szCs w:val="28"/>
        </w:rPr>
        <w:t>Bombay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). Основные затруднения вызывают морфологически близкие сорта (</w:t>
      </w:r>
      <w:proofErr w:type="spellStart"/>
      <w:r w:rsidRPr="00311EE8">
        <w:rPr>
          <w:rFonts w:ascii="Times New Roman" w:hAnsi="Times New Roman" w:cs="Times New Roman"/>
          <w:iCs/>
          <w:sz w:val="28"/>
          <w:szCs w:val="28"/>
        </w:rPr>
        <w:t>Sira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11EE8">
        <w:rPr>
          <w:rFonts w:ascii="Times New Roman" w:hAnsi="Times New Roman" w:cs="Times New Roman"/>
          <w:iCs/>
          <w:sz w:val="28"/>
          <w:szCs w:val="28"/>
        </w:rPr>
        <w:t>Dermason</w:t>
      </w:r>
      <w:proofErr w:type="spellEnd"/>
      <w:r w:rsidRPr="00311EE8">
        <w:rPr>
          <w:rFonts w:ascii="Times New Roman" w:hAnsi="Times New Roman" w:cs="Times New Roman"/>
          <w:sz w:val="28"/>
          <w:szCs w:val="28"/>
        </w:rPr>
        <w:t>), чьи параметры пересекаются в 8% случаев.</w:t>
      </w:r>
    </w:p>
    <w:p w:rsidR="00AF4D18" w:rsidRPr="00311EE8" w:rsidRDefault="00AF4D18" w:rsidP="00AF4D18">
      <w:p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lastRenderedPageBreak/>
        <w:t>5.2. Подтвержденные методы улучшения модели</w:t>
      </w:r>
    </w:p>
    <w:p w:rsidR="00AF4D18" w:rsidRPr="00311EE8" w:rsidRDefault="00AF4D18" w:rsidP="00AF4D18">
      <w:p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В ходе исследования были практически протестированы несколько подходов к повышению качества классификации, что позволило сделать следующие выводы:</w:t>
      </w:r>
    </w:p>
    <w:p w:rsidR="00AF4D18" w:rsidRPr="00311EE8" w:rsidRDefault="00AF4D18" w:rsidP="00AF4D18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Масштабирование признаков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StandardScaler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): Тестирование показало, что для древовидных моделей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 нормализация не дает прироста точности. Однако для линейных алгоритмов и SVM этот этап является критически важным для достижения конкурентного результата (92%).</w:t>
      </w:r>
    </w:p>
    <w:p w:rsidR="00AF4D18" w:rsidRPr="00311EE8" w:rsidRDefault="00AF4D18" w:rsidP="00AF4D18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 xml:space="preserve">Оптимизация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гиперпараметров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RandomizedSearchCV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): Настройка таких параметров, как количество деревьев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n_estimators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 и глубина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max_depth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), позволила стабилизировать модель и немного улучшить точность распознавания самого массового класса (</w:t>
      </w:r>
      <w:proofErr w:type="spellStart"/>
      <w:r w:rsidRPr="00311EE8">
        <w:rPr>
          <w:rFonts w:ascii="Times New Roman" w:hAnsi="Times New Roman" w:cs="Times New Roman"/>
          <w:bCs/>
          <w:iCs/>
          <w:sz w:val="28"/>
          <w:szCs w:val="28"/>
        </w:rPr>
        <w:t>Dermason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), хотя и не позволила полностью устранить путаницу между схожими сортами.</w:t>
      </w:r>
    </w:p>
    <w:p w:rsidR="00AF4D18" w:rsidRPr="00311EE8" w:rsidRDefault="00AF4D18" w:rsidP="00AF4D18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 xml:space="preserve">Сравнение различных архитектур (Model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Selection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): Практическое сравнение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, SVM и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Logistic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показало, что SVM обеспечивает наилучшее разделение в данном пространстве признаков (точность 0.922). Это подтверждает, что для данной задачи эффективнее использовать модели, строящие гладкие границы разделения классов.</w:t>
      </w:r>
    </w:p>
    <w:p w:rsidR="00AF4D18" w:rsidRDefault="00AF4D18" w:rsidP="00AF4D18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311EE8">
        <w:rPr>
          <w:rFonts w:ascii="Times New Roman" w:hAnsi="Times New Roman" w:cs="Times New Roman"/>
          <w:bCs/>
          <w:sz w:val="28"/>
          <w:szCs w:val="28"/>
        </w:rPr>
        <w:t>Анализ важности признаков (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Feature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Importance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): Экспериментально установлено, что ключевой вклад в предсказание вносят коэффициенты компактности и формы (ShapeFactor3, </w:t>
      </w:r>
      <w:proofErr w:type="spellStart"/>
      <w:r w:rsidRPr="00311EE8">
        <w:rPr>
          <w:rFonts w:ascii="Times New Roman" w:hAnsi="Times New Roman" w:cs="Times New Roman"/>
          <w:bCs/>
          <w:sz w:val="28"/>
          <w:szCs w:val="28"/>
        </w:rPr>
        <w:t>Compactness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311EE8">
        <w:rPr>
          <w:rFonts w:ascii="Times New Roman" w:hAnsi="Times New Roman" w:cs="Times New Roman"/>
          <w:bCs/>
          <w:sz w:val="28"/>
          <w:szCs w:val="28"/>
          <w:lang w:val="en-US"/>
        </w:rPr>
        <w:t>Perimeter</w:t>
      </w:r>
      <w:r w:rsidRPr="00311EE8">
        <w:rPr>
          <w:rFonts w:ascii="Times New Roman" w:hAnsi="Times New Roman" w:cs="Times New Roman"/>
          <w:bCs/>
          <w:sz w:val="28"/>
          <w:szCs w:val="28"/>
        </w:rPr>
        <w:t xml:space="preserve">), а не абсолютные размеры бобов. Это позволяет в будущем оптимизировать модель, исключив малозначимые признаки (такие как </w:t>
      </w:r>
      <w:proofErr w:type="spellStart"/>
      <w:r w:rsidRPr="00311EE8">
        <w:rPr>
          <w:rFonts w:ascii="Times New Roman" w:hAnsi="Times New Roman" w:cs="Times New Roman"/>
          <w:bCs/>
          <w:iCs/>
          <w:sz w:val="28"/>
          <w:szCs w:val="28"/>
        </w:rPr>
        <w:t>Solidity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311EE8">
        <w:rPr>
          <w:rFonts w:ascii="Times New Roman" w:hAnsi="Times New Roman" w:cs="Times New Roman"/>
          <w:bCs/>
          <w:iCs/>
          <w:sz w:val="28"/>
          <w:szCs w:val="28"/>
        </w:rPr>
        <w:t>Extent</w:t>
      </w:r>
      <w:proofErr w:type="spellEnd"/>
      <w:r w:rsidRPr="00311EE8">
        <w:rPr>
          <w:rFonts w:ascii="Times New Roman" w:hAnsi="Times New Roman" w:cs="Times New Roman"/>
          <w:bCs/>
          <w:sz w:val="28"/>
          <w:szCs w:val="28"/>
        </w:rPr>
        <w:t>), что упростит вычисления без потери точности.</w:t>
      </w:r>
    </w:p>
    <w:p w:rsidR="00311EE8" w:rsidRPr="00311EE8" w:rsidRDefault="00311EE8" w:rsidP="00311EE8">
      <w:pPr>
        <w:rPr>
          <w:rFonts w:ascii="Times New Roman" w:hAnsi="Times New Roman" w:cs="Times New Roman"/>
          <w:bCs/>
          <w:sz w:val="28"/>
          <w:szCs w:val="28"/>
        </w:rPr>
      </w:pPr>
    </w:p>
    <w:p w:rsidR="00AF4D18" w:rsidRPr="00311EE8" w:rsidRDefault="00AF4D18" w:rsidP="00AF4D1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11EE8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bookmarkEnd w:id="0"/>
      <w:r w:rsidRPr="00311EE8">
        <w:rPr>
          <w:rFonts w:ascii="Times New Roman" w:hAnsi="Times New Roman" w:cs="Times New Roman"/>
          <w:sz w:val="28"/>
          <w:szCs w:val="28"/>
        </w:rPr>
        <w:t xml:space="preserve"> Поставленная задача выполнена в полном объеме. Выбранная методология позволила не только построить работающую модель, но и глубоко изучить структуру данных, определив ключевые факторы, влияющие на определение сорта сухого боба.</w:t>
      </w:r>
    </w:p>
    <w:p w:rsidR="00AF4D18" w:rsidRPr="00311EE8" w:rsidRDefault="00AF4D18" w:rsidP="00AF09AA">
      <w:pPr>
        <w:rPr>
          <w:rFonts w:ascii="Times New Roman" w:hAnsi="Times New Roman" w:cs="Times New Roman"/>
          <w:sz w:val="28"/>
          <w:szCs w:val="28"/>
        </w:rPr>
      </w:pPr>
    </w:p>
    <w:sectPr w:rsidR="00AF4D18" w:rsidRPr="00311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42AD1"/>
    <w:multiLevelType w:val="multilevel"/>
    <w:tmpl w:val="8B3E5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B0B33"/>
    <w:multiLevelType w:val="multilevel"/>
    <w:tmpl w:val="E5323D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53566"/>
    <w:multiLevelType w:val="multilevel"/>
    <w:tmpl w:val="338AA97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F2B73"/>
    <w:multiLevelType w:val="multilevel"/>
    <w:tmpl w:val="0C60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E964CB"/>
    <w:multiLevelType w:val="multilevel"/>
    <w:tmpl w:val="73AC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6611BE"/>
    <w:multiLevelType w:val="multilevel"/>
    <w:tmpl w:val="1D5CA3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A22597"/>
    <w:multiLevelType w:val="multilevel"/>
    <w:tmpl w:val="316090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F55907"/>
    <w:multiLevelType w:val="multilevel"/>
    <w:tmpl w:val="3578B7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23394E"/>
    <w:multiLevelType w:val="multilevel"/>
    <w:tmpl w:val="43D813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7C0902"/>
    <w:multiLevelType w:val="multilevel"/>
    <w:tmpl w:val="7EE2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7F4F56"/>
    <w:multiLevelType w:val="multilevel"/>
    <w:tmpl w:val="8278D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BA7C13"/>
    <w:multiLevelType w:val="multilevel"/>
    <w:tmpl w:val="F68E6F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4"/>
  </w:num>
  <w:num w:numId="8">
    <w:abstractNumId w:val="11"/>
  </w:num>
  <w:num w:numId="9">
    <w:abstractNumId w:val="9"/>
  </w:num>
  <w:num w:numId="10">
    <w:abstractNumId w:val="10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9AA"/>
    <w:rsid w:val="00311EE8"/>
    <w:rsid w:val="00AF09AA"/>
    <w:rsid w:val="00AF4D18"/>
    <w:rsid w:val="00DB1B65"/>
    <w:rsid w:val="00E2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4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1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7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</dc:creator>
  <cp:lastModifiedBy>XE</cp:lastModifiedBy>
  <cp:revision>1</cp:revision>
  <dcterms:created xsi:type="dcterms:W3CDTF">2025-12-23T00:05:00Z</dcterms:created>
  <dcterms:modified xsi:type="dcterms:W3CDTF">2025-12-23T00:30:00Z</dcterms:modified>
</cp:coreProperties>
</file>