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48" w:rsidRPr="00FF7048" w:rsidRDefault="00FF7048" w:rsidP="00FF7048">
      <w:pPr>
        <w:pStyle w:val="Heading1"/>
        <w:rPr>
          <w:rFonts w:eastAsia="Times New Roman"/>
        </w:rPr>
      </w:pPr>
      <w:r w:rsidRPr="00FF7048">
        <w:rPr>
          <w:rFonts w:eastAsia="Times New Roman"/>
        </w:rPr>
        <w:t>Scripts (SE Module):</w:t>
      </w:r>
      <w:r>
        <w:rPr>
          <w:rFonts w:eastAsia="Times New Roman"/>
        </w:rPr>
        <w:br/>
      </w:r>
    </w:p>
    <w:p w:rsidR="00FF7048" w:rsidRPr="00FF7048" w:rsidRDefault="00FF7048" w:rsidP="009740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&gt;&gt;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You need to run the following command on each of the selected mzXML files. The corresponding section on the GUI is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highlighted below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. I think it is enough to show the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parameters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in the mockup (for the tutorial, at</w:t>
      </w:r>
      <w:r w:rsidR="00974095" w:rsidRPr="009740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least). We can check back with Alexey if there needs to be any thing else here.</w:t>
      </w:r>
      <w:r w:rsidR="00974095" w:rsidRPr="00974095">
        <w:rPr>
          <w:rFonts w:ascii="Times New Roman" w:eastAsia="Times New Roman" w:hAnsi="Times New Roman" w:cs="Times New Roman"/>
          <w:bCs/>
          <w:sz w:val="24"/>
          <w:szCs w:val="24"/>
        </w:rPr>
        <w:t xml:space="preserve"> Yo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u would generate one parameter file</w:t>
      </w:r>
      <w:r w:rsidR="00974095" w:rsidRPr="00974095">
        <w:rPr>
          <w:rFonts w:ascii="Times New Roman" w:eastAsia="Times New Roman" w:hAnsi="Times New Roman" w:cs="Times New Roman"/>
          <w:bCs/>
          <w:sz w:val="24"/>
          <w:szCs w:val="24"/>
        </w:rPr>
        <w:t>, but run each input (mzXML) file separately.</w:t>
      </w:r>
      <w:r w:rsidR="009740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F704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F7048">
        <w:rPr>
          <w:rFonts w:ascii="Times New Roman" w:eastAsia="Times New Roman" w:hAnsi="Times New Roman" w:cs="Times New Roman"/>
          <w:sz w:val="24"/>
          <w:szCs w:val="24"/>
        </w:rPr>
        <w:br/>
      </w:r>
      <w:r w:rsidRPr="00FF704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command:</w:t>
      </w:r>
      <w:r w:rsidRPr="00FF7048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</w:t>
      </w:r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java -d64 -jar -Xmx8G DIA_Umpire_SE.jar &lt;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mzXMLFile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&gt; &lt;umpire-se-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params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&gt;</w:t>
      </w: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 xml:space="preserve">Expected output: </w:t>
      </w:r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Each command will generate three files (mzXMLfileBaseName_Q1.mgf, mzXMLfileBaseName_Q2.mgf, mzXMLfileBaseName_Q3.mgf)</w:t>
      </w: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F7048">
        <w:rPr>
          <w:rFonts w:ascii="Times New Roman" w:eastAsia="Times New Roman" w:hAnsi="Times New Roman" w:cs="Times New Roman"/>
          <w:b/>
          <w:bCs/>
          <w:sz w:val="16"/>
          <w:szCs w:val="16"/>
        </w:rPr>
        <w:t>E.g. (UPS dataset)</w:t>
      </w:r>
      <w:r w:rsidRPr="00FF7048">
        <w:rPr>
          <w:rFonts w:ascii="Times New Roman" w:eastAsia="Times New Roman" w:hAnsi="Times New Roman" w:cs="Times New Roman"/>
          <w:sz w:val="16"/>
          <w:szCs w:val="16"/>
        </w:rPr>
        <w:br/>
        <w:t>java -d64 -jar -Xmx8G E:\nesvi\DIAUmpire\DIA_Umpire_SE.jar E:\nesvi\UPS\LongSwath_UPS1_1ug_rep1.mzXML E:\nesvi\UPS\diaumpire_se.params</w:t>
      </w:r>
      <w:r w:rsidRPr="00FF7048">
        <w:rPr>
          <w:rFonts w:ascii="Times New Roman" w:eastAsia="Times New Roman" w:hAnsi="Times New Roman" w:cs="Times New Roman"/>
          <w:sz w:val="16"/>
          <w:szCs w:val="16"/>
        </w:rPr>
        <w:br/>
        <w:t>java -d64 -jar -Xmx8G E:\nesvi\DIAUmpire\DIA_Umpire_SE.jar E:\nesvi\UPS\LongSwath_UPS1_1ug_rep2.mzXML E:\nesvi\UPS\diaumpire_se.params</w:t>
      </w:r>
    </w:p>
    <w:p w:rsid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095" w:rsidRPr="00FF7048" w:rsidRDefault="00974095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31819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48" w:rsidRPr="00FF7048" w:rsidRDefault="00FF7048" w:rsidP="00FF7048">
      <w:pPr>
        <w:pStyle w:val="Heading1"/>
        <w:rPr>
          <w:rFonts w:eastAsia="Times New Roman"/>
          <w:sz w:val="24"/>
          <w:szCs w:val="24"/>
        </w:rPr>
      </w:pPr>
      <w:r w:rsidRPr="00FF7048">
        <w:rPr>
          <w:rFonts w:eastAsia="Times New Roman"/>
        </w:rPr>
        <w:t>Scripts (DB Search module):</w:t>
      </w:r>
      <w:r>
        <w:rPr>
          <w:rFonts w:eastAsia="Times New Roman"/>
        </w:rPr>
        <w:br/>
      </w:r>
    </w:p>
    <w:p w:rsidR="00FF7048" w:rsidRPr="00FF7048" w:rsidRDefault="00FF7048" w:rsidP="009740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048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First,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we need to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convert </w:t>
      </w:r>
      <w:proofErr w:type="spellStart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mfg</w:t>
      </w:r>
      <w:proofErr w:type="spellEnd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files generated by the SE module to mzXML format.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rest of the pipeline works only on mzXML files.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This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 conversion is done using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'msconvert.exe"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026AC2" w:rsidRPr="00026AC2">
        <w:rPr>
          <w:rFonts w:ascii="Times New Roman" w:eastAsia="Times New Roman" w:hAnsi="Times New Roman" w:cs="Times New Roman"/>
          <w:bCs/>
          <w:sz w:val="24"/>
          <w:szCs w:val="24"/>
        </w:rPr>
        <w:t>http://proteowizard.sourceforge.net/tools.shtml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, an executable that can be shipped along with </w:t>
      </w:r>
      <w:proofErr w:type="spellStart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UmpireGUI</w:t>
      </w:r>
      <w:proofErr w:type="spellEnd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. You need to ru</w:t>
      </w:r>
      <w:r w:rsidR="00974095" w:rsidRPr="00974095">
        <w:rPr>
          <w:rFonts w:ascii="Times New Roman" w:eastAsia="Times New Roman" w:hAnsi="Times New Roman" w:cs="Times New Roman"/>
          <w:bCs/>
          <w:sz w:val="24"/>
          <w:szCs w:val="24"/>
        </w:rPr>
        <w:t xml:space="preserve">n the following command on each </w:t>
      </w:r>
      <w:proofErr w:type="spellStart"/>
      <w:r w:rsidR="00974095" w:rsidRPr="00974095">
        <w:rPr>
          <w:rFonts w:ascii="Times New Roman" w:eastAsia="Times New Roman" w:hAnsi="Times New Roman" w:cs="Times New Roman"/>
          <w:bCs/>
          <w:sz w:val="24"/>
          <w:szCs w:val="24"/>
        </w:rPr>
        <w:t>mgf</w:t>
      </w:r>
      <w:proofErr w:type="spellEnd"/>
      <w:r w:rsidR="00974095" w:rsidRPr="00974095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 generated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by the SE module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 are </w:t>
      </w:r>
      <w:r w:rsidRPr="00FF7048">
        <w:rPr>
          <w:rFonts w:ascii="Times New Roman" w:eastAsia="Times New Roman" w:hAnsi="Times New Roman" w:cs="Times New Roman"/>
          <w:bCs/>
          <w:i/>
          <w:sz w:val="24"/>
          <w:szCs w:val="24"/>
        </w:rPr>
        <w:t>no input parameters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user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here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FF704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026AC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</w:t>
      </w:r>
      <w:r w:rsidRPr="00FF704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ommand: </w:t>
      </w:r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msconvert.exe --verbose --32 --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zlib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--mzXML --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outdir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&lt;output directory&gt;  &lt;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mgf-fileName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&gt;</w:t>
      </w: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 xml:space="preserve">Expected output: </w:t>
      </w:r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A (corresponding) mzXML file for each </w:t>
      </w:r>
      <w:proofErr w:type="spellStart"/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mfg</w:t>
      </w:r>
      <w:proofErr w:type="spellEnd"/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file.</w:t>
      </w: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048" w:rsidRPr="00FF7048" w:rsidRDefault="00FF7048" w:rsidP="00974095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F7048">
        <w:rPr>
          <w:rFonts w:ascii="Times New Roman" w:eastAsia="Times New Roman" w:hAnsi="Times New Roman" w:cs="Times New Roman"/>
          <w:b/>
          <w:bCs/>
          <w:sz w:val="16"/>
          <w:szCs w:val="16"/>
        </w:rPr>
        <w:t>E.g. (UPS dataset)</w:t>
      </w:r>
      <w:r w:rsidR="00974095">
        <w:rPr>
          <w:rFonts w:ascii="Times New Roman" w:eastAsia="Times New Roman" w:hAnsi="Times New Roman" w:cs="Times New Roman"/>
          <w:b/>
          <w:bCs/>
          <w:sz w:val="16"/>
          <w:szCs w:val="16"/>
        </w:rPr>
        <w:br/>
      </w:r>
      <w:r w:rsidRPr="00FF7048">
        <w:rPr>
          <w:rFonts w:ascii="Times New Roman" w:eastAsia="Times New Roman" w:hAnsi="Times New Roman" w:cs="Times New Roman"/>
          <w:sz w:val="16"/>
          <w:szCs w:val="16"/>
        </w:rPr>
        <w:t>msconvert.exe --verbose --32 --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zlib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--mzXML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outdir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E:\nesvi\UPS\  E:\nesvi\UPS\LongSwath_UPS1_1ug_rep1_Q1.mgf</w:t>
      </w:r>
      <w:r w:rsidR="00974095">
        <w:rPr>
          <w:rFonts w:ascii="Times New Roman" w:eastAsia="Times New Roman" w:hAnsi="Times New Roman" w:cs="Times New Roman"/>
          <w:sz w:val="16"/>
          <w:szCs w:val="16"/>
        </w:rPr>
        <w:br/>
      </w:r>
      <w:r w:rsidRPr="00FF7048">
        <w:rPr>
          <w:rFonts w:ascii="Times New Roman" w:eastAsia="Times New Roman" w:hAnsi="Times New Roman" w:cs="Times New Roman"/>
          <w:sz w:val="16"/>
          <w:szCs w:val="16"/>
        </w:rPr>
        <w:t>msconvert.exe --verbose --32 --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zlib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--mzXML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outdir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E:\nesvi\UPS\  E:\nesvi\UPS\LongSwath_UPS1_1ug_rep1_Q2.mgf</w:t>
      </w:r>
      <w:r w:rsidR="00974095">
        <w:rPr>
          <w:rFonts w:ascii="Times New Roman" w:eastAsia="Times New Roman" w:hAnsi="Times New Roman" w:cs="Times New Roman"/>
          <w:sz w:val="16"/>
          <w:szCs w:val="16"/>
        </w:rPr>
        <w:br/>
      </w:r>
      <w:r w:rsidRPr="00FF7048">
        <w:rPr>
          <w:rFonts w:ascii="Times New Roman" w:eastAsia="Times New Roman" w:hAnsi="Times New Roman" w:cs="Times New Roman"/>
          <w:sz w:val="16"/>
          <w:szCs w:val="16"/>
        </w:rPr>
        <w:t>msconvert.exe --verbose --32 --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zlib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--mzXML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outdir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E:\nesvi\UPS\  E:\nesvi\UPS\LongSwath_UPS1_1ug_rep1_Q3.mgf</w:t>
      </w:r>
      <w:r w:rsidR="00974095">
        <w:rPr>
          <w:rFonts w:ascii="Times New Roman" w:eastAsia="Times New Roman" w:hAnsi="Times New Roman" w:cs="Times New Roman"/>
          <w:sz w:val="16"/>
          <w:szCs w:val="16"/>
        </w:rPr>
        <w:br/>
      </w:r>
      <w:r w:rsidRPr="00FF7048">
        <w:rPr>
          <w:rFonts w:ascii="Times New Roman" w:eastAsia="Times New Roman" w:hAnsi="Times New Roman" w:cs="Times New Roman"/>
          <w:sz w:val="16"/>
          <w:szCs w:val="16"/>
        </w:rPr>
        <w:t>msconvert.exe --verbose --32 --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zlib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--mzXML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outdir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E:\nesvi\UPS\  E:\nesvi\UPS\LongSwath_UPS1_1ug_rep2_Q1.mgf</w:t>
      </w:r>
      <w:r w:rsidR="00974095">
        <w:rPr>
          <w:rFonts w:ascii="Times New Roman" w:eastAsia="Times New Roman" w:hAnsi="Times New Roman" w:cs="Times New Roman"/>
          <w:sz w:val="16"/>
          <w:szCs w:val="16"/>
        </w:rPr>
        <w:br/>
      </w:r>
      <w:r w:rsidRPr="00FF7048">
        <w:rPr>
          <w:rFonts w:ascii="Times New Roman" w:eastAsia="Times New Roman" w:hAnsi="Times New Roman" w:cs="Times New Roman"/>
          <w:sz w:val="16"/>
          <w:szCs w:val="16"/>
        </w:rPr>
        <w:t>msconvert.exe --verbose --32 --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zlib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--mzXML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outdir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E:\nesvi\UPS\  E:\nesvi\UPS\LongSwath_UPS1_1ug_rep2_Q2.mgf</w:t>
      </w:r>
      <w:r w:rsidR="00974095">
        <w:rPr>
          <w:rFonts w:ascii="Times New Roman" w:eastAsia="Times New Roman" w:hAnsi="Times New Roman" w:cs="Times New Roman"/>
          <w:sz w:val="16"/>
          <w:szCs w:val="16"/>
        </w:rPr>
        <w:br/>
      </w:r>
      <w:r w:rsidRPr="00FF7048">
        <w:rPr>
          <w:rFonts w:ascii="Times New Roman" w:eastAsia="Times New Roman" w:hAnsi="Times New Roman" w:cs="Times New Roman"/>
          <w:sz w:val="16"/>
          <w:szCs w:val="16"/>
        </w:rPr>
        <w:t>msconvert.exe --verbose --32 --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zlib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--mzXML --</w:t>
      </w:r>
      <w:proofErr w:type="spellStart"/>
      <w:r w:rsidRPr="00FF7048">
        <w:rPr>
          <w:rFonts w:ascii="Times New Roman" w:eastAsia="Times New Roman" w:hAnsi="Times New Roman" w:cs="Times New Roman"/>
          <w:sz w:val="16"/>
          <w:szCs w:val="16"/>
        </w:rPr>
        <w:t>outdir</w:t>
      </w:r>
      <w:proofErr w:type="spellEnd"/>
      <w:r w:rsidRPr="00FF7048">
        <w:rPr>
          <w:rFonts w:ascii="Times New Roman" w:eastAsia="Times New Roman" w:hAnsi="Times New Roman" w:cs="Times New Roman"/>
          <w:sz w:val="16"/>
          <w:szCs w:val="16"/>
        </w:rPr>
        <w:t xml:space="preserve"> E:\nesvi\UPS\  E:\nesvi\UPS\LongSwath_UPS1_1ug_rep2_Q3.mgf</w:t>
      </w: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048" w:rsidRPr="00FF7048" w:rsidRDefault="00FF7048" w:rsidP="009740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048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Second,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 run COMET on each mzXML file generated by </w:t>
      </w:r>
      <w:proofErr w:type="spellStart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msConvert</w:t>
      </w:r>
      <w:proofErr w:type="spellEnd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 corresponding section on the GUI is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shown below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. So you would generate a single comet </w:t>
      </w:r>
      <w:proofErr w:type="spellStart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param</w:t>
      </w:r>
      <w:proofErr w:type="spellEnd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and run each mzXML file with the same </w:t>
      </w:r>
      <w:proofErr w:type="spellStart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params</w:t>
      </w:r>
      <w:proofErr w:type="spellEnd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 Again, the </w:t>
      </w:r>
      <w:proofErr w:type="spellStart"/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params</w:t>
      </w:r>
      <w:proofErr w:type="spellEnd"/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 shown on the mockup should be sufficient for the tutorial.</w:t>
      </w:r>
    </w:p>
    <w:p w:rsidR="00FF7048" w:rsidRPr="00FF7048" w:rsidRDefault="00FF7048" w:rsidP="00FF7048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Command: </w:t>
      </w:r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philosopher_windows_amd64.exe comet --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param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&lt;comet-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params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&gt; &lt;mzXML file(s)&gt;</w:t>
      </w: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 xml:space="preserve">Expected output: </w:t>
      </w:r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A  (corresponding) 'pep.xml' file for each mzXML file</w:t>
      </w: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048" w:rsidRP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sz w:val="20"/>
          <w:szCs w:val="20"/>
        </w:rPr>
        <w:t>E.g. (UPS dataset)</w:t>
      </w:r>
      <w:r w:rsidRPr="00FF7048">
        <w:rPr>
          <w:rFonts w:ascii="Times New Roman" w:eastAsia="Times New Roman" w:hAnsi="Times New Roman" w:cs="Times New Roman"/>
          <w:sz w:val="20"/>
          <w:szCs w:val="20"/>
        </w:rPr>
        <w:br/>
        <w:t>philosopher_windows_amd64.exe comet --</w:t>
      </w:r>
      <w:proofErr w:type="spellStart"/>
      <w:r w:rsidRPr="00FF7048">
        <w:rPr>
          <w:rFonts w:ascii="Times New Roman" w:eastAsia="Times New Roman" w:hAnsi="Times New Roman" w:cs="Times New Roman"/>
          <w:sz w:val="20"/>
          <w:szCs w:val="20"/>
        </w:rPr>
        <w:t>param</w:t>
      </w:r>
      <w:proofErr w:type="spellEnd"/>
      <w:r w:rsidRPr="00FF7048">
        <w:rPr>
          <w:rFonts w:ascii="Times New Roman" w:eastAsia="Times New Roman" w:hAnsi="Times New Roman" w:cs="Times New Roman"/>
          <w:sz w:val="20"/>
          <w:szCs w:val="20"/>
        </w:rPr>
        <w:t xml:space="preserve"> C:\Users\nesvi\Desktop\UPS\comet.params.txt C:\Users\nesvi\Desktop\UPS\*_Q*.mzXML</w:t>
      </w:r>
    </w:p>
    <w:p w:rsidR="00FF7048" w:rsidRDefault="00FF7048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AC2" w:rsidRDefault="00026AC2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31819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AC2" w:rsidRPr="00FF7048" w:rsidRDefault="00026AC2" w:rsidP="00FF7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048" w:rsidRPr="00FF7048" w:rsidRDefault="00FF7048" w:rsidP="009740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&gt;&gt; Third,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run </w:t>
      </w:r>
      <w:proofErr w:type="spellStart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PeptideProphet</w:t>
      </w:r>
      <w:proofErr w:type="spellEnd"/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 on each 'pep.xml' file generated by COMET. The corresponding section on the GUI is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>shown below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. The user would just type in parameters as a string into a text box on the GUI (we will provide some default paramete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t xml:space="preserve">r string here).  Note: You’d 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 xml:space="preserve">'re-use" the database file name specified in "Step 2: Select Comet parameter ..." for running the command. </w:t>
      </w:r>
      <w:r w:rsidR="00026AC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Importantly, F</w:t>
      </w:r>
      <w:r w:rsidRPr="00FF7048">
        <w:rPr>
          <w:rFonts w:ascii="Times New Roman" w:eastAsia="Times New Roman" w:hAnsi="Times New Roman" w:cs="Times New Roman"/>
          <w:bCs/>
          <w:sz w:val="24"/>
          <w:szCs w:val="24"/>
        </w:rPr>
        <w:t>elipe's tool automatically iterates over each (comet) pep.xml file, so you just need to run one command here. </w:t>
      </w:r>
    </w:p>
    <w:p w:rsidR="00FF7048" w:rsidRPr="00FF7048" w:rsidRDefault="00FF7048" w:rsidP="00FF7048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Command: </w:t>
      </w:r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philosopher_windows_amd64.exe 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peptideprophet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&lt;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peptideProphetOptions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&gt; --database &lt;</w:t>
      </w:r>
      <w:proofErr w:type="spellStart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fastaFile</w:t>
      </w:r>
      <w:proofErr w:type="spellEnd"/>
      <w:r w:rsidRPr="00FF7048">
        <w:rPr>
          <w:rFonts w:ascii="Times New Roman" w:eastAsia="Times New Roman" w:hAnsi="Times New Roman" w:cs="Times New Roman"/>
          <w:color w:val="FF0000"/>
          <w:sz w:val="20"/>
          <w:szCs w:val="20"/>
        </w:rPr>
        <w:t>&gt; &lt;list of (comet generated) pep.xml files&gt;</w:t>
      </w:r>
    </w:p>
    <w:p w:rsidR="00FF7048" w:rsidRPr="00FF7048" w:rsidRDefault="00FF7048" w:rsidP="00FF7048">
      <w:pPr>
        <w:spacing w:after="240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 xml:space="preserve">Expected output: </w:t>
      </w:r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The command outputs an "interact-xxxx.pep.xml" for each "pep.xml" generated by comet. (Note: Both the outputs of Comet and </w:t>
      </w:r>
      <w:proofErr w:type="spellStart"/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peptideProphet</w:t>
      </w:r>
      <w:proofErr w:type="spellEnd"/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are called "pep.xml", but their contents are different. In order to avoid confusion, we append a prefix ("interact-") for </w:t>
      </w:r>
      <w:proofErr w:type="spellStart"/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PeptideProphet</w:t>
      </w:r>
      <w:proofErr w:type="spellEnd"/>
      <w:r w:rsidRPr="00FF7048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generated pep.xml files. Felipe will pass on a new version of Philosopher that can include a prefix).</w:t>
      </w:r>
    </w:p>
    <w:p w:rsidR="00FF7048" w:rsidRPr="00FF7048" w:rsidRDefault="00FF7048" w:rsidP="00FF704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048">
        <w:rPr>
          <w:rFonts w:ascii="Times New Roman" w:eastAsia="Times New Roman" w:hAnsi="Times New Roman" w:cs="Times New Roman"/>
          <w:b/>
          <w:bCs/>
          <w:sz w:val="20"/>
          <w:szCs w:val="20"/>
        </w:rPr>
        <w:t>E.g. (UPS dataset)</w:t>
      </w:r>
      <w:r w:rsidRPr="00FF7048">
        <w:rPr>
          <w:rFonts w:ascii="Times New Roman" w:eastAsia="Times New Roman" w:hAnsi="Times New Roman" w:cs="Times New Roman"/>
          <w:sz w:val="20"/>
          <w:szCs w:val="20"/>
        </w:rPr>
        <w:br/>
        <w:t xml:space="preserve">philosopher_windows_amd64.exe </w:t>
      </w:r>
      <w:proofErr w:type="spellStart"/>
      <w:r w:rsidRPr="00FF7048">
        <w:rPr>
          <w:rFonts w:ascii="Times New Roman" w:eastAsia="Times New Roman" w:hAnsi="Times New Roman" w:cs="Times New Roman"/>
          <w:sz w:val="20"/>
          <w:szCs w:val="20"/>
        </w:rPr>
        <w:t>peptideprophet</w:t>
      </w:r>
      <w:proofErr w:type="spellEnd"/>
      <w:r w:rsidRPr="00FF7048"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 w:rsidRPr="00FF7048">
        <w:rPr>
          <w:rFonts w:ascii="Times New Roman" w:eastAsia="Times New Roman" w:hAnsi="Times New Roman" w:cs="Times New Roman"/>
          <w:sz w:val="20"/>
          <w:szCs w:val="20"/>
        </w:rPr>
        <w:t>nonparam</w:t>
      </w:r>
      <w:proofErr w:type="spellEnd"/>
      <w:r w:rsidRPr="00FF7048"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 w:rsidRPr="00FF7048">
        <w:rPr>
          <w:rFonts w:ascii="Times New Roman" w:eastAsia="Times New Roman" w:hAnsi="Times New Roman" w:cs="Times New Roman"/>
          <w:sz w:val="20"/>
          <w:szCs w:val="20"/>
        </w:rPr>
        <w:t>accmass</w:t>
      </w:r>
      <w:proofErr w:type="spellEnd"/>
      <w:r w:rsidRPr="00FF7048">
        <w:rPr>
          <w:rFonts w:ascii="Times New Roman" w:eastAsia="Times New Roman" w:hAnsi="Times New Roman" w:cs="Times New Roman"/>
          <w:sz w:val="20"/>
          <w:szCs w:val="20"/>
        </w:rPr>
        <w:t xml:space="preserve"> --decoy rev --</w:t>
      </w:r>
      <w:proofErr w:type="spellStart"/>
      <w:r w:rsidRPr="00FF7048">
        <w:rPr>
          <w:rFonts w:ascii="Times New Roman" w:eastAsia="Times New Roman" w:hAnsi="Times New Roman" w:cs="Times New Roman"/>
          <w:sz w:val="20"/>
          <w:szCs w:val="20"/>
        </w:rPr>
        <w:t>expectscore</w:t>
      </w:r>
      <w:proofErr w:type="spellEnd"/>
      <w:r w:rsidRPr="00FF7048"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 w:rsidRPr="00FF7048">
        <w:rPr>
          <w:rFonts w:ascii="Times New Roman" w:eastAsia="Times New Roman" w:hAnsi="Times New Roman" w:cs="Times New Roman"/>
          <w:sz w:val="20"/>
          <w:szCs w:val="20"/>
        </w:rPr>
        <w:t>decoyprobs</w:t>
      </w:r>
      <w:proofErr w:type="spellEnd"/>
      <w:r w:rsidRPr="00FF7048">
        <w:rPr>
          <w:rFonts w:ascii="Times New Roman" w:eastAsia="Times New Roman" w:hAnsi="Times New Roman" w:cs="Times New Roman"/>
          <w:sz w:val="20"/>
          <w:szCs w:val="20"/>
        </w:rPr>
        <w:t xml:space="preserve"> --database C:\Users\nesvi\Desktop\UPS\UPS_PlusRev.fasta </w:t>
      </w:r>
      <w:r w:rsidR="00026AC2">
        <w:rPr>
          <w:rFonts w:ascii="Times New Roman" w:eastAsia="Times New Roman" w:hAnsi="Times New Roman" w:cs="Times New Roman"/>
          <w:sz w:val="20"/>
          <w:szCs w:val="20"/>
        </w:rPr>
        <w:t>C:\Users\nesvi\Desktop\UPS\*_Q*</w:t>
      </w:r>
      <w:r w:rsidR="00026AC2">
        <w:rPr>
          <w:rFonts w:ascii="Times New Roman" w:eastAsia="Times New Roman" w:hAnsi="Times New Roman" w:cs="Times New Roman"/>
          <w:sz w:val="20"/>
          <w:szCs w:val="20"/>
        </w:rPr>
        <w:br/>
      </w:r>
      <w:r w:rsidR="00026AC2">
        <w:rPr>
          <w:rFonts w:ascii="Times New Roman" w:eastAsia="Times New Roman" w:hAnsi="Times New Roman" w:cs="Times New Roman"/>
          <w:sz w:val="20"/>
          <w:szCs w:val="20"/>
        </w:rPr>
        <w:br/>
      </w:r>
      <w:r w:rsidR="00026AC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5980" cy="31819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48" w:rsidRPr="00FF7048" w:rsidRDefault="00FF7048" w:rsidP="00FF7048">
      <w:pPr>
        <w:pStyle w:val="Heading1"/>
        <w:rPr>
          <w:rFonts w:eastAsia="Times New Roman"/>
          <w:sz w:val="24"/>
          <w:szCs w:val="24"/>
        </w:rPr>
      </w:pPr>
      <w:r w:rsidRPr="00FF7048">
        <w:rPr>
          <w:rFonts w:eastAsia="Times New Roman"/>
        </w:rPr>
        <w:t>Final output:</w:t>
      </w:r>
    </w:p>
    <w:p w:rsidR="00CC5928" w:rsidRDefault="00FF7048" w:rsidP="00FF7048">
      <w:r w:rsidRPr="00FF7048">
        <w:rPr>
          <w:rFonts w:ascii="Times New Roman" w:eastAsia="Times New Roman" w:hAnsi="Times New Roman" w:cs="Times New Roman"/>
          <w:sz w:val="24"/>
          <w:szCs w:val="24"/>
        </w:rPr>
        <w:t>The whole pipeline produces three output files (interact-xyz_Q1.pep.xml, interact-xyz_Q2.pep.xml, interact-xyz_Q3.pep.xm</w:t>
      </w:r>
      <w:bookmarkStart w:id="0" w:name="_GoBack"/>
      <w:bookmarkEnd w:id="0"/>
      <w:r w:rsidRPr="00FF7048">
        <w:rPr>
          <w:rFonts w:ascii="Times New Roman" w:eastAsia="Times New Roman" w:hAnsi="Times New Roman" w:cs="Times New Roman"/>
          <w:sz w:val="24"/>
          <w:szCs w:val="24"/>
        </w:rPr>
        <w:t>l) for each input file (</w:t>
      </w:r>
      <w:proofErr w:type="spellStart"/>
      <w:r w:rsidRPr="00FF7048">
        <w:rPr>
          <w:rFonts w:ascii="Times New Roman" w:eastAsia="Times New Roman" w:hAnsi="Times New Roman" w:cs="Times New Roman"/>
          <w:sz w:val="24"/>
          <w:szCs w:val="24"/>
        </w:rPr>
        <w:t>xyz.mzXML</w:t>
      </w:r>
      <w:proofErr w:type="spellEnd"/>
      <w:r w:rsidRPr="00FF7048">
        <w:rPr>
          <w:rFonts w:ascii="Times New Roman" w:eastAsia="Times New Roman" w:hAnsi="Times New Roman" w:cs="Times New Roman"/>
          <w:sz w:val="24"/>
          <w:szCs w:val="24"/>
        </w:rPr>
        <w:t>).</w:t>
      </w:r>
    </w:p>
    <w:sectPr w:rsidR="00CC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48"/>
    <w:rsid w:val="00026AC2"/>
    <w:rsid w:val="000941F7"/>
    <w:rsid w:val="001852A9"/>
    <w:rsid w:val="001D7749"/>
    <w:rsid w:val="0027071A"/>
    <w:rsid w:val="006273F4"/>
    <w:rsid w:val="00885F47"/>
    <w:rsid w:val="00974095"/>
    <w:rsid w:val="00C92589"/>
    <w:rsid w:val="00CC5928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Mellacheruvu, Dattatreya</dc:creator>
  <cp:lastModifiedBy>Mellacheruvu, Dattatreya</cp:lastModifiedBy>
  <cp:revision>2</cp:revision>
  <dcterms:created xsi:type="dcterms:W3CDTF">2016-04-25T22:20:00Z</dcterms:created>
  <dcterms:modified xsi:type="dcterms:W3CDTF">2016-04-25T22:38:00Z</dcterms:modified>
</cp:coreProperties>
</file>